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70A9F" w14:textId="74FC48F0" w:rsidR="002258E6" w:rsidRPr="002258E6" w:rsidRDefault="002258E6" w:rsidP="002258E6">
      <w:pPr>
        <w:spacing w:before="130" w:after="0" w:line="260" w:lineRule="exact"/>
        <w:jc w:val="right"/>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9. pielikums</w:t>
      </w:r>
      <w:r w:rsidRPr="002258E6">
        <w:rPr>
          <w:rFonts w:ascii="Cambria" w:eastAsia="Times New Roman" w:hAnsi="Cambria" w:cs="Times New Roman"/>
          <w:sz w:val="19"/>
          <w:szCs w:val="24"/>
          <w:lang w:val="lv-LV"/>
        </w:rPr>
        <w:br/>
        <w:t>Ministru kabineta</w:t>
      </w:r>
      <w:r w:rsidRPr="002258E6">
        <w:rPr>
          <w:rFonts w:ascii="Cambria" w:eastAsia="Times New Roman" w:hAnsi="Cambria" w:cs="Times New Roman"/>
          <w:sz w:val="19"/>
          <w:szCs w:val="24"/>
          <w:lang w:val="lv-LV"/>
        </w:rPr>
        <w:br/>
        <w:t>2000. gada 26. septembra</w:t>
      </w:r>
      <w:r w:rsidRPr="002258E6">
        <w:rPr>
          <w:rFonts w:ascii="Cambria" w:eastAsia="Times New Roman" w:hAnsi="Cambria" w:cs="Times New Roman"/>
          <w:sz w:val="19"/>
          <w:szCs w:val="24"/>
          <w:lang w:val="lv-LV"/>
        </w:rPr>
        <w:br/>
        <w:t>noteikumiem Nr. 330</w:t>
      </w:r>
    </w:p>
    <w:p w14:paraId="62DF3CCB" w14:textId="77777777" w:rsidR="002258E6" w:rsidRPr="002258E6" w:rsidRDefault="002258E6" w:rsidP="002258E6">
      <w:pPr>
        <w:spacing w:before="360" w:after="0" w:line="240" w:lineRule="auto"/>
        <w:ind w:left="567" w:right="567"/>
        <w:jc w:val="center"/>
        <w:rPr>
          <w:rFonts w:ascii="Cambria" w:eastAsia="Times New Roman" w:hAnsi="Cambria" w:cs="Times New Roman"/>
          <w:b/>
          <w:bCs/>
          <w:szCs w:val="24"/>
          <w:lang w:val="lv-LV"/>
        </w:rPr>
      </w:pPr>
      <w:r w:rsidRPr="002258E6">
        <w:rPr>
          <w:rFonts w:ascii="Cambria" w:eastAsia="Times New Roman" w:hAnsi="Cambria" w:cs="Times New Roman"/>
          <w:b/>
          <w:bCs/>
          <w:szCs w:val="24"/>
          <w:lang w:val="lv-LV"/>
        </w:rPr>
        <w:t>Atteikums no vakcinācijas</w:t>
      </w:r>
    </w:p>
    <w:p w14:paraId="292C1914" w14:textId="77777777" w:rsidR="002258E6" w:rsidRPr="002258E6" w:rsidRDefault="002258E6" w:rsidP="002258E6">
      <w:pPr>
        <w:spacing w:before="130" w:after="0" w:line="260" w:lineRule="exact"/>
        <w:jc w:val="center"/>
        <w:outlineLvl w:val="3"/>
        <w:rPr>
          <w:rFonts w:ascii="Cambria" w:eastAsia="Times New Roman" w:hAnsi="Cambria" w:cs="Times New Roman"/>
          <w:b/>
          <w:bCs/>
          <w:sz w:val="19"/>
          <w:szCs w:val="24"/>
          <w:lang w:val="lv-LV"/>
        </w:rPr>
      </w:pPr>
    </w:p>
    <w:p w14:paraId="1BCAEC3C" w14:textId="77777777" w:rsidR="002258E6" w:rsidRPr="002258E6" w:rsidRDefault="002258E6" w:rsidP="002258E6">
      <w:pPr>
        <w:spacing w:before="130" w:after="0" w:line="260" w:lineRule="exact"/>
        <w:jc w:val="center"/>
        <w:rPr>
          <w:rFonts w:ascii="Cambria" w:eastAsia="Times New Roman" w:hAnsi="Cambria" w:cs="Times New Roman"/>
          <w:sz w:val="19"/>
          <w:szCs w:val="24"/>
          <w:lang w:val="lv-LV"/>
        </w:rPr>
      </w:pPr>
      <w:r w:rsidRPr="002258E6">
        <w:rPr>
          <w:rFonts w:ascii="Cambria" w:eastAsia="Times New Roman" w:hAnsi="Cambria" w:cs="Times New Roman"/>
          <w:b/>
          <w:bCs/>
          <w:sz w:val="19"/>
          <w:szCs w:val="24"/>
          <w:lang w:val="lv-LV"/>
        </w:rPr>
        <w:t>Atteikums no vakcinācijas</w:t>
      </w:r>
      <w:r w:rsidRPr="002258E6">
        <w:rPr>
          <w:rFonts w:ascii="Cambria" w:eastAsia="Times New Roman" w:hAnsi="Cambria" w:cs="Times New Roman"/>
          <w:b/>
          <w:bCs/>
          <w:sz w:val="19"/>
          <w:szCs w:val="24"/>
          <w:lang w:val="lv-LV"/>
        </w:rPr>
        <w:br/>
        <w:t>bērnam/pieaugušajam</w:t>
      </w:r>
    </w:p>
    <w:p w14:paraId="52D576B6" w14:textId="77777777" w:rsidR="002258E6" w:rsidRPr="002258E6" w:rsidRDefault="002258E6" w:rsidP="002258E6">
      <w:pPr>
        <w:spacing w:before="130" w:after="60" w:line="260" w:lineRule="exact"/>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Obligāti aizpildāmie lauki ir atzīmēti ar zvaigznīti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6082"/>
        <w:gridCol w:w="3433"/>
      </w:tblGrid>
      <w:tr w:rsidR="002258E6" w:rsidRPr="002258E6" w14:paraId="29F88784" w14:textId="77777777" w:rsidTr="00D03C8D">
        <w:tc>
          <w:tcPr>
            <w:tcW w:w="8850" w:type="dxa"/>
            <w:vAlign w:val="center"/>
            <w:hideMark/>
          </w:tcPr>
          <w:p w14:paraId="623817CE"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Pacienta vārds, uzvārds (*)</w:t>
            </w:r>
          </w:p>
        </w:tc>
        <w:tc>
          <w:tcPr>
            <w:tcW w:w="4980" w:type="dxa"/>
            <w:vAlign w:val="center"/>
            <w:hideMark/>
          </w:tcPr>
          <w:p w14:paraId="1CF62510"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Pacienta dzimšanas datums/personas kods (*)</w:t>
            </w:r>
          </w:p>
        </w:tc>
      </w:tr>
      <w:tr w:rsidR="002258E6" w:rsidRPr="002258E6" w14:paraId="4D08278B" w14:textId="77777777" w:rsidTr="00D03C8D">
        <w:tc>
          <w:tcPr>
            <w:tcW w:w="8850" w:type="dxa"/>
            <w:vAlign w:val="center"/>
            <w:hideMark/>
          </w:tcPr>
          <w:p w14:paraId="3E73AF57"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tc>
        <w:tc>
          <w:tcPr>
            <w:tcW w:w="4980" w:type="dxa"/>
            <w:vAlign w:val="center"/>
            <w:hideMark/>
          </w:tcPr>
          <w:p w14:paraId="771A7505"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tc>
      </w:tr>
    </w:tbl>
    <w:p w14:paraId="4CE1DA89" w14:textId="77777777" w:rsidR="002258E6" w:rsidRPr="002258E6" w:rsidRDefault="002258E6" w:rsidP="002258E6">
      <w:pPr>
        <w:spacing w:before="130" w:after="60" w:line="260" w:lineRule="exact"/>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Likumiskā pārstāvja/pilnvarotās personas vārds, uzvārds, personas kods, likumiskās pārstāvniecības pamatojums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9515"/>
      </w:tblGrid>
      <w:tr w:rsidR="002258E6" w:rsidRPr="002258E6" w14:paraId="2A2D4DA6" w14:textId="77777777" w:rsidTr="00D03C8D">
        <w:tc>
          <w:tcPr>
            <w:tcW w:w="14400" w:type="dxa"/>
            <w:vAlign w:val="center"/>
            <w:hideMark/>
          </w:tcPr>
          <w:p w14:paraId="0F8987D9"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tc>
      </w:tr>
    </w:tbl>
    <w:p w14:paraId="2708AD87" w14:textId="77777777" w:rsidR="002258E6" w:rsidRPr="002258E6" w:rsidRDefault="002258E6" w:rsidP="002258E6">
      <w:pPr>
        <w:spacing w:before="130" w:after="0" w:line="260" w:lineRule="exact"/>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117"/>
        <w:gridCol w:w="4398"/>
      </w:tblGrid>
      <w:tr w:rsidR="002258E6" w:rsidRPr="002258E6" w14:paraId="7C835A4D" w14:textId="77777777" w:rsidTr="00D03C8D">
        <w:tc>
          <w:tcPr>
            <w:tcW w:w="7440" w:type="dxa"/>
            <w:vAlign w:val="center"/>
            <w:hideMark/>
          </w:tcPr>
          <w:p w14:paraId="12F5CDD1"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Ārstniecības personas vārds, uzvārds/</w:t>
            </w:r>
          </w:p>
          <w:p w14:paraId="7AE5801F"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Veselības inspekcijas piešķirtais identifikators (*)</w:t>
            </w:r>
          </w:p>
        </w:tc>
        <w:tc>
          <w:tcPr>
            <w:tcW w:w="6390" w:type="dxa"/>
            <w:vAlign w:val="center"/>
            <w:hideMark/>
          </w:tcPr>
          <w:p w14:paraId="5171241D"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Ārstniecības iestādes nosaukums, kods (*)</w:t>
            </w:r>
          </w:p>
        </w:tc>
      </w:tr>
      <w:tr w:rsidR="002258E6" w:rsidRPr="002258E6" w14:paraId="4223F169" w14:textId="77777777" w:rsidTr="00D03C8D">
        <w:tc>
          <w:tcPr>
            <w:tcW w:w="7440" w:type="dxa"/>
            <w:vAlign w:val="center"/>
            <w:hideMark/>
          </w:tcPr>
          <w:p w14:paraId="562C4025"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tc>
        <w:tc>
          <w:tcPr>
            <w:tcW w:w="6390" w:type="dxa"/>
            <w:vAlign w:val="center"/>
            <w:hideMark/>
          </w:tcPr>
          <w:p w14:paraId="7AA5B529"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tc>
      </w:tr>
    </w:tbl>
    <w:p w14:paraId="77F12B5F" w14:textId="77777777" w:rsidR="002258E6" w:rsidRPr="002258E6" w:rsidRDefault="002258E6" w:rsidP="002258E6">
      <w:pPr>
        <w:spacing w:before="130" w:after="60" w:line="260" w:lineRule="exact"/>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Ārsts vizītes laikā izskaidroja, ka pacientam jāsaņem šāda(-</w:t>
      </w:r>
      <w:proofErr w:type="spellStart"/>
      <w:r w:rsidRPr="002258E6">
        <w:rPr>
          <w:rFonts w:ascii="Cambria" w:eastAsia="Times New Roman" w:hAnsi="Cambria" w:cs="Times New Roman"/>
          <w:sz w:val="19"/>
          <w:szCs w:val="24"/>
          <w:lang w:val="lv-LV"/>
        </w:rPr>
        <w:t>as</w:t>
      </w:r>
      <w:proofErr w:type="spellEnd"/>
      <w:r w:rsidRPr="002258E6">
        <w:rPr>
          <w:rFonts w:ascii="Cambria" w:eastAsia="Times New Roman" w:hAnsi="Cambria" w:cs="Times New Roman"/>
          <w:sz w:val="19"/>
          <w:szCs w:val="24"/>
          <w:lang w:val="lv-LV"/>
        </w:rPr>
        <w:t>) vakcīna(-</w:t>
      </w:r>
      <w:proofErr w:type="spellStart"/>
      <w:r w:rsidRPr="002258E6">
        <w:rPr>
          <w:rFonts w:ascii="Cambria" w:eastAsia="Times New Roman" w:hAnsi="Cambria" w:cs="Times New Roman"/>
          <w:sz w:val="19"/>
          <w:szCs w:val="24"/>
          <w:lang w:val="lv-LV"/>
        </w:rPr>
        <w:t>as</w:t>
      </w:r>
      <w:proofErr w:type="spellEnd"/>
      <w:r w:rsidRPr="002258E6">
        <w:rPr>
          <w:rFonts w:ascii="Cambria" w:eastAsia="Times New Roman" w:hAnsi="Cambria" w:cs="Times New Roman"/>
          <w:sz w:val="19"/>
          <w:szCs w:val="24"/>
          <w:lang w:val="lv-LV"/>
        </w:rPr>
        <w:t>) (*) (atzīmēt atbilstošo):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296"/>
        <w:gridCol w:w="2404"/>
        <w:gridCol w:w="4384"/>
        <w:gridCol w:w="1431"/>
      </w:tblGrid>
      <w:tr w:rsidR="002258E6" w:rsidRPr="002258E6" w14:paraId="622EB81E" w14:textId="77777777" w:rsidTr="00D03C8D">
        <w:tc>
          <w:tcPr>
            <w:tcW w:w="1304" w:type="dxa"/>
            <w:vAlign w:val="center"/>
            <w:hideMark/>
          </w:tcPr>
          <w:p w14:paraId="7A19E0BB"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sz w:val="19"/>
                <w:szCs w:val="24"/>
                <w:lang w:val="lv-LV"/>
              </w:rPr>
              <w:t>Rekomendēts</w:t>
            </w:r>
          </w:p>
        </w:tc>
        <w:tc>
          <w:tcPr>
            <w:tcW w:w="2421" w:type="dxa"/>
            <w:vAlign w:val="center"/>
            <w:hideMark/>
          </w:tcPr>
          <w:p w14:paraId="4DCF64A3"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sz w:val="19"/>
                <w:szCs w:val="24"/>
                <w:lang w:val="lv-LV"/>
              </w:rPr>
              <w:t>Vakcīna pret</w:t>
            </w:r>
          </w:p>
        </w:tc>
        <w:tc>
          <w:tcPr>
            <w:tcW w:w="4415" w:type="dxa"/>
            <w:vAlign w:val="center"/>
            <w:hideMark/>
          </w:tcPr>
          <w:p w14:paraId="2854A10D"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sz w:val="19"/>
                <w:szCs w:val="24"/>
                <w:lang w:val="lv-LV"/>
              </w:rPr>
              <w:t>Vakcīna novērš šādas nopietnas slimību komplikācijas un sekas</w:t>
            </w:r>
          </w:p>
        </w:tc>
        <w:tc>
          <w:tcPr>
            <w:tcW w:w="1441" w:type="dxa"/>
            <w:vAlign w:val="center"/>
            <w:hideMark/>
          </w:tcPr>
          <w:p w14:paraId="51B32F69"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sz w:val="19"/>
                <w:szCs w:val="24"/>
                <w:lang w:val="lv-LV"/>
              </w:rPr>
              <w:t>Atsakos</w:t>
            </w:r>
          </w:p>
        </w:tc>
      </w:tr>
      <w:tr w:rsidR="002258E6" w:rsidRPr="002258E6" w14:paraId="7EA04166" w14:textId="77777777" w:rsidTr="00D03C8D">
        <w:tc>
          <w:tcPr>
            <w:tcW w:w="1304" w:type="dxa"/>
            <w:vAlign w:val="center"/>
            <w:hideMark/>
          </w:tcPr>
          <w:p w14:paraId="355A4319"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16D07061" wp14:editId="5573F5C8">
                  <wp:extent cx="123825" cy="123825"/>
                  <wp:effectExtent l="0" t="0" r="9525" b="9525"/>
                  <wp:docPr id="26" name="Picture 26"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421" w:type="dxa"/>
            <w:vAlign w:val="center"/>
            <w:hideMark/>
          </w:tcPr>
          <w:p w14:paraId="62CCD4A5"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B hepatītu</w:t>
            </w:r>
          </w:p>
        </w:tc>
        <w:tc>
          <w:tcPr>
            <w:tcW w:w="4415" w:type="dxa"/>
            <w:vAlign w:val="center"/>
            <w:hideMark/>
          </w:tcPr>
          <w:p w14:paraId="6706B17B"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B hepatīts – hroniska aknu infekcija, aknu mazspēja, aknu audu rētošanās (ciroze), aknu audzējs (aknu šūnu karcinoma), nāve</w:t>
            </w:r>
          </w:p>
        </w:tc>
        <w:tc>
          <w:tcPr>
            <w:tcW w:w="1441" w:type="dxa"/>
            <w:vAlign w:val="center"/>
            <w:hideMark/>
          </w:tcPr>
          <w:p w14:paraId="06D398F9"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5CA8CA81" wp14:editId="526D9054">
                  <wp:extent cx="123825" cy="123825"/>
                  <wp:effectExtent l="0" t="0" r="9525" b="9525"/>
                  <wp:docPr id="25" name="Picture 25"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2258E6" w:rsidRPr="002258E6" w14:paraId="579E59A3" w14:textId="77777777" w:rsidTr="00D03C8D">
        <w:tc>
          <w:tcPr>
            <w:tcW w:w="1304" w:type="dxa"/>
            <w:vAlign w:val="center"/>
            <w:hideMark/>
          </w:tcPr>
          <w:p w14:paraId="64F9E80E"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5046BBB5" wp14:editId="449BFCC0">
                  <wp:extent cx="123825" cy="123825"/>
                  <wp:effectExtent l="0" t="0" r="9525" b="9525"/>
                  <wp:docPr id="24" name="Picture 24"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421" w:type="dxa"/>
            <w:vAlign w:val="center"/>
            <w:hideMark/>
          </w:tcPr>
          <w:p w14:paraId="6248409E"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tuberkulozi</w:t>
            </w:r>
          </w:p>
        </w:tc>
        <w:tc>
          <w:tcPr>
            <w:tcW w:w="4415" w:type="dxa"/>
            <w:vAlign w:val="center"/>
            <w:hideMark/>
          </w:tcPr>
          <w:p w14:paraId="08E3DDF2"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tuberkuloze – neatgriezeniski plaušu bojājumi, daudzu orgānu bojājumi, kad infekcija ir izplatījusies organismā (</w:t>
            </w:r>
            <w:proofErr w:type="spellStart"/>
            <w:r w:rsidRPr="002258E6">
              <w:rPr>
                <w:rFonts w:ascii="Cambria" w:eastAsia="Times New Roman" w:hAnsi="Cambria" w:cs="Times New Roman"/>
                <w:sz w:val="19"/>
                <w:szCs w:val="24"/>
                <w:lang w:val="lv-LV"/>
              </w:rPr>
              <w:t>miliāra</w:t>
            </w:r>
            <w:proofErr w:type="spellEnd"/>
            <w:r w:rsidRPr="002258E6">
              <w:rPr>
                <w:rFonts w:ascii="Cambria" w:eastAsia="Times New Roman" w:hAnsi="Cambria" w:cs="Times New Roman"/>
                <w:sz w:val="19"/>
                <w:szCs w:val="24"/>
                <w:lang w:val="lv-LV"/>
              </w:rPr>
              <w:t xml:space="preserve"> tuberkuloze), nāve</w:t>
            </w:r>
          </w:p>
        </w:tc>
        <w:tc>
          <w:tcPr>
            <w:tcW w:w="1441" w:type="dxa"/>
            <w:vAlign w:val="center"/>
            <w:hideMark/>
          </w:tcPr>
          <w:p w14:paraId="28C639A6"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2F3C1E1A" wp14:editId="305BA8CF">
                  <wp:extent cx="123825" cy="123825"/>
                  <wp:effectExtent l="0" t="0" r="9525" b="9525"/>
                  <wp:docPr id="23" name="Picture 23"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2258E6" w:rsidRPr="002258E6" w14:paraId="76B5D80A" w14:textId="77777777" w:rsidTr="00D03C8D">
        <w:tc>
          <w:tcPr>
            <w:tcW w:w="1304" w:type="dxa"/>
            <w:vAlign w:val="center"/>
            <w:hideMark/>
          </w:tcPr>
          <w:p w14:paraId="70E1B53A"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4767CD1D" wp14:editId="7434A90C">
                  <wp:extent cx="123825" cy="123825"/>
                  <wp:effectExtent l="0" t="0" r="9525" b="9525"/>
                  <wp:docPr id="22" name="Picture 22"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421" w:type="dxa"/>
            <w:vAlign w:val="center"/>
            <w:hideMark/>
          </w:tcPr>
          <w:p w14:paraId="1DF26B4F" w14:textId="77777777" w:rsidR="002258E6" w:rsidRPr="002258E6" w:rsidRDefault="002258E6" w:rsidP="00D03C8D">
            <w:pPr>
              <w:spacing w:after="0" w:line="240" w:lineRule="auto"/>
              <w:rPr>
                <w:rFonts w:ascii="Cambria" w:eastAsia="Times New Roman" w:hAnsi="Cambria" w:cs="Times New Roman"/>
                <w:sz w:val="19"/>
                <w:szCs w:val="24"/>
                <w:lang w:val="lv-LV"/>
              </w:rPr>
            </w:pPr>
            <w:proofErr w:type="spellStart"/>
            <w:r w:rsidRPr="002258E6">
              <w:rPr>
                <w:rFonts w:ascii="Cambria" w:eastAsia="Times New Roman" w:hAnsi="Cambria" w:cs="Times New Roman"/>
                <w:sz w:val="19"/>
                <w:szCs w:val="24"/>
                <w:lang w:val="lv-LV"/>
              </w:rPr>
              <w:t>rotavīrusu</w:t>
            </w:r>
            <w:proofErr w:type="spellEnd"/>
            <w:r w:rsidRPr="002258E6">
              <w:rPr>
                <w:rFonts w:ascii="Cambria" w:eastAsia="Times New Roman" w:hAnsi="Cambria" w:cs="Times New Roman"/>
                <w:sz w:val="19"/>
                <w:szCs w:val="24"/>
                <w:lang w:val="lv-LV"/>
              </w:rPr>
              <w:t xml:space="preserve"> infekciju</w:t>
            </w:r>
          </w:p>
        </w:tc>
        <w:tc>
          <w:tcPr>
            <w:tcW w:w="4415" w:type="dxa"/>
            <w:vAlign w:val="center"/>
            <w:hideMark/>
          </w:tcPr>
          <w:p w14:paraId="780B6547" w14:textId="77777777" w:rsidR="002258E6" w:rsidRPr="002258E6" w:rsidRDefault="002258E6" w:rsidP="00D03C8D">
            <w:pPr>
              <w:spacing w:after="0" w:line="240" w:lineRule="auto"/>
              <w:rPr>
                <w:rFonts w:ascii="Cambria" w:eastAsia="Times New Roman" w:hAnsi="Cambria" w:cs="Times New Roman"/>
                <w:sz w:val="19"/>
                <w:szCs w:val="24"/>
                <w:lang w:val="lv-LV"/>
              </w:rPr>
            </w:pPr>
            <w:proofErr w:type="spellStart"/>
            <w:r w:rsidRPr="002258E6">
              <w:rPr>
                <w:rFonts w:ascii="Cambria" w:eastAsia="Times New Roman" w:hAnsi="Cambria" w:cs="Times New Roman"/>
                <w:sz w:val="19"/>
                <w:szCs w:val="24"/>
                <w:lang w:val="lv-LV"/>
              </w:rPr>
              <w:t>rotavīrusu</w:t>
            </w:r>
            <w:proofErr w:type="spellEnd"/>
            <w:r w:rsidRPr="002258E6">
              <w:rPr>
                <w:rFonts w:ascii="Cambria" w:eastAsia="Times New Roman" w:hAnsi="Cambria" w:cs="Times New Roman"/>
                <w:sz w:val="19"/>
                <w:szCs w:val="24"/>
                <w:lang w:val="lv-LV"/>
              </w:rPr>
              <w:t xml:space="preserve"> ierosināta slimība – smaga caureja, organisma atūdeņošanās (</w:t>
            </w:r>
            <w:proofErr w:type="spellStart"/>
            <w:r w:rsidRPr="002258E6">
              <w:rPr>
                <w:rFonts w:ascii="Cambria" w:eastAsia="Times New Roman" w:hAnsi="Cambria" w:cs="Times New Roman"/>
                <w:sz w:val="19"/>
                <w:szCs w:val="24"/>
                <w:lang w:val="lv-LV"/>
              </w:rPr>
              <w:t>dehidratācija</w:t>
            </w:r>
            <w:proofErr w:type="spellEnd"/>
            <w:r w:rsidRPr="002258E6">
              <w:rPr>
                <w:rFonts w:ascii="Cambria" w:eastAsia="Times New Roman" w:hAnsi="Cambria" w:cs="Times New Roman"/>
                <w:sz w:val="19"/>
                <w:szCs w:val="24"/>
                <w:lang w:val="lv-LV"/>
              </w:rPr>
              <w:t>), nāve</w:t>
            </w:r>
          </w:p>
        </w:tc>
        <w:tc>
          <w:tcPr>
            <w:tcW w:w="1441" w:type="dxa"/>
            <w:vAlign w:val="center"/>
            <w:hideMark/>
          </w:tcPr>
          <w:p w14:paraId="68393BBE"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2346378F" wp14:editId="57CE28B6">
                  <wp:extent cx="123825" cy="123825"/>
                  <wp:effectExtent l="0" t="0" r="9525" b="9525"/>
                  <wp:docPr id="21" name="Picture 21"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2258E6" w:rsidRPr="002258E6" w14:paraId="2E854AE5" w14:textId="77777777" w:rsidTr="00D03C8D">
        <w:tc>
          <w:tcPr>
            <w:tcW w:w="1304" w:type="dxa"/>
            <w:vAlign w:val="center"/>
            <w:hideMark/>
          </w:tcPr>
          <w:p w14:paraId="392DE6AD"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1AFCBE10" wp14:editId="6D142D86">
                  <wp:extent cx="123825" cy="123825"/>
                  <wp:effectExtent l="0" t="0" r="9525" b="9525"/>
                  <wp:docPr id="20" name="Picture 20"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421" w:type="dxa"/>
            <w:vAlign w:val="center"/>
            <w:hideMark/>
          </w:tcPr>
          <w:p w14:paraId="30F75C2E"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xml:space="preserve">difteriju, stingumkrampjiem, garo klepu, poliomielītu,              b tipa </w:t>
            </w:r>
            <w:proofErr w:type="spellStart"/>
            <w:r w:rsidRPr="002258E6">
              <w:rPr>
                <w:rFonts w:ascii="Cambria" w:eastAsia="Times New Roman" w:hAnsi="Cambria" w:cs="Times New Roman"/>
                <w:i/>
                <w:iCs/>
                <w:sz w:val="19"/>
                <w:szCs w:val="24"/>
                <w:lang w:val="lv-LV"/>
              </w:rPr>
              <w:t>Haemophilus</w:t>
            </w:r>
            <w:proofErr w:type="spellEnd"/>
            <w:r w:rsidRPr="002258E6">
              <w:rPr>
                <w:rFonts w:ascii="Cambria" w:eastAsia="Times New Roman" w:hAnsi="Cambria" w:cs="Times New Roman"/>
                <w:i/>
                <w:iCs/>
                <w:sz w:val="19"/>
                <w:szCs w:val="24"/>
                <w:lang w:val="lv-LV"/>
              </w:rPr>
              <w:t xml:space="preserve"> </w:t>
            </w:r>
            <w:proofErr w:type="spellStart"/>
            <w:r w:rsidRPr="002258E6">
              <w:rPr>
                <w:rFonts w:ascii="Cambria" w:eastAsia="Times New Roman" w:hAnsi="Cambria" w:cs="Times New Roman"/>
                <w:i/>
                <w:iCs/>
                <w:sz w:val="19"/>
                <w:szCs w:val="24"/>
                <w:lang w:val="lv-LV"/>
              </w:rPr>
              <w:t>influenzae</w:t>
            </w:r>
            <w:proofErr w:type="spellEnd"/>
            <w:r w:rsidRPr="002258E6">
              <w:rPr>
                <w:rFonts w:ascii="Cambria" w:eastAsia="Times New Roman" w:hAnsi="Cambria" w:cs="Times New Roman"/>
                <w:sz w:val="19"/>
                <w:szCs w:val="24"/>
                <w:lang w:val="lv-LV"/>
              </w:rPr>
              <w:t xml:space="preserve"> infekciju,                      B hepatītu</w:t>
            </w:r>
          </w:p>
        </w:tc>
        <w:tc>
          <w:tcPr>
            <w:tcW w:w="4415" w:type="dxa"/>
            <w:vAlign w:val="center"/>
            <w:hideMark/>
          </w:tcPr>
          <w:p w14:paraId="1C9828AE"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1) difterija – sirdsdarbības traucējumi, sirds muskuļa iekaisums (miokardīts), sirds mazspēja, koma, paralīze, nāve</w:t>
            </w:r>
          </w:p>
          <w:p w14:paraId="145D5821"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2) stingumkrampji – nespēja uzturēt elpošanu, elpceļu nosprostošanās (obstrukcija), sirds mazspēja, smadzeņu bojājumi, pneimonija, muskuļu bojājumi, kaulu lūzumi, nāve</w:t>
            </w:r>
          </w:p>
          <w:p w14:paraId="5C0AB750"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3) garais klepus – plaušu infekcija un iekaisums (pneimonija), īslaicīga nespēja elpot, smadzeņu darbības traucējumi (encefalopātija), lēkmes, salauztas ribas, taisnās zarnas izslīdēšana (</w:t>
            </w:r>
            <w:proofErr w:type="spellStart"/>
            <w:r w:rsidRPr="002258E6">
              <w:rPr>
                <w:rFonts w:ascii="Cambria" w:eastAsia="Times New Roman" w:hAnsi="Cambria" w:cs="Times New Roman"/>
                <w:sz w:val="19"/>
                <w:szCs w:val="24"/>
                <w:lang w:val="lv-LV"/>
              </w:rPr>
              <w:t>prolapss</w:t>
            </w:r>
            <w:proofErr w:type="spellEnd"/>
            <w:r w:rsidRPr="002258E6">
              <w:rPr>
                <w:rFonts w:ascii="Cambria" w:eastAsia="Times New Roman" w:hAnsi="Cambria" w:cs="Times New Roman"/>
                <w:sz w:val="19"/>
                <w:szCs w:val="24"/>
                <w:lang w:val="lv-LV"/>
              </w:rPr>
              <w:t>) un trūces, nāve</w:t>
            </w:r>
          </w:p>
          <w:p w14:paraId="22276349"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4) poliomielīts – paralīze, nāve</w:t>
            </w:r>
          </w:p>
          <w:p w14:paraId="5C18BE96"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xml:space="preserve">5) b tipa </w:t>
            </w:r>
            <w:proofErr w:type="spellStart"/>
            <w:r w:rsidRPr="002258E6">
              <w:rPr>
                <w:rFonts w:ascii="Cambria" w:eastAsia="Times New Roman" w:hAnsi="Cambria" w:cs="Times New Roman"/>
                <w:i/>
                <w:iCs/>
                <w:sz w:val="19"/>
                <w:szCs w:val="24"/>
                <w:lang w:val="lv-LV"/>
              </w:rPr>
              <w:t>Haemophilus</w:t>
            </w:r>
            <w:proofErr w:type="spellEnd"/>
            <w:r w:rsidRPr="002258E6">
              <w:rPr>
                <w:rFonts w:ascii="Cambria" w:eastAsia="Times New Roman" w:hAnsi="Cambria" w:cs="Times New Roman"/>
                <w:i/>
                <w:iCs/>
                <w:sz w:val="19"/>
                <w:szCs w:val="24"/>
                <w:lang w:val="lv-LV"/>
              </w:rPr>
              <w:t xml:space="preserve"> </w:t>
            </w:r>
            <w:proofErr w:type="spellStart"/>
            <w:r w:rsidRPr="002258E6">
              <w:rPr>
                <w:rFonts w:ascii="Cambria" w:eastAsia="Times New Roman" w:hAnsi="Cambria" w:cs="Times New Roman"/>
                <w:i/>
                <w:iCs/>
                <w:sz w:val="19"/>
                <w:szCs w:val="24"/>
                <w:lang w:val="lv-LV"/>
              </w:rPr>
              <w:t>influenzae</w:t>
            </w:r>
            <w:proofErr w:type="spellEnd"/>
            <w:r w:rsidRPr="002258E6">
              <w:rPr>
                <w:rFonts w:ascii="Cambria" w:eastAsia="Times New Roman" w:hAnsi="Cambria" w:cs="Times New Roman"/>
                <w:sz w:val="19"/>
                <w:szCs w:val="24"/>
                <w:lang w:val="lv-LV"/>
              </w:rPr>
              <w:t xml:space="preserve"> infekcija – smadzeņu apvalku iekaisums (meningīts), asins infekcija (sepse), </w:t>
            </w:r>
            <w:proofErr w:type="spellStart"/>
            <w:r w:rsidRPr="002258E6">
              <w:rPr>
                <w:rFonts w:ascii="Cambria" w:eastAsia="Times New Roman" w:hAnsi="Cambria" w:cs="Times New Roman"/>
                <w:sz w:val="19"/>
                <w:szCs w:val="24"/>
                <w:lang w:val="lv-LV"/>
              </w:rPr>
              <w:t>uzbalseņa</w:t>
            </w:r>
            <w:proofErr w:type="spellEnd"/>
            <w:r w:rsidRPr="002258E6">
              <w:rPr>
                <w:rFonts w:ascii="Cambria" w:eastAsia="Times New Roman" w:hAnsi="Cambria" w:cs="Times New Roman"/>
                <w:sz w:val="19"/>
                <w:szCs w:val="24"/>
                <w:lang w:val="lv-LV"/>
              </w:rPr>
              <w:t xml:space="preserve"> iekaisums (</w:t>
            </w:r>
            <w:proofErr w:type="spellStart"/>
            <w:r w:rsidRPr="002258E6">
              <w:rPr>
                <w:rFonts w:ascii="Cambria" w:eastAsia="Times New Roman" w:hAnsi="Cambria" w:cs="Times New Roman"/>
                <w:sz w:val="19"/>
                <w:szCs w:val="24"/>
                <w:lang w:val="lv-LV"/>
              </w:rPr>
              <w:t>epiglotīts</w:t>
            </w:r>
            <w:proofErr w:type="spellEnd"/>
            <w:r w:rsidRPr="002258E6">
              <w:rPr>
                <w:rFonts w:ascii="Cambria" w:eastAsia="Times New Roman" w:hAnsi="Cambria" w:cs="Times New Roman"/>
                <w:sz w:val="19"/>
                <w:szCs w:val="24"/>
                <w:lang w:val="lv-LV"/>
              </w:rPr>
              <w:t>), plaušu infekcija un iekaisums (pneimonija), nāve</w:t>
            </w:r>
          </w:p>
          <w:p w14:paraId="3C545CE1"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6) B hepatīts – hroniska aknu infekcija, aknu mazspēja, aknu audu rētošanās (ciroze), aknu audzējs (aknu šūnu karcinoma), nāve</w:t>
            </w:r>
          </w:p>
        </w:tc>
        <w:tc>
          <w:tcPr>
            <w:tcW w:w="1441" w:type="dxa"/>
            <w:vAlign w:val="center"/>
            <w:hideMark/>
          </w:tcPr>
          <w:p w14:paraId="0B7BFC28"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3A2352FC" wp14:editId="78335733">
                  <wp:extent cx="123825" cy="123825"/>
                  <wp:effectExtent l="0" t="0" r="9525" b="9525"/>
                  <wp:docPr id="19" name="Picture 19"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2258E6" w:rsidRPr="002258E6" w14:paraId="4744D8E9" w14:textId="77777777" w:rsidTr="00D03C8D">
        <w:tc>
          <w:tcPr>
            <w:tcW w:w="1304" w:type="dxa"/>
            <w:vAlign w:val="center"/>
            <w:hideMark/>
          </w:tcPr>
          <w:p w14:paraId="4A970E27"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lastRenderedPageBreak/>
              <w:drawing>
                <wp:inline distT="0" distB="0" distL="0" distR="0" wp14:anchorId="64A52E92" wp14:editId="2FF8785F">
                  <wp:extent cx="123825" cy="123825"/>
                  <wp:effectExtent l="0" t="0" r="9525" b="9525"/>
                  <wp:docPr id="18" name="Picture 18"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421" w:type="dxa"/>
            <w:vAlign w:val="center"/>
            <w:hideMark/>
          </w:tcPr>
          <w:p w14:paraId="2006DBA4"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difteriju, stingumkrampjiem, garo klepu, poliomielītu</w:t>
            </w:r>
          </w:p>
        </w:tc>
        <w:tc>
          <w:tcPr>
            <w:tcW w:w="4415" w:type="dxa"/>
            <w:vAlign w:val="center"/>
            <w:hideMark/>
          </w:tcPr>
          <w:p w14:paraId="4224E484"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1) difterija – sirdsdarbības traucējumi, sirds muskuļa iekaisums (miokardīts), sirds mazspēja, koma, paralīze, nāve</w:t>
            </w:r>
          </w:p>
          <w:p w14:paraId="1C5F6FCD"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2) stingumkrampji – nespēja uzturēt elpošanu, elpceļu nosprostošanās (obstrukcija), sirds mazspēja, smadzeņu bojājumi, pneimonija, muskuļu bojājumi, kaulu lūzumi, nāve</w:t>
            </w:r>
          </w:p>
          <w:p w14:paraId="1450C8C4"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3) garais klepus – plaušu infekcija un iekaisums (pneimonija), īslaicīga nespēja elpot, smadzeņu darbības traucējumi (encefalopātija), lēkmes, salauztas ribas, taisnās zarnas izslīdēšana (</w:t>
            </w:r>
            <w:proofErr w:type="spellStart"/>
            <w:r w:rsidRPr="002258E6">
              <w:rPr>
                <w:rFonts w:ascii="Cambria" w:eastAsia="Times New Roman" w:hAnsi="Cambria" w:cs="Times New Roman"/>
                <w:sz w:val="19"/>
                <w:szCs w:val="24"/>
                <w:lang w:val="lv-LV"/>
              </w:rPr>
              <w:t>prolapss</w:t>
            </w:r>
            <w:proofErr w:type="spellEnd"/>
            <w:r w:rsidRPr="002258E6">
              <w:rPr>
                <w:rFonts w:ascii="Cambria" w:eastAsia="Times New Roman" w:hAnsi="Cambria" w:cs="Times New Roman"/>
                <w:sz w:val="19"/>
                <w:szCs w:val="24"/>
                <w:lang w:val="lv-LV"/>
              </w:rPr>
              <w:t>) un trūces, nāve</w:t>
            </w:r>
          </w:p>
          <w:p w14:paraId="7A32D101"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4) poliomielīts – paralīze, nāve</w:t>
            </w:r>
          </w:p>
        </w:tc>
        <w:tc>
          <w:tcPr>
            <w:tcW w:w="1441" w:type="dxa"/>
            <w:vAlign w:val="center"/>
            <w:hideMark/>
          </w:tcPr>
          <w:p w14:paraId="0A891059"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6A2EAC7A" wp14:editId="1B9BA79A">
                  <wp:extent cx="123825" cy="123825"/>
                  <wp:effectExtent l="0" t="0" r="9525" b="9525"/>
                  <wp:docPr id="17" name="Picture 17"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2258E6" w:rsidRPr="002258E6" w14:paraId="1AC7DF98" w14:textId="77777777" w:rsidTr="00D03C8D">
        <w:tc>
          <w:tcPr>
            <w:tcW w:w="1304" w:type="dxa"/>
            <w:vAlign w:val="center"/>
            <w:hideMark/>
          </w:tcPr>
          <w:p w14:paraId="37422D6C"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3D798C46" wp14:editId="7B071E49">
                  <wp:extent cx="123825" cy="123825"/>
                  <wp:effectExtent l="0" t="0" r="9525" b="9525"/>
                  <wp:docPr id="16" name="Picture 16"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421" w:type="dxa"/>
            <w:vAlign w:val="center"/>
            <w:hideMark/>
          </w:tcPr>
          <w:p w14:paraId="00D56CB8"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difteriju, stingumkrampjiem, garo klepu</w:t>
            </w:r>
          </w:p>
        </w:tc>
        <w:tc>
          <w:tcPr>
            <w:tcW w:w="4415" w:type="dxa"/>
            <w:vAlign w:val="center"/>
            <w:hideMark/>
          </w:tcPr>
          <w:p w14:paraId="16B87236"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1) difterija – sirdsdarbības traucējumi, sirds muskuļa iekaisums (miokardīts), sirds mazspēja, koma, paralīze, nāve</w:t>
            </w:r>
          </w:p>
          <w:p w14:paraId="3D025145"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2) stingumkrampji – nespēja uzturēt elpošanu, elpceļu nosprostošanās (obstrukcija), sirds mazspēja, smadzeņu bojājumi, pneimonija, muskuļu bojājumi, kaulu lūzumi, nāve</w:t>
            </w:r>
          </w:p>
          <w:p w14:paraId="1CF48645"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3) garais klepus – plaušu infekcija un iekaisums (pneimonija), īslaicīga nespēja elpot, smadzeņu darbības traucējumi (encefalopātija), lēkmes, salauztas ribas, taisnās zarnas izslīdēšana (</w:t>
            </w:r>
            <w:proofErr w:type="spellStart"/>
            <w:r w:rsidRPr="002258E6">
              <w:rPr>
                <w:rFonts w:ascii="Cambria" w:eastAsia="Times New Roman" w:hAnsi="Cambria" w:cs="Times New Roman"/>
                <w:sz w:val="19"/>
                <w:szCs w:val="24"/>
                <w:lang w:val="lv-LV"/>
              </w:rPr>
              <w:t>prolapss</w:t>
            </w:r>
            <w:proofErr w:type="spellEnd"/>
            <w:r w:rsidRPr="002258E6">
              <w:rPr>
                <w:rFonts w:ascii="Cambria" w:eastAsia="Times New Roman" w:hAnsi="Cambria" w:cs="Times New Roman"/>
                <w:sz w:val="19"/>
                <w:szCs w:val="24"/>
                <w:lang w:val="lv-LV"/>
              </w:rPr>
              <w:t>) un trūces, nāve</w:t>
            </w:r>
          </w:p>
        </w:tc>
        <w:tc>
          <w:tcPr>
            <w:tcW w:w="1441" w:type="dxa"/>
            <w:vAlign w:val="center"/>
            <w:hideMark/>
          </w:tcPr>
          <w:p w14:paraId="6BCFB7B7"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5B21D3F3" wp14:editId="3BCCEDD0">
                  <wp:extent cx="123825" cy="123825"/>
                  <wp:effectExtent l="0" t="0" r="9525" b="9525"/>
                  <wp:docPr id="15" name="Picture 15"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2258E6" w:rsidRPr="002258E6" w14:paraId="025E18D9" w14:textId="77777777" w:rsidTr="00D03C8D">
        <w:tc>
          <w:tcPr>
            <w:tcW w:w="1304" w:type="dxa"/>
            <w:vAlign w:val="center"/>
            <w:hideMark/>
          </w:tcPr>
          <w:p w14:paraId="00D9844B"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3FCC2AEA" wp14:editId="1697317F">
                  <wp:extent cx="123825" cy="123825"/>
                  <wp:effectExtent l="0" t="0" r="9525" b="9525"/>
                  <wp:docPr id="14" name="Picture 14"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421" w:type="dxa"/>
            <w:vAlign w:val="center"/>
            <w:hideMark/>
          </w:tcPr>
          <w:p w14:paraId="33B4DBF5"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difteriju, stingumkrampjiem</w:t>
            </w:r>
          </w:p>
        </w:tc>
        <w:tc>
          <w:tcPr>
            <w:tcW w:w="4415" w:type="dxa"/>
            <w:vAlign w:val="center"/>
            <w:hideMark/>
          </w:tcPr>
          <w:p w14:paraId="3C670E03"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1) difterija – sirdsdarbības traucējumi, sirds muskuļa iekaisums (miokardīts), sirds mazspēja, koma, paralīze, nāve</w:t>
            </w:r>
          </w:p>
          <w:p w14:paraId="58915D6C"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2) stingumkrampji – nespēja uzturēt elpošanu, elpceļu nosprostošanās (obstrukcija), sirds mazspēja, smadzeņu bojājumi, pneimonija, muskuļu bojājumi, kaulu lūzumi, nāve</w:t>
            </w:r>
          </w:p>
        </w:tc>
        <w:tc>
          <w:tcPr>
            <w:tcW w:w="1441" w:type="dxa"/>
            <w:vAlign w:val="center"/>
            <w:hideMark/>
          </w:tcPr>
          <w:p w14:paraId="5BB9CF99"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41528A7C" wp14:editId="16979D7A">
                  <wp:extent cx="123825" cy="123825"/>
                  <wp:effectExtent l="0" t="0" r="9525" b="9525"/>
                  <wp:docPr id="13" name="Picture 13"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2258E6" w:rsidRPr="002258E6" w14:paraId="444B3370" w14:textId="77777777" w:rsidTr="00D03C8D">
        <w:tc>
          <w:tcPr>
            <w:tcW w:w="1304" w:type="dxa"/>
            <w:vAlign w:val="center"/>
            <w:hideMark/>
          </w:tcPr>
          <w:p w14:paraId="6EEBDE66"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51811069" wp14:editId="5F5F63BC">
                  <wp:extent cx="123825" cy="123825"/>
                  <wp:effectExtent l="0" t="0" r="9525" b="9525"/>
                  <wp:docPr id="12" name="Picture 12"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421" w:type="dxa"/>
            <w:vAlign w:val="center"/>
            <w:hideMark/>
          </w:tcPr>
          <w:p w14:paraId="69BFD748"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pneimokoku infekciju</w:t>
            </w:r>
          </w:p>
        </w:tc>
        <w:tc>
          <w:tcPr>
            <w:tcW w:w="4415" w:type="dxa"/>
            <w:vAlign w:val="center"/>
            <w:hideMark/>
          </w:tcPr>
          <w:p w14:paraId="7FB2C908"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pneimokoku ierosināta slimība – smadzeņu apvalku iekaisums (meningīts), asins infekcija (sepse), plaušu infekcija un iekaisums (pneimonija), kaulu iekaisums (</w:t>
            </w:r>
            <w:proofErr w:type="spellStart"/>
            <w:r w:rsidRPr="002258E6">
              <w:rPr>
                <w:rFonts w:ascii="Cambria" w:eastAsia="Times New Roman" w:hAnsi="Cambria" w:cs="Times New Roman"/>
                <w:sz w:val="19"/>
                <w:szCs w:val="24"/>
                <w:lang w:val="lv-LV"/>
              </w:rPr>
              <w:t>osteomielīts</w:t>
            </w:r>
            <w:proofErr w:type="spellEnd"/>
            <w:r w:rsidRPr="002258E6">
              <w:rPr>
                <w:rFonts w:ascii="Cambria" w:eastAsia="Times New Roman" w:hAnsi="Cambria" w:cs="Times New Roman"/>
                <w:sz w:val="19"/>
                <w:szCs w:val="24"/>
                <w:lang w:val="lv-LV"/>
              </w:rPr>
              <w:t>), kurlums, nāve</w:t>
            </w:r>
          </w:p>
        </w:tc>
        <w:tc>
          <w:tcPr>
            <w:tcW w:w="1441" w:type="dxa"/>
            <w:vAlign w:val="center"/>
            <w:hideMark/>
          </w:tcPr>
          <w:p w14:paraId="08D73CFC"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69820A19" wp14:editId="3CCA4304">
                  <wp:extent cx="123825" cy="123825"/>
                  <wp:effectExtent l="0" t="0" r="9525" b="9525"/>
                  <wp:docPr id="11" name="Picture 11"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2258E6" w:rsidRPr="002258E6" w14:paraId="2A0F06E5" w14:textId="77777777" w:rsidTr="00D03C8D">
        <w:tc>
          <w:tcPr>
            <w:tcW w:w="1304" w:type="dxa"/>
            <w:vAlign w:val="center"/>
            <w:hideMark/>
          </w:tcPr>
          <w:p w14:paraId="140129C1"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3679B371" wp14:editId="75E5B85C">
                  <wp:extent cx="123825" cy="123825"/>
                  <wp:effectExtent l="0" t="0" r="9525" b="9525"/>
                  <wp:docPr id="10" name="Picture 10"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421" w:type="dxa"/>
            <w:vAlign w:val="center"/>
            <w:hideMark/>
          </w:tcPr>
          <w:p w14:paraId="0BAB9155"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masalām, masaliņām, epidēmisko parotītu</w:t>
            </w:r>
          </w:p>
        </w:tc>
        <w:tc>
          <w:tcPr>
            <w:tcW w:w="4415" w:type="dxa"/>
            <w:vAlign w:val="center"/>
            <w:hideMark/>
          </w:tcPr>
          <w:p w14:paraId="4FF3108B"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1) masalas – ausu infekcijas, caureja, plaušu infekcija un iekaisums (pneimonija), galvas smadzeņu iekaisums (encefalīts), smadzeņu audu pakāpeniska deģenerācija, nāve</w:t>
            </w:r>
          </w:p>
          <w:p w14:paraId="3ACE73D9"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2) masaliņas – sekas nevakcinētām grūtniecēm: spontānais aborts, priekšlaicīgas dzemdības, iedzimti defekti, nedzīvi dzimuši bērni</w:t>
            </w:r>
          </w:p>
          <w:p w14:paraId="1D3F0D06"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3) epidēmiskais parotīts – smadzeņu apvalku iekaisums (meningīts), smadzeņu iekaisums (encefalīts), neauglība, kurlums, akūts aizkuņģa dziedzera iekaisums (</w:t>
            </w:r>
            <w:proofErr w:type="spellStart"/>
            <w:r w:rsidRPr="002258E6">
              <w:rPr>
                <w:rFonts w:ascii="Cambria" w:eastAsia="Times New Roman" w:hAnsi="Cambria" w:cs="Times New Roman"/>
                <w:sz w:val="19"/>
                <w:szCs w:val="24"/>
                <w:lang w:val="lv-LV"/>
              </w:rPr>
              <w:t>pankreatīts</w:t>
            </w:r>
            <w:proofErr w:type="spellEnd"/>
            <w:r w:rsidRPr="002258E6">
              <w:rPr>
                <w:rFonts w:ascii="Cambria" w:eastAsia="Times New Roman" w:hAnsi="Cambria" w:cs="Times New Roman"/>
                <w:sz w:val="19"/>
                <w:szCs w:val="24"/>
                <w:lang w:val="lv-LV"/>
              </w:rPr>
              <w:t>), paaugstināts spontānā aborta risks grūtniecei, nāve</w:t>
            </w:r>
          </w:p>
        </w:tc>
        <w:tc>
          <w:tcPr>
            <w:tcW w:w="1441" w:type="dxa"/>
            <w:vAlign w:val="center"/>
            <w:hideMark/>
          </w:tcPr>
          <w:p w14:paraId="16E353B5"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08DE981D" wp14:editId="5E7E3938">
                  <wp:extent cx="123825" cy="123825"/>
                  <wp:effectExtent l="0" t="0" r="9525" b="9525"/>
                  <wp:docPr id="9" name="Picture 9"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2258E6" w:rsidRPr="002258E6" w14:paraId="27991CD1" w14:textId="77777777" w:rsidTr="00D03C8D">
        <w:tc>
          <w:tcPr>
            <w:tcW w:w="1304" w:type="dxa"/>
            <w:vAlign w:val="center"/>
            <w:hideMark/>
          </w:tcPr>
          <w:p w14:paraId="1D884540"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2B660B63" wp14:editId="04CF99FA">
                  <wp:extent cx="123825" cy="123825"/>
                  <wp:effectExtent l="0" t="0" r="9525" b="9525"/>
                  <wp:docPr id="8" name="Picture 8"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421" w:type="dxa"/>
            <w:vAlign w:val="center"/>
            <w:hideMark/>
          </w:tcPr>
          <w:p w14:paraId="0FD57BB9"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vējbakām</w:t>
            </w:r>
          </w:p>
        </w:tc>
        <w:tc>
          <w:tcPr>
            <w:tcW w:w="4415" w:type="dxa"/>
            <w:vAlign w:val="center"/>
            <w:hideMark/>
          </w:tcPr>
          <w:p w14:paraId="0BF82906"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vējbakas – bakteriāla ādas vai asins infekcija, plaušu infekcija un iekaisums (pneimonija), problēmas ar asins recēšanu, aknu problēmas, smadzeņu pietūkums un iekaisums (encefalīts), nāve</w:t>
            </w:r>
          </w:p>
        </w:tc>
        <w:tc>
          <w:tcPr>
            <w:tcW w:w="1441" w:type="dxa"/>
            <w:vAlign w:val="center"/>
            <w:hideMark/>
          </w:tcPr>
          <w:p w14:paraId="4A4A833A"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2B52CA76" wp14:editId="222DE504">
                  <wp:extent cx="123825" cy="123825"/>
                  <wp:effectExtent l="0" t="0" r="9525" b="9525"/>
                  <wp:docPr id="7" name="Picture 7"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2258E6" w:rsidRPr="002258E6" w14:paraId="753BB012" w14:textId="77777777" w:rsidTr="00D03C8D">
        <w:tc>
          <w:tcPr>
            <w:tcW w:w="1304" w:type="dxa"/>
            <w:vAlign w:val="center"/>
            <w:hideMark/>
          </w:tcPr>
          <w:p w14:paraId="37F3421D"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55B77D41" wp14:editId="7B4D064B">
                  <wp:extent cx="123825" cy="123825"/>
                  <wp:effectExtent l="0" t="0" r="9525" b="9525"/>
                  <wp:docPr id="6" name="Picture 6"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421" w:type="dxa"/>
            <w:vAlign w:val="center"/>
            <w:hideMark/>
          </w:tcPr>
          <w:p w14:paraId="0A3C1141"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xml:space="preserve">cilvēka </w:t>
            </w:r>
            <w:proofErr w:type="spellStart"/>
            <w:r w:rsidRPr="002258E6">
              <w:rPr>
                <w:rFonts w:ascii="Cambria" w:eastAsia="Times New Roman" w:hAnsi="Cambria" w:cs="Times New Roman"/>
                <w:sz w:val="19"/>
                <w:szCs w:val="24"/>
                <w:lang w:val="lv-LV"/>
              </w:rPr>
              <w:t>papilomas</w:t>
            </w:r>
            <w:proofErr w:type="spellEnd"/>
            <w:r w:rsidRPr="002258E6">
              <w:rPr>
                <w:rFonts w:ascii="Cambria" w:eastAsia="Times New Roman" w:hAnsi="Cambria" w:cs="Times New Roman"/>
                <w:sz w:val="19"/>
                <w:szCs w:val="24"/>
                <w:lang w:val="lv-LV"/>
              </w:rPr>
              <w:t xml:space="preserve"> vīrusa infekciju</w:t>
            </w:r>
          </w:p>
        </w:tc>
        <w:tc>
          <w:tcPr>
            <w:tcW w:w="4415" w:type="dxa"/>
            <w:vAlign w:val="center"/>
            <w:hideMark/>
          </w:tcPr>
          <w:p w14:paraId="3D6E9F5D"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xml:space="preserve">cilvēka </w:t>
            </w:r>
            <w:proofErr w:type="spellStart"/>
            <w:r w:rsidRPr="002258E6">
              <w:rPr>
                <w:rFonts w:ascii="Cambria" w:eastAsia="Times New Roman" w:hAnsi="Cambria" w:cs="Times New Roman"/>
                <w:sz w:val="19"/>
                <w:szCs w:val="24"/>
                <w:lang w:val="lv-LV"/>
              </w:rPr>
              <w:t>papilomas</w:t>
            </w:r>
            <w:proofErr w:type="spellEnd"/>
            <w:r w:rsidRPr="002258E6">
              <w:rPr>
                <w:rFonts w:ascii="Cambria" w:eastAsia="Times New Roman" w:hAnsi="Cambria" w:cs="Times New Roman"/>
                <w:sz w:val="19"/>
                <w:szCs w:val="24"/>
                <w:lang w:val="lv-LV"/>
              </w:rPr>
              <w:t xml:space="preserve"> vīrusa infekcija – dzemdes kakla, maksts, </w:t>
            </w:r>
            <w:proofErr w:type="spellStart"/>
            <w:r w:rsidRPr="002258E6">
              <w:rPr>
                <w:rFonts w:ascii="Cambria" w:eastAsia="Times New Roman" w:hAnsi="Cambria" w:cs="Times New Roman"/>
                <w:sz w:val="19"/>
                <w:szCs w:val="24"/>
                <w:lang w:val="lv-LV"/>
              </w:rPr>
              <w:t>vulvas</w:t>
            </w:r>
            <w:proofErr w:type="spellEnd"/>
            <w:r w:rsidRPr="002258E6">
              <w:rPr>
                <w:rFonts w:ascii="Cambria" w:eastAsia="Times New Roman" w:hAnsi="Cambria" w:cs="Times New Roman"/>
                <w:sz w:val="19"/>
                <w:szCs w:val="24"/>
                <w:lang w:val="lv-LV"/>
              </w:rPr>
              <w:t>, dzimumlocekļa, tūpļa, mutes un rīkles audzējs, nāve</w:t>
            </w:r>
          </w:p>
        </w:tc>
        <w:tc>
          <w:tcPr>
            <w:tcW w:w="1441" w:type="dxa"/>
            <w:vAlign w:val="center"/>
            <w:hideMark/>
          </w:tcPr>
          <w:p w14:paraId="57E487D4"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54F769B9" wp14:editId="329FCF6D">
                  <wp:extent cx="123825" cy="123825"/>
                  <wp:effectExtent l="0" t="0" r="9525" b="9525"/>
                  <wp:docPr id="5" name="Picture 5"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r w:rsidR="002258E6" w:rsidRPr="002258E6" w14:paraId="49CAB2D2" w14:textId="77777777" w:rsidTr="00D03C8D">
        <w:tc>
          <w:tcPr>
            <w:tcW w:w="1304" w:type="dxa"/>
            <w:vAlign w:val="center"/>
            <w:hideMark/>
          </w:tcPr>
          <w:p w14:paraId="0DDE9D80"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37E54DAF" wp14:editId="72E1F82E">
                  <wp:extent cx="123825" cy="123825"/>
                  <wp:effectExtent l="0" t="0" r="9525" b="9525"/>
                  <wp:docPr id="4" name="Picture 4"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2421" w:type="dxa"/>
            <w:vAlign w:val="center"/>
            <w:hideMark/>
          </w:tcPr>
          <w:p w14:paraId="304CEDD3"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cita ārsta rekomendēta vakcīna</w:t>
            </w:r>
          </w:p>
          <w:p w14:paraId="124C8595"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__________________________</w:t>
            </w:r>
          </w:p>
        </w:tc>
        <w:tc>
          <w:tcPr>
            <w:tcW w:w="4415" w:type="dxa"/>
            <w:vAlign w:val="center"/>
            <w:hideMark/>
          </w:tcPr>
          <w:p w14:paraId="1CAD5503"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tc>
        <w:tc>
          <w:tcPr>
            <w:tcW w:w="1441" w:type="dxa"/>
            <w:vAlign w:val="center"/>
            <w:hideMark/>
          </w:tcPr>
          <w:p w14:paraId="40A30A30"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61FAF319" wp14:editId="734CDF9E">
                  <wp:extent cx="123825" cy="123825"/>
                  <wp:effectExtent l="0" t="0" r="9525" b="9525"/>
                  <wp:docPr id="3" name="Picture 3"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r>
    </w:tbl>
    <w:p w14:paraId="003B04E6" w14:textId="77777777" w:rsidR="002258E6" w:rsidRPr="002258E6" w:rsidRDefault="002258E6" w:rsidP="002258E6">
      <w:pPr>
        <w:spacing w:before="130" w:after="0" w:line="260" w:lineRule="exact"/>
        <w:jc w:val="both"/>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lastRenderedPageBreak/>
        <w:t xml:space="preserve">Vizītes laikā ārsts informēja par pacientam rekomendēto vakcīnu, </w:t>
      </w:r>
      <w:proofErr w:type="spellStart"/>
      <w:r w:rsidRPr="002258E6">
        <w:rPr>
          <w:rFonts w:ascii="Cambria" w:eastAsia="Times New Roman" w:hAnsi="Cambria" w:cs="Times New Roman"/>
          <w:sz w:val="19"/>
          <w:szCs w:val="24"/>
          <w:lang w:val="lv-LV"/>
        </w:rPr>
        <w:t>vakcīnnovēršamām</w:t>
      </w:r>
      <w:proofErr w:type="spellEnd"/>
      <w:r w:rsidRPr="002258E6">
        <w:rPr>
          <w:rFonts w:ascii="Cambria" w:eastAsia="Times New Roman" w:hAnsi="Cambria" w:cs="Times New Roman"/>
          <w:sz w:val="19"/>
          <w:szCs w:val="24"/>
          <w:lang w:val="lv-LV"/>
        </w:rPr>
        <w:t xml:space="preserve"> infekcijas slimībām un to profilaksi. Man bija iespēja uzdot interesējošos jautājumus par rekomendēto vakcīnu, un ārsts sniedza uz tiem atbildes.</w:t>
      </w:r>
    </w:p>
    <w:p w14:paraId="7337A087" w14:textId="77777777" w:rsidR="002258E6" w:rsidRPr="002258E6" w:rsidRDefault="002258E6" w:rsidP="002258E6">
      <w:pPr>
        <w:spacing w:before="130" w:after="0" w:line="260" w:lineRule="exact"/>
        <w:jc w:val="both"/>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Es saprotu, ka:</w:t>
      </w:r>
    </w:p>
    <w:p w14:paraId="381644FE" w14:textId="77777777" w:rsidR="002258E6" w:rsidRPr="002258E6" w:rsidRDefault="002258E6" w:rsidP="002258E6">
      <w:pPr>
        <w:spacing w:before="130" w:after="0" w:line="260" w:lineRule="exact"/>
        <w:jc w:val="both"/>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xml:space="preserve">- ar </w:t>
      </w:r>
      <w:proofErr w:type="spellStart"/>
      <w:r w:rsidRPr="002258E6">
        <w:rPr>
          <w:rFonts w:ascii="Cambria" w:eastAsia="Times New Roman" w:hAnsi="Cambria" w:cs="Times New Roman"/>
          <w:sz w:val="19"/>
          <w:szCs w:val="24"/>
          <w:lang w:val="lv-LV"/>
        </w:rPr>
        <w:t>vakcīnnovēršamām</w:t>
      </w:r>
      <w:proofErr w:type="spellEnd"/>
      <w:r w:rsidRPr="002258E6">
        <w:rPr>
          <w:rFonts w:ascii="Cambria" w:eastAsia="Times New Roman" w:hAnsi="Cambria" w:cs="Times New Roman"/>
          <w:sz w:val="19"/>
          <w:szCs w:val="24"/>
          <w:lang w:val="lv-LV"/>
        </w:rPr>
        <w:t xml:space="preserve"> slimībām var inficēties ikviens nevakcinēts cilvēks Latvijā un tās var izraisīt smagu saslimšanu, hospitalizāciju, komplikācijas un pat nāvi;</w:t>
      </w:r>
    </w:p>
    <w:p w14:paraId="4961A65B" w14:textId="77777777" w:rsidR="002258E6" w:rsidRPr="002258E6" w:rsidRDefault="002258E6" w:rsidP="002258E6">
      <w:pPr>
        <w:spacing w:before="130" w:after="0" w:line="260" w:lineRule="exact"/>
        <w:jc w:val="both"/>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xml:space="preserve">- lai gan atsevišķas </w:t>
      </w:r>
      <w:proofErr w:type="spellStart"/>
      <w:r w:rsidRPr="002258E6">
        <w:rPr>
          <w:rFonts w:ascii="Cambria" w:eastAsia="Times New Roman" w:hAnsi="Cambria" w:cs="Times New Roman"/>
          <w:sz w:val="19"/>
          <w:szCs w:val="24"/>
          <w:lang w:val="lv-LV"/>
        </w:rPr>
        <w:t>vakcīnnovēršamas</w:t>
      </w:r>
      <w:proofErr w:type="spellEnd"/>
      <w:r w:rsidRPr="002258E6">
        <w:rPr>
          <w:rFonts w:ascii="Cambria" w:eastAsia="Times New Roman" w:hAnsi="Cambria" w:cs="Times New Roman"/>
          <w:sz w:val="19"/>
          <w:szCs w:val="24"/>
          <w:lang w:val="lv-LV"/>
        </w:rPr>
        <w:t xml:space="preserve"> slimības Latvijā pašreiz ir reti sastopamas, tās joprojām ir izplatītas pasaulē;</w:t>
      </w:r>
    </w:p>
    <w:p w14:paraId="4237C1FB" w14:textId="77777777" w:rsidR="002258E6" w:rsidRPr="002258E6" w:rsidRDefault="002258E6" w:rsidP="002258E6">
      <w:pPr>
        <w:spacing w:before="130" w:after="0" w:line="260" w:lineRule="exact"/>
        <w:jc w:val="both"/>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nevakcinēts cilvēks var inficēties ceļojuma laikā, tiešā vai netiešā kontaktā ar cilvēku, kurš ir inficējies citā valstī, vai uzliesmojuma laikā Latvijā;</w:t>
      </w:r>
    </w:p>
    <w:p w14:paraId="70199A9D" w14:textId="77777777" w:rsidR="002258E6" w:rsidRPr="002258E6" w:rsidRDefault="002258E6" w:rsidP="002258E6">
      <w:pPr>
        <w:spacing w:before="130" w:after="0" w:line="260" w:lineRule="exact"/>
        <w:jc w:val="both"/>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cilvēks, kurš nav vakcinēts ar rekomendēto vakcīnu, saslimšanas gadījumā var izplatīt infekcijas slimību, tieši vai netieši inficējot cilvēkus, kuru veselības stāvoklis neļauj tos vakcinēt, un var izraisīt šiem cilvēkiem smagu saslimšanu, hospitalizāciju, komplikācijas un pat nāvi;</w:t>
      </w:r>
    </w:p>
    <w:p w14:paraId="214D7079" w14:textId="77777777" w:rsidR="002258E6" w:rsidRPr="002258E6" w:rsidRDefault="002258E6" w:rsidP="002258E6">
      <w:pPr>
        <w:spacing w:before="130" w:after="0" w:line="260" w:lineRule="exact"/>
        <w:jc w:val="both"/>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xml:space="preserve">- dažas </w:t>
      </w:r>
      <w:proofErr w:type="spellStart"/>
      <w:r w:rsidRPr="002258E6">
        <w:rPr>
          <w:rFonts w:ascii="Cambria" w:eastAsia="Times New Roman" w:hAnsi="Cambria" w:cs="Times New Roman"/>
          <w:sz w:val="19"/>
          <w:szCs w:val="24"/>
          <w:lang w:val="lv-LV"/>
        </w:rPr>
        <w:t>vakcīnnovēršamas</w:t>
      </w:r>
      <w:proofErr w:type="spellEnd"/>
      <w:r w:rsidRPr="002258E6">
        <w:rPr>
          <w:rFonts w:ascii="Cambria" w:eastAsia="Times New Roman" w:hAnsi="Cambria" w:cs="Times New Roman"/>
          <w:sz w:val="19"/>
          <w:szCs w:val="24"/>
          <w:lang w:val="lv-LV"/>
        </w:rPr>
        <w:t xml:space="preserve"> slimības ir ļoti infekciozas un ar tām nereti inficējas nevakcinēti cilvēki.</w:t>
      </w:r>
    </w:p>
    <w:p w14:paraId="32E09A1D" w14:textId="77777777" w:rsidR="002258E6" w:rsidRPr="002258E6" w:rsidRDefault="002258E6" w:rsidP="002258E6">
      <w:pPr>
        <w:spacing w:before="130" w:after="60" w:line="260" w:lineRule="exact"/>
        <w:jc w:val="both"/>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Esmu informēts(-a) par: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52"/>
        <w:gridCol w:w="8763"/>
      </w:tblGrid>
      <w:tr w:rsidR="002258E6" w:rsidRPr="002258E6" w14:paraId="799206CE" w14:textId="77777777" w:rsidTr="00D03C8D">
        <w:tc>
          <w:tcPr>
            <w:tcW w:w="1065" w:type="dxa"/>
            <w:vAlign w:val="center"/>
            <w:hideMark/>
          </w:tcPr>
          <w:p w14:paraId="6D85214D"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672BB2EC" wp14:editId="127BF1C3">
                  <wp:extent cx="123825" cy="123825"/>
                  <wp:effectExtent l="0" t="0" r="9525" b="9525"/>
                  <wp:docPr id="2" name="Picture 2"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2780" w:type="dxa"/>
            <w:vAlign w:val="center"/>
            <w:hideMark/>
          </w:tcPr>
          <w:p w14:paraId="275B6DDA"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vakcinācijas mērķi un nepieciešamību vakcinēties ar rekomendēto(-</w:t>
            </w:r>
            <w:proofErr w:type="spellStart"/>
            <w:r w:rsidRPr="002258E6">
              <w:rPr>
                <w:rFonts w:ascii="Cambria" w:eastAsia="Times New Roman" w:hAnsi="Cambria" w:cs="Times New Roman"/>
                <w:sz w:val="19"/>
                <w:szCs w:val="24"/>
                <w:lang w:val="lv-LV"/>
              </w:rPr>
              <w:t>ajām</w:t>
            </w:r>
            <w:proofErr w:type="spellEnd"/>
            <w:r w:rsidRPr="002258E6">
              <w:rPr>
                <w:rFonts w:ascii="Cambria" w:eastAsia="Times New Roman" w:hAnsi="Cambria" w:cs="Times New Roman"/>
                <w:sz w:val="19"/>
                <w:szCs w:val="24"/>
                <w:lang w:val="lv-LV"/>
              </w:rPr>
              <w:t>) vakcīnu(-</w:t>
            </w:r>
            <w:proofErr w:type="spellStart"/>
            <w:r w:rsidRPr="002258E6">
              <w:rPr>
                <w:rFonts w:ascii="Cambria" w:eastAsia="Times New Roman" w:hAnsi="Cambria" w:cs="Times New Roman"/>
                <w:sz w:val="19"/>
                <w:szCs w:val="24"/>
                <w:lang w:val="lv-LV"/>
              </w:rPr>
              <w:t>ām</w:t>
            </w:r>
            <w:proofErr w:type="spellEnd"/>
            <w:r w:rsidRPr="002258E6">
              <w:rPr>
                <w:rFonts w:ascii="Cambria" w:eastAsia="Times New Roman" w:hAnsi="Cambria" w:cs="Times New Roman"/>
                <w:sz w:val="19"/>
                <w:szCs w:val="24"/>
                <w:lang w:val="lv-LV"/>
              </w:rPr>
              <w:t>) (*)</w:t>
            </w:r>
          </w:p>
        </w:tc>
      </w:tr>
      <w:tr w:rsidR="002258E6" w:rsidRPr="002258E6" w14:paraId="0C80BAFF" w14:textId="77777777" w:rsidTr="00D03C8D">
        <w:tc>
          <w:tcPr>
            <w:tcW w:w="1065" w:type="dxa"/>
            <w:vAlign w:val="center"/>
            <w:hideMark/>
          </w:tcPr>
          <w:p w14:paraId="721BF908"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b/>
                <w:bCs/>
                <w:noProof/>
                <w:sz w:val="19"/>
                <w:szCs w:val="24"/>
                <w:lang w:val="lv-LV"/>
              </w:rPr>
              <w:drawing>
                <wp:inline distT="0" distB="0" distL="0" distR="0" wp14:anchorId="37F67A24" wp14:editId="05B888AE">
                  <wp:extent cx="123825" cy="123825"/>
                  <wp:effectExtent l="0" t="0" r="9525" b="9525"/>
                  <wp:docPr id="1" name="Picture 1" descr="http://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2780" w:type="dxa"/>
            <w:vAlign w:val="center"/>
            <w:hideMark/>
          </w:tcPr>
          <w:p w14:paraId="362D8CD6"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iespējamiem riskiem, nesaņemot rekomendēto vakcīnu (*)</w:t>
            </w:r>
          </w:p>
        </w:tc>
      </w:tr>
    </w:tbl>
    <w:p w14:paraId="41928687" w14:textId="77777777" w:rsidR="002258E6" w:rsidRPr="002258E6" w:rsidRDefault="002258E6" w:rsidP="002258E6">
      <w:pPr>
        <w:spacing w:before="130" w:after="60" w:line="260" w:lineRule="exact"/>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Neraugoties uz man sniegto informāciju, es atsakos no vakcinācijas, jo (norādīt apsvērumus/pamatojumu):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9515"/>
      </w:tblGrid>
      <w:tr w:rsidR="002258E6" w:rsidRPr="002258E6" w14:paraId="7C503DAA" w14:textId="77777777" w:rsidTr="00D03C8D">
        <w:tc>
          <w:tcPr>
            <w:tcW w:w="14400" w:type="dxa"/>
            <w:vAlign w:val="center"/>
            <w:hideMark/>
          </w:tcPr>
          <w:p w14:paraId="2D3FC43B"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p w14:paraId="0257E773"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p w14:paraId="0156DC5B"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tc>
      </w:tr>
    </w:tbl>
    <w:p w14:paraId="2D5A92D9" w14:textId="77777777" w:rsidR="002258E6" w:rsidRPr="002258E6" w:rsidRDefault="002258E6" w:rsidP="002258E6">
      <w:pPr>
        <w:spacing w:before="130" w:after="0" w:line="260" w:lineRule="exact"/>
        <w:jc w:val="both"/>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Atteikums neliedz atkārtoti vērsties pie ārsta, lai vakcinētos. 14 gadu vecumu sasniedzis pacients ir tiesīgs patstāvīgi pieņemt lēmumu par savu vakcināciju.</w:t>
      </w:r>
    </w:p>
    <w:p w14:paraId="06C04B74" w14:textId="77777777" w:rsidR="002258E6" w:rsidRPr="002258E6" w:rsidRDefault="002258E6" w:rsidP="002258E6">
      <w:pPr>
        <w:spacing w:before="130" w:after="0" w:line="260" w:lineRule="exact"/>
        <w:jc w:val="both"/>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xml:space="preserve">Apzinos, ka vakcinācijas neveikšana var radīt risku pacientam smagi saslimt ar </w:t>
      </w:r>
      <w:proofErr w:type="spellStart"/>
      <w:r w:rsidRPr="002258E6">
        <w:rPr>
          <w:rFonts w:ascii="Cambria" w:eastAsia="Times New Roman" w:hAnsi="Cambria" w:cs="Times New Roman"/>
          <w:sz w:val="19"/>
          <w:szCs w:val="24"/>
          <w:lang w:val="lv-LV"/>
        </w:rPr>
        <w:t>vakcīnregulējamu</w:t>
      </w:r>
      <w:proofErr w:type="spellEnd"/>
      <w:r w:rsidRPr="002258E6">
        <w:rPr>
          <w:rFonts w:ascii="Cambria" w:eastAsia="Times New Roman" w:hAnsi="Cambria" w:cs="Times New Roman"/>
          <w:sz w:val="19"/>
          <w:szCs w:val="24"/>
          <w:lang w:val="lv-LV"/>
        </w:rPr>
        <w:t xml:space="preserve"> slimību.</w:t>
      </w:r>
    </w:p>
    <w:p w14:paraId="1A1B5299" w14:textId="77777777" w:rsidR="002258E6" w:rsidRPr="002258E6" w:rsidRDefault="002258E6" w:rsidP="002258E6">
      <w:pPr>
        <w:spacing w:before="130" w:after="60" w:line="260" w:lineRule="exact"/>
        <w:jc w:val="both"/>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Apliecinu, ka esmu informēts(-a) par iespējamām nopietnām sekām veselībai, ja netiek veikta vakcinācija pret konkrēto infekcijas slimību, un apzinos savu atbildību par iespējamām sekām, kas ir saistītas ar lēmumu atteikties no vakcinācijas.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273"/>
        <w:gridCol w:w="2242"/>
      </w:tblGrid>
      <w:tr w:rsidR="002258E6" w:rsidRPr="002258E6" w14:paraId="7FFEDD35" w14:textId="77777777" w:rsidTr="00D03C8D">
        <w:tc>
          <w:tcPr>
            <w:tcW w:w="10590" w:type="dxa"/>
            <w:vAlign w:val="center"/>
            <w:hideMark/>
          </w:tcPr>
          <w:p w14:paraId="253C6690"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Pacienta/likumiskā pārstāvja/pilnvarotās personas paraksts (*)</w:t>
            </w:r>
          </w:p>
        </w:tc>
        <w:tc>
          <w:tcPr>
            <w:tcW w:w="3240" w:type="dxa"/>
            <w:vAlign w:val="center"/>
            <w:hideMark/>
          </w:tcPr>
          <w:p w14:paraId="193777E2"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Datums (*)</w:t>
            </w:r>
          </w:p>
        </w:tc>
      </w:tr>
      <w:tr w:rsidR="002258E6" w:rsidRPr="002258E6" w14:paraId="50246794" w14:textId="77777777" w:rsidTr="00D03C8D">
        <w:tc>
          <w:tcPr>
            <w:tcW w:w="10590" w:type="dxa"/>
            <w:vAlign w:val="center"/>
            <w:hideMark/>
          </w:tcPr>
          <w:p w14:paraId="6F793EB9"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tc>
        <w:tc>
          <w:tcPr>
            <w:tcW w:w="3240" w:type="dxa"/>
            <w:vAlign w:val="center"/>
            <w:hideMark/>
          </w:tcPr>
          <w:p w14:paraId="196844CF"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tc>
      </w:tr>
    </w:tbl>
    <w:p w14:paraId="1FA68351" w14:textId="77777777" w:rsidR="002258E6" w:rsidRPr="002258E6" w:rsidRDefault="002258E6" w:rsidP="002258E6">
      <w:pPr>
        <w:spacing w:before="130" w:after="0" w:line="260" w:lineRule="exact"/>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283"/>
        <w:gridCol w:w="2232"/>
      </w:tblGrid>
      <w:tr w:rsidR="002258E6" w:rsidRPr="002258E6" w14:paraId="17316DD9" w14:textId="77777777" w:rsidTr="00D03C8D">
        <w:tc>
          <w:tcPr>
            <w:tcW w:w="10605" w:type="dxa"/>
            <w:vAlign w:val="center"/>
            <w:hideMark/>
          </w:tcPr>
          <w:p w14:paraId="52087924"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Ārstniecības personas paraksts (*)</w:t>
            </w:r>
          </w:p>
        </w:tc>
        <w:tc>
          <w:tcPr>
            <w:tcW w:w="3225" w:type="dxa"/>
            <w:vAlign w:val="center"/>
            <w:hideMark/>
          </w:tcPr>
          <w:p w14:paraId="2A1C3531" w14:textId="77777777" w:rsidR="002258E6" w:rsidRPr="002258E6" w:rsidRDefault="002258E6" w:rsidP="00D03C8D">
            <w:pPr>
              <w:spacing w:after="0" w:line="240" w:lineRule="auto"/>
              <w:jc w:val="center"/>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Datums (*)</w:t>
            </w:r>
          </w:p>
        </w:tc>
      </w:tr>
      <w:tr w:rsidR="002258E6" w:rsidRPr="002258E6" w14:paraId="45CC8BD4" w14:textId="77777777" w:rsidTr="00D03C8D">
        <w:tc>
          <w:tcPr>
            <w:tcW w:w="10605" w:type="dxa"/>
            <w:vAlign w:val="center"/>
            <w:hideMark/>
          </w:tcPr>
          <w:p w14:paraId="5E4FD786"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tc>
        <w:tc>
          <w:tcPr>
            <w:tcW w:w="3225" w:type="dxa"/>
            <w:vAlign w:val="center"/>
            <w:hideMark/>
          </w:tcPr>
          <w:p w14:paraId="380C2AA3" w14:textId="77777777" w:rsidR="002258E6" w:rsidRPr="002258E6" w:rsidRDefault="002258E6" w:rsidP="00D03C8D">
            <w:pPr>
              <w:spacing w:after="0" w:line="240" w:lineRule="auto"/>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 </w:t>
            </w:r>
          </w:p>
        </w:tc>
      </w:tr>
    </w:tbl>
    <w:p w14:paraId="4CF28401" w14:textId="2D6E2132" w:rsidR="00A06CC4" w:rsidRPr="002258E6" w:rsidRDefault="002258E6" w:rsidP="002258E6">
      <w:pPr>
        <w:spacing w:before="130" w:after="0" w:line="260" w:lineRule="exact"/>
        <w:rPr>
          <w:rFonts w:ascii="Cambria" w:eastAsia="Times New Roman" w:hAnsi="Cambria" w:cs="Times New Roman"/>
          <w:sz w:val="19"/>
          <w:szCs w:val="24"/>
          <w:lang w:val="lv-LV"/>
        </w:rPr>
      </w:pPr>
      <w:r w:rsidRPr="002258E6">
        <w:rPr>
          <w:rFonts w:ascii="Cambria" w:eastAsia="Times New Roman" w:hAnsi="Cambria" w:cs="Times New Roman"/>
          <w:sz w:val="19"/>
          <w:szCs w:val="24"/>
          <w:lang w:val="lv-LV"/>
        </w:rPr>
        <w:t>Dokuments tiek pievienots pacienta ambulatorajai kartei.</w:t>
      </w:r>
    </w:p>
    <w:sectPr w:rsidR="00A06CC4" w:rsidRPr="002258E6" w:rsidSect="002258E6">
      <w:pgSz w:w="11907" w:h="16839"/>
      <w:pgMar w:top="1418" w:right="1191" w:bottom="1474" w:left="1191"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11038" w14:textId="77777777" w:rsidR="002258E6" w:rsidRDefault="002258E6" w:rsidP="002258E6">
      <w:pPr>
        <w:spacing w:after="0" w:line="240" w:lineRule="auto"/>
      </w:pPr>
      <w:r>
        <w:separator/>
      </w:r>
    </w:p>
  </w:endnote>
  <w:endnote w:type="continuationSeparator" w:id="0">
    <w:p w14:paraId="1BA9F655" w14:textId="77777777" w:rsidR="002258E6" w:rsidRDefault="002258E6" w:rsidP="0022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81300" w14:textId="77777777" w:rsidR="002258E6" w:rsidRDefault="002258E6" w:rsidP="002258E6">
      <w:pPr>
        <w:spacing w:after="0" w:line="240" w:lineRule="auto"/>
      </w:pPr>
      <w:r>
        <w:separator/>
      </w:r>
    </w:p>
  </w:footnote>
  <w:footnote w:type="continuationSeparator" w:id="0">
    <w:p w14:paraId="3D792CA1" w14:textId="77777777" w:rsidR="002258E6" w:rsidRDefault="002258E6" w:rsidP="002258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8E6"/>
    <w:rsid w:val="002258E6"/>
    <w:rsid w:val="003A2B01"/>
    <w:rsid w:val="00A06CC4"/>
    <w:rsid w:val="00B778C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513F"/>
  <w15:chartTrackingRefBased/>
  <w15:docId w15:val="{B634045D-4598-43F7-A1B0-9AD9470C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2258E6"/>
    <w:pPr>
      <w:spacing w:after="200" w:line="276" w:lineRule="auto"/>
    </w:pPr>
    <w:rPr>
      <w:kern w:val="0"/>
      <w:sz w:val="22"/>
      <w:szCs w:val="22"/>
      <w:lang w:val="en-US"/>
      <w14:ligatures w14:val="none"/>
    </w:rPr>
  </w:style>
  <w:style w:type="paragraph" w:styleId="Virsraksts1">
    <w:name w:val="heading 1"/>
    <w:basedOn w:val="Parasts"/>
    <w:next w:val="Parasts"/>
    <w:link w:val="Virsraksts1Rakstz"/>
    <w:uiPriority w:val="9"/>
    <w:qFormat/>
    <w:rsid w:val="002258E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lv-LV"/>
      <w14:ligatures w14:val="standardContextual"/>
    </w:rPr>
  </w:style>
  <w:style w:type="paragraph" w:styleId="Virsraksts2">
    <w:name w:val="heading 2"/>
    <w:basedOn w:val="Parasts"/>
    <w:next w:val="Parasts"/>
    <w:link w:val="Virsraksts2Rakstz"/>
    <w:uiPriority w:val="9"/>
    <w:semiHidden/>
    <w:unhideWhenUsed/>
    <w:qFormat/>
    <w:rsid w:val="002258E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lv-LV"/>
      <w14:ligatures w14:val="standardContextual"/>
    </w:rPr>
  </w:style>
  <w:style w:type="paragraph" w:styleId="Virsraksts3">
    <w:name w:val="heading 3"/>
    <w:basedOn w:val="Parasts"/>
    <w:next w:val="Parasts"/>
    <w:link w:val="Virsraksts3Rakstz"/>
    <w:uiPriority w:val="9"/>
    <w:semiHidden/>
    <w:unhideWhenUsed/>
    <w:qFormat/>
    <w:rsid w:val="002258E6"/>
    <w:pPr>
      <w:keepNext/>
      <w:keepLines/>
      <w:spacing w:before="160" w:after="80" w:line="278" w:lineRule="auto"/>
      <w:outlineLvl w:val="2"/>
    </w:pPr>
    <w:rPr>
      <w:rFonts w:eastAsiaTheme="majorEastAsia" w:cstheme="majorBidi"/>
      <w:color w:val="0F4761" w:themeColor="accent1" w:themeShade="BF"/>
      <w:kern w:val="2"/>
      <w:sz w:val="28"/>
      <w:szCs w:val="28"/>
      <w:lang w:val="lv-LV"/>
      <w14:ligatures w14:val="standardContextual"/>
    </w:rPr>
  </w:style>
  <w:style w:type="paragraph" w:styleId="Virsraksts4">
    <w:name w:val="heading 4"/>
    <w:basedOn w:val="Parasts"/>
    <w:next w:val="Parasts"/>
    <w:link w:val="Virsraksts4Rakstz"/>
    <w:uiPriority w:val="9"/>
    <w:semiHidden/>
    <w:unhideWhenUsed/>
    <w:qFormat/>
    <w:rsid w:val="002258E6"/>
    <w:pPr>
      <w:keepNext/>
      <w:keepLines/>
      <w:spacing w:before="80" w:after="40" w:line="278" w:lineRule="auto"/>
      <w:outlineLvl w:val="3"/>
    </w:pPr>
    <w:rPr>
      <w:rFonts w:eastAsiaTheme="majorEastAsia" w:cstheme="majorBidi"/>
      <w:i/>
      <w:iCs/>
      <w:color w:val="0F4761" w:themeColor="accent1" w:themeShade="BF"/>
      <w:kern w:val="2"/>
      <w:sz w:val="24"/>
      <w:szCs w:val="24"/>
      <w:lang w:val="lv-LV"/>
      <w14:ligatures w14:val="standardContextual"/>
    </w:rPr>
  </w:style>
  <w:style w:type="paragraph" w:styleId="Virsraksts5">
    <w:name w:val="heading 5"/>
    <w:basedOn w:val="Parasts"/>
    <w:next w:val="Parasts"/>
    <w:link w:val="Virsraksts5Rakstz"/>
    <w:uiPriority w:val="9"/>
    <w:semiHidden/>
    <w:unhideWhenUsed/>
    <w:qFormat/>
    <w:rsid w:val="002258E6"/>
    <w:pPr>
      <w:keepNext/>
      <w:keepLines/>
      <w:spacing w:before="80" w:after="40" w:line="278" w:lineRule="auto"/>
      <w:outlineLvl w:val="4"/>
    </w:pPr>
    <w:rPr>
      <w:rFonts w:eastAsiaTheme="majorEastAsia" w:cstheme="majorBidi"/>
      <w:color w:val="0F4761" w:themeColor="accent1" w:themeShade="BF"/>
      <w:kern w:val="2"/>
      <w:sz w:val="24"/>
      <w:szCs w:val="24"/>
      <w:lang w:val="lv-LV"/>
      <w14:ligatures w14:val="standardContextual"/>
    </w:rPr>
  </w:style>
  <w:style w:type="paragraph" w:styleId="Virsraksts6">
    <w:name w:val="heading 6"/>
    <w:basedOn w:val="Parasts"/>
    <w:next w:val="Parasts"/>
    <w:link w:val="Virsraksts6Rakstz"/>
    <w:uiPriority w:val="9"/>
    <w:semiHidden/>
    <w:unhideWhenUsed/>
    <w:qFormat/>
    <w:rsid w:val="002258E6"/>
    <w:pPr>
      <w:keepNext/>
      <w:keepLines/>
      <w:spacing w:before="40" w:after="0" w:line="278" w:lineRule="auto"/>
      <w:outlineLvl w:val="5"/>
    </w:pPr>
    <w:rPr>
      <w:rFonts w:eastAsiaTheme="majorEastAsia" w:cstheme="majorBidi"/>
      <w:i/>
      <w:iCs/>
      <w:color w:val="595959" w:themeColor="text1" w:themeTint="A6"/>
      <w:kern w:val="2"/>
      <w:sz w:val="24"/>
      <w:szCs w:val="24"/>
      <w:lang w:val="lv-LV"/>
      <w14:ligatures w14:val="standardContextual"/>
    </w:rPr>
  </w:style>
  <w:style w:type="paragraph" w:styleId="Virsraksts7">
    <w:name w:val="heading 7"/>
    <w:basedOn w:val="Parasts"/>
    <w:next w:val="Parasts"/>
    <w:link w:val="Virsraksts7Rakstz"/>
    <w:uiPriority w:val="9"/>
    <w:semiHidden/>
    <w:unhideWhenUsed/>
    <w:qFormat/>
    <w:rsid w:val="002258E6"/>
    <w:pPr>
      <w:keepNext/>
      <w:keepLines/>
      <w:spacing w:before="40" w:after="0" w:line="278" w:lineRule="auto"/>
      <w:outlineLvl w:val="6"/>
    </w:pPr>
    <w:rPr>
      <w:rFonts w:eastAsiaTheme="majorEastAsia" w:cstheme="majorBidi"/>
      <w:color w:val="595959" w:themeColor="text1" w:themeTint="A6"/>
      <w:kern w:val="2"/>
      <w:sz w:val="24"/>
      <w:szCs w:val="24"/>
      <w:lang w:val="lv-LV"/>
      <w14:ligatures w14:val="standardContextual"/>
    </w:rPr>
  </w:style>
  <w:style w:type="paragraph" w:styleId="Virsraksts8">
    <w:name w:val="heading 8"/>
    <w:basedOn w:val="Parasts"/>
    <w:next w:val="Parasts"/>
    <w:link w:val="Virsraksts8Rakstz"/>
    <w:uiPriority w:val="9"/>
    <w:semiHidden/>
    <w:unhideWhenUsed/>
    <w:qFormat/>
    <w:rsid w:val="002258E6"/>
    <w:pPr>
      <w:keepNext/>
      <w:keepLines/>
      <w:spacing w:after="0" w:line="278" w:lineRule="auto"/>
      <w:outlineLvl w:val="7"/>
    </w:pPr>
    <w:rPr>
      <w:rFonts w:eastAsiaTheme="majorEastAsia" w:cstheme="majorBidi"/>
      <w:i/>
      <w:iCs/>
      <w:color w:val="272727" w:themeColor="text1" w:themeTint="D8"/>
      <w:kern w:val="2"/>
      <w:sz w:val="24"/>
      <w:szCs w:val="24"/>
      <w:lang w:val="lv-LV"/>
      <w14:ligatures w14:val="standardContextual"/>
    </w:rPr>
  </w:style>
  <w:style w:type="paragraph" w:styleId="Virsraksts9">
    <w:name w:val="heading 9"/>
    <w:basedOn w:val="Parasts"/>
    <w:next w:val="Parasts"/>
    <w:link w:val="Virsraksts9Rakstz"/>
    <w:uiPriority w:val="9"/>
    <w:semiHidden/>
    <w:unhideWhenUsed/>
    <w:qFormat/>
    <w:rsid w:val="002258E6"/>
    <w:pPr>
      <w:keepNext/>
      <w:keepLines/>
      <w:spacing w:after="0" w:line="278" w:lineRule="auto"/>
      <w:outlineLvl w:val="8"/>
    </w:pPr>
    <w:rPr>
      <w:rFonts w:eastAsiaTheme="majorEastAsia" w:cstheme="majorBidi"/>
      <w:color w:val="272727" w:themeColor="text1" w:themeTint="D8"/>
      <w:kern w:val="2"/>
      <w:sz w:val="24"/>
      <w:szCs w:val="24"/>
      <w:lang w:val="lv-LV"/>
      <w14:ligatures w14:val="standardContextual"/>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2258E6"/>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semiHidden/>
    <w:rsid w:val="002258E6"/>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2258E6"/>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2258E6"/>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2258E6"/>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2258E6"/>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2258E6"/>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2258E6"/>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2258E6"/>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2258E6"/>
    <w:pPr>
      <w:spacing w:after="80" w:line="240" w:lineRule="auto"/>
      <w:contextualSpacing/>
    </w:pPr>
    <w:rPr>
      <w:rFonts w:asciiTheme="majorHAnsi" w:eastAsiaTheme="majorEastAsia" w:hAnsiTheme="majorHAnsi" w:cstheme="majorBidi"/>
      <w:spacing w:val="-10"/>
      <w:kern w:val="28"/>
      <w:sz w:val="56"/>
      <w:szCs w:val="56"/>
      <w:lang w:val="lv-LV"/>
      <w14:ligatures w14:val="standardContextual"/>
    </w:rPr>
  </w:style>
  <w:style w:type="character" w:customStyle="1" w:styleId="NosaukumsRakstz">
    <w:name w:val="Nosaukums Rakstz."/>
    <w:basedOn w:val="Noklusjumarindkopasfonts"/>
    <w:link w:val="Nosaukums"/>
    <w:uiPriority w:val="10"/>
    <w:rsid w:val="002258E6"/>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2258E6"/>
    <w:pPr>
      <w:numPr>
        <w:ilvl w:val="1"/>
      </w:numPr>
      <w:spacing w:after="160" w:line="278" w:lineRule="auto"/>
    </w:pPr>
    <w:rPr>
      <w:rFonts w:eastAsiaTheme="majorEastAsia" w:cstheme="majorBidi"/>
      <w:color w:val="595959" w:themeColor="text1" w:themeTint="A6"/>
      <w:spacing w:val="15"/>
      <w:kern w:val="2"/>
      <w:sz w:val="28"/>
      <w:szCs w:val="28"/>
      <w:lang w:val="lv-LV"/>
      <w14:ligatures w14:val="standardContextual"/>
    </w:rPr>
  </w:style>
  <w:style w:type="character" w:customStyle="1" w:styleId="ApakvirsrakstsRakstz">
    <w:name w:val="Apakšvirsraksts Rakstz."/>
    <w:basedOn w:val="Noklusjumarindkopasfonts"/>
    <w:link w:val="Apakvirsraksts"/>
    <w:uiPriority w:val="11"/>
    <w:rsid w:val="002258E6"/>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2258E6"/>
    <w:pPr>
      <w:spacing w:before="160" w:after="160" w:line="278" w:lineRule="auto"/>
      <w:jc w:val="center"/>
    </w:pPr>
    <w:rPr>
      <w:i/>
      <w:iCs/>
      <w:color w:val="404040" w:themeColor="text1" w:themeTint="BF"/>
      <w:kern w:val="2"/>
      <w:sz w:val="24"/>
      <w:szCs w:val="24"/>
      <w:lang w:val="lv-LV"/>
      <w14:ligatures w14:val="standardContextual"/>
    </w:rPr>
  </w:style>
  <w:style w:type="character" w:customStyle="1" w:styleId="CittsRakstz">
    <w:name w:val="Citāts Rakstz."/>
    <w:basedOn w:val="Noklusjumarindkopasfonts"/>
    <w:link w:val="Citts"/>
    <w:uiPriority w:val="29"/>
    <w:rsid w:val="002258E6"/>
    <w:rPr>
      <w:i/>
      <w:iCs/>
      <w:color w:val="404040" w:themeColor="text1" w:themeTint="BF"/>
    </w:rPr>
  </w:style>
  <w:style w:type="paragraph" w:styleId="Sarakstarindkopa">
    <w:name w:val="List Paragraph"/>
    <w:basedOn w:val="Parasts"/>
    <w:uiPriority w:val="34"/>
    <w:qFormat/>
    <w:rsid w:val="002258E6"/>
    <w:pPr>
      <w:spacing w:after="160" w:line="278" w:lineRule="auto"/>
      <w:ind w:left="720"/>
      <w:contextualSpacing/>
    </w:pPr>
    <w:rPr>
      <w:kern w:val="2"/>
      <w:sz w:val="24"/>
      <w:szCs w:val="24"/>
      <w:lang w:val="lv-LV"/>
      <w14:ligatures w14:val="standardContextual"/>
    </w:rPr>
  </w:style>
  <w:style w:type="character" w:styleId="Intensvsizclums">
    <w:name w:val="Intense Emphasis"/>
    <w:basedOn w:val="Noklusjumarindkopasfonts"/>
    <w:uiPriority w:val="21"/>
    <w:qFormat/>
    <w:rsid w:val="002258E6"/>
    <w:rPr>
      <w:i/>
      <w:iCs/>
      <w:color w:val="0F4761" w:themeColor="accent1" w:themeShade="BF"/>
    </w:rPr>
  </w:style>
  <w:style w:type="paragraph" w:styleId="Intensvscitts">
    <w:name w:val="Intense Quote"/>
    <w:basedOn w:val="Parasts"/>
    <w:next w:val="Parasts"/>
    <w:link w:val="IntensvscittsRakstz"/>
    <w:uiPriority w:val="30"/>
    <w:qFormat/>
    <w:rsid w:val="002258E6"/>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val="lv-LV"/>
      <w14:ligatures w14:val="standardContextual"/>
    </w:rPr>
  </w:style>
  <w:style w:type="character" w:customStyle="1" w:styleId="IntensvscittsRakstz">
    <w:name w:val="Intensīvs citāts Rakstz."/>
    <w:basedOn w:val="Noklusjumarindkopasfonts"/>
    <w:link w:val="Intensvscitts"/>
    <w:uiPriority w:val="30"/>
    <w:rsid w:val="002258E6"/>
    <w:rPr>
      <w:i/>
      <w:iCs/>
      <w:color w:val="0F4761" w:themeColor="accent1" w:themeShade="BF"/>
    </w:rPr>
  </w:style>
  <w:style w:type="character" w:styleId="Intensvaatsauce">
    <w:name w:val="Intense Reference"/>
    <w:basedOn w:val="Noklusjumarindkopasfonts"/>
    <w:uiPriority w:val="32"/>
    <w:qFormat/>
    <w:rsid w:val="002258E6"/>
    <w:rPr>
      <w:b/>
      <w:bCs/>
      <w:smallCaps/>
      <w:color w:val="0F4761" w:themeColor="accent1" w:themeShade="BF"/>
      <w:spacing w:val="5"/>
    </w:rPr>
  </w:style>
  <w:style w:type="paragraph" w:styleId="Galvene">
    <w:name w:val="header"/>
    <w:basedOn w:val="Parasts"/>
    <w:link w:val="GalveneRakstz"/>
    <w:uiPriority w:val="99"/>
    <w:unhideWhenUsed/>
    <w:rsid w:val="002258E6"/>
    <w:pPr>
      <w:tabs>
        <w:tab w:val="center" w:pos="4320"/>
        <w:tab w:val="right" w:pos="8640"/>
      </w:tabs>
      <w:spacing w:after="0" w:line="240" w:lineRule="auto"/>
    </w:pPr>
  </w:style>
  <w:style w:type="character" w:customStyle="1" w:styleId="GalveneRakstz">
    <w:name w:val="Galvene Rakstz."/>
    <w:basedOn w:val="Noklusjumarindkopasfonts"/>
    <w:link w:val="Galvene"/>
    <w:uiPriority w:val="99"/>
    <w:rsid w:val="002258E6"/>
    <w:rPr>
      <w:kern w:val="0"/>
      <w:sz w:val="22"/>
      <w:szCs w:val="22"/>
      <w:lang w:val="en-US"/>
      <w14:ligatures w14:val="none"/>
    </w:rPr>
  </w:style>
  <w:style w:type="paragraph" w:styleId="Kjene">
    <w:name w:val="footer"/>
    <w:basedOn w:val="Parasts"/>
    <w:link w:val="KjeneRakstz"/>
    <w:uiPriority w:val="99"/>
    <w:unhideWhenUsed/>
    <w:rsid w:val="002258E6"/>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2258E6"/>
    <w:rPr>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BEBD4-BDD2-4C4F-AAF2-C6EE4CEB8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4365</Words>
  <Characters>2489</Characters>
  <Application>Microsoft Office Word</Application>
  <DocSecurity>0</DocSecurity>
  <Lines>20</Lines>
  <Paragraphs>13</Paragraphs>
  <ScaleCrop>false</ScaleCrop>
  <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 Škutāne</dc:creator>
  <cp:keywords/>
  <dc:description/>
  <cp:lastModifiedBy>Vija Škutāne</cp:lastModifiedBy>
  <cp:revision>1</cp:revision>
  <dcterms:created xsi:type="dcterms:W3CDTF">2025-07-17T06:35:00Z</dcterms:created>
  <dcterms:modified xsi:type="dcterms:W3CDTF">2025-07-17T06:38:00Z</dcterms:modified>
</cp:coreProperties>
</file>