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10. martā (prot. Nr. 14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Preču un pakalpojumu loteriju organizēšanas uzraudzības un kontroles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Preču un pakalpojumu loteriju likuma</w:t>
      </w:r>
      <w:r w:rsidR="00000000" w:rsidRPr="00000000" w:rsidDel="00000000">
        <w:rPr>
          <w:rStyle w:val="paragraph"/>
          <w:i w:val="1"/>
          <w:rtl w:val="0"/>
        </w:rPr>
        <w:t xml:space="preserve"> </w:t>
      </w:r>
      <w:r w:rsidR="00000000" w:rsidRPr="00000000" w:rsidDel="00000000">
        <w:rPr>
          <w:rStyle w:val="paragraph"/>
          <w:i w:val="1"/>
          <w:rtl w:val="0"/>
        </w:rPr>
        <w:t xml:space="preserve">21.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Valsts ieņēmumu dienests (turpmāk – dienests) uzrauga un kontrolē, kā preču un pakalpojumu loterijas atļaujas saņēmējs ievēro </w:t>
      </w:r>
      <w:r w:rsidR="00000000" w:rsidRPr="00000000" w:rsidDel="00000000">
        <w:rPr>
          <w:rtl w:val="0"/>
        </w:rPr>
        <w:t xml:space="preserve">Preču un pakalpojumu loteriju likumu</w:t>
      </w:r>
      <w:r w:rsidR="00000000" w:rsidRPr="00000000" w:rsidDel="00000000">
        <w:rPr>
          <w:rtl w:val="0"/>
        </w:rPr>
        <w:t xml:space="preserve">, citus normatīvos aktus un preču vai pakalpojumu loterijas noteikumus.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uzraudzītu un kontrolētu preču un pakalpojumu loteriju organizēšanu, dienests veic pārbaudes vietās, kur tirgo preces un sniedz pakalpojumus, vietās, kur loterijas norises laikā nosaka laimējušās personas, kā arī vietās, kur atrodas ar preču vai pakalpojumu loterijas organizēšanu saistītie dokumenti un datubāzes.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uz loterijas preces iepakojuma nav norādīts loterijas sākuma un beigu datums un informācijas avots, kur var iepazīties ar preču vai pakalpojumu loterijas noteikumiem, loterijas organizētājs nodrošina, lai preču pārdošanas vai pakalpojumu sniegšanas vietā būtu un pēc dienesta amatpersonas pieprasījuma nekavējoties tiktu uzrādīta dienesta apstiprināto preču vai pakalpojumu loterijas noteikumu kopija.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Loterijas atļaujas saņēmēja apstiprināta preču vai pakalpojumu loterijas atbildīgā persona (turpmāk – atbildīgā persona) nodrošina, lai loterijas atļaujas saņēmēja telpās, kur atrodas ar preču vai pakalpojumu loterijas organizēšanu saistītie dokumenti un datubāzes, būtu un pēc dienesta amatpersonas pieprasījuma tiktu uzrādīti šādi dokumenti: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izsniegta loterijas atļauja;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apstiprināti preču vai pakalpojumu loterijas 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grāmatvedības dokumenti, kuri apstiprina laimestu fondā esošo lietu vērtību </w:t>
      </w:r>
      <w:r w:rsidR="00000000" w:rsidRPr="00000000" w:rsidDel="00000000">
        <w:rPr>
          <w:i w:val="1"/>
          <w:rtl w:val="0"/>
        </w:rPr>
        <w:t xml:space="preserve">euro</w:t>
      </w:r>
      <w:r w:rsidR="00000000" w:rsidRPr="00000000" w:rsidDel="00000000">
        <w:rPr>
          <w:rtl w:val="0"/>
        </w:rPr>
        <w:t xml:space="preserve">, vai dokumenti, kuros sniegts nemantisko vērtību novērtējums </w:t>
      </w:r>
      <w:r w:rsidR="00000000" w:rsidRPr="00000000" w:rsidDel="00000000">
        <w:rPr>
          <w:i w:val="1"/>
          <w:rtl w:val="0"/>
        </w:rPr>
        <w:t xml:space="preserve">euro</w:t>
      </w:r>
      <w:r w:rsidR="00000000" w:rsidRPr="00000000" w:rsidDel="00000000">
        <w:rPr>
          <w:rtl w:val="0"/>
        </w:rPr>
        <w:t xml:space="preserve"> (ja komersants pats ražo laimestu fondā esošās lietas, laimestu vērtību nosaka, lietas pašizmaksai pieskaitot pievienotās vērtības nodokli).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Loterijas atļaujas saņēmējs nodrošina, lai loterijas organizēšanas laikā un vismaz piecus gadus pēc loterijas norises beigām loterijas atļaujas saņēmēja telpās, kur atrodas ar preču un pakalpojumu loteriju organizēšanu saistītie dokumenti un datubāzes, būtu saglabāti un pēc dienesta amatpersonas pieprasījuma tiktu uzrādīti šādi dokumenti un pieejama šāda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izsniegta loterijas atļauja;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apstiprināti preču vai pakalpojumu loterijas 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laimestu fondā esošo lietu saraksts un grāmatvedības dokumenti, kuri apstiprina laimestu vērtību </w:t>
      </w:r>
      <w:r w:rsidR="00000000" w:rsidRPr="00000000" w:rsidDel="00000000">
        <w:rPr>
          <w:i w:val="1"/>
          <w:rtl w:val="0"/>
        </w:rPr>
        <w:t xml:space="preserve">euro</w:t>
      </w:r>
      <w:r w:rsidR="00000000" w:rsidRPr="00000000" w:rsidDel="00000000">
        <w:rPr>
          <w:rtl w:val="0"/>
        </w:rPr>
        <w:t xml:space="preserve">, vai dokumenti, kuros sniegts nemantisko vērtību novērtējums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loterijā laimējušo personu noteikšanas norises protokols, kurā minēti laimesti un to ieguvēji;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loterijā laimējušo personu izsludināšanu;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saņemtie personu apliecinājumi par dalību loterijā;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pieņemšanas un nodošanas akts, kas apliecina laimesta saņemšanu;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saņemtās pretenzijas un atbildes uz tām.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preču vai pakalpojumu loteriju organizē kā momentloteriju, loterijas atļaujas saņēmējs var nesastādīt loterijā laimējušo personu noteikšanas norises protokolu, ja ir ievērota </w:t>
      </w:r>
      <w:r w:rsidR="00000000" w:rsidRPr="00000000" w:rsidDel="00000000">
        <w:rPr>
          <w:rtl w:val="0"/>
        </w:rPr>
        <w:t xml:space="preserve">Preču un pakalpojumu loteriju likuma</w:t>
      </w:r>
      <w:r w:rsidR="00000000" w:rsidRPr="00000000" w:rsidDel="00000000">
        <w:rPr>
          <w:rtl w:val="0"/>
        </w:rPr>
        <w:t xml:space="preserve"> prasība par laimējušo personu uzskaiti.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Loterijas atļaujas saņēmējs nodrošina, lai pēc loterijas norises beigām loterijas atļaujas saņēmēja telpās kopā ar grāmatvedības dokumentiem būtu saglabāts ziņojums par preču vai pakalpojumu loterijas organizēšanu. Uz ziņojuma jābūt apstiprinājumam par tā saņemšanu dienestā.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preču vai pakalpojumu loterijas organizēšanas vietā veikto pārbaudi dienesta amatpersonas, pieaicinot preču pārdevēja vai pakalpojumu sniedzēja pārstāvi (darbinieku) (turpmāk – pieaicinātā persona) vai atbildīgo personu, sastāda preču vai pakalpojumu loterijas organizēšanas vietas pārbaudes aktu (turpmāk – pārbaudes akts).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Pārbaudes aktā norāda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pārbaudes akta sastādīšanas vieta, adrese, datums un laiks;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amatpersona (vārds, uzvārds un amats), kura veikusi preču vai pakalpojumu loterijas organizēšanas vietas pārbaudi;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komersanta vai loterijas atļaujas saņēmēja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preču vai pakalpojumu loterijas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pārbaudes būtība un rezultāti;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pieaicinātās personas vārds, uzvārds, personas kods, darbavieta un amats vai atbildīgās personas vārds, uzvārds un amats (ja pārbaudi veic vietā, kur atrodas ar preču un pakalpojumu loteriju organizēšanu saistītie dokumenti un datubāzes).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Pārbaudes aktu paraksta: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amatpersona, kura veikusi preču vai pakalpojumu loterijas organizēšanas vietas pārbaudi;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pieaicinātā persona vai atbildīgā persona.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pieaicinātā persona pēc pārbaudes akta sastādīšanas atsakās to parakstīt, veic atkārtotu pārbaudi, pieaicinot citu personu.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Pieaicinātajai personai vai atbildīgajai personai ir tiesības ierakstīt pārbaudes aktā piezīmes par preču vai pakalpojumu loterijas organizēšanas vietā veiktās pārbaudes gaitu.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dienesta amatpersona piedalās loterijā laimējušo personu noteikšanā, pārbaudes aktu nesastāda, bet vienu loterijā laimējušo personu noteikšanas norises protokola eksemplāru nodod attiecīgajai dienesta amatpersonai.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Noteikumi stājas spēkā 2026. gada 1. aprīlī.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25-TA-3112</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25-TA-3112</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noteikumu_projekts_25-TA-3112.docx</dc:title>
</cp:coreProperties>
</file>

<file path=docProps/custom.xml><?xml version="1.0" encoding="utf-8"?>
<Properties xmlns="http://schemas.openxmlformats.org/officeDocument/2006/custom-properties" xmlns:vt="http://schemas.openxmlformats.org/officeDocument/2006/docPropsVTypes"/>
</file>