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novembrī (prot. Nr. 56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Nākotnes ielā 3, lidostā ''Rīga'',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nekustamo īpašumu (nekustamā īpašuma kadastra Nr. 8076 502 0056) – biroju ēku (būves kadastra apzīmējums 8076 002 0001 007), angāru (būves kadastra apzīmējums 8076 002 0001 008), degvielas termināli (būves kadastra apzīmējums 8076 002 0007 029) un transformatora apakšstaciju (būves kadastra apzīmējums 8076 002 0007 154) – Nākotnes ielā 3, lidostā ''Rīga'', Mārupes pagastā, Mārupes novadā (turpmāk – nekustamais īpašums),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23-TA-2597</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23-TA-2597</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rīkojuma_projekts_23-TA-2597.docx</dc:title>
</cp:coreProperties>
</file>

<file path=docProps/custom.xml><?xml version="1.0" encoding="utf-8"?>
<Properties xmlns="http://schemas.openxmlformats.org/officeDocument/2006/custom-properties" xmlns:vt="http://schemas.openxmlformats.org/officeDocument/2006/docPropsVTypes"/>
</file>