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16. jūnijā (prot. Nr. 32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kapitāla daļu un valsts kapitālsabiedrību pārvaldības koordinācijas institūcijas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kapitāla daļu un kapitālsabiedrību pārvaldības likuma 24. panta trešo daļu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Ministru kabineta 2015. gada 8. septembra noteikumu Nr. 518 "Valsts kapitāla daļu un valsts kapitālsabiedrību pārvaldības koordinācijas institūcijas padomes nolikums" 3.</w:t>
      </w:r>
      <w:r w:rsidR="00000000" w:rsidRPr="00000000" w:rsidDel="00000000">
        <w:rPr>
          <w:rtl w:val="0"/>
        </w:rPr>
        <w:t xml:space="preserve"> un </w:t>
      </w:r>
      <w:r w:rsidR="00000000" w:rsidRPr="00000000" w:rsidDel="00000000">
        <w:rPr>
          <w:rtl w:val="0"/>
        </w:rPr>
        <w:t xml:space="preserve">4. punktu</w:t>
      </w:r>
      <w:r w:rsidR="00000000" w:rsidRPr="00000000" w:rsidDel="00000000">
        <w:rPr>
          <w:rtl w:val="0"/>
        </w:rPr>
        <w:t xml:space="preserve"> izveidot valsts kapitāla daļu un valsts kapitālsabiedrību pārvaldības koordinācijas institūcijas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Valantis – Ekonomikas ministrijas valsts sekretārs (padomes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 Balševics – Vides aizsardzības un reģionālās attīstības ministrijas valsts sekretārs;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 Bāne – Finanšu ministrijas valsts sekretāre;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U. Biķis – Latvijas Darba devēju konfederācijas padomes loceklis;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Eglīts – zemkopības ministra biroja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Endziņš – Latvijas Tirdzniecības un rūpniecības kameras valdes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 Kņigins – Veselības ministrijas valsts sekretāra vietnieks finanšu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 Oškāja – Latvijas Brīvo arodbiedrību savienības priekšsēdētāja vietniece;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Papsujevičs – Tieslietu ministrijas valsts sekretārs;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Pūķis – Latvijas Pašvaldību savienības vecākais padomnieks;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Stepanova – Satiksmes ministrijas valsts sekretāre;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 Zakevica – Kultūras ministrijas valsts sekretāra vietniece.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</w:t>
      </w:r>
      <w:r w:rsidR="00000000" w:rsidRPr="00000000" w:rsidDel="00000000">
        <w:rPr>
          <w:rtl w:val="0"/>
        </w:rPr>
        <w:t xml:space="preserve">Ministru kabineta 2020. gada 4. septembra rīkojumu Nr. 480 "Par valsts kapitāla daļu un valsts kapitālsabiedrību pārvaldības koordinācijas institūcijas padomi"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(Latvijas Vēstnesis, 2020, 173.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22-TA-1688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22-TA-1688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