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2010. gada 21. septembra noteikumos Nr. 899 "Likuma "Par iedzīvotāju ienākuma nodokli" normu piemērošanas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"</w:t>
      </w:r>
      <w:r w:rsidR="00000000" w:rsidRPr="00000000" w:rsidDel="00000000">
        <w:rPr>
          <w:rStyle w:val="paragraph"/>
          <w:i w:val="1"/>
          <w:rtl w:val="0"/>
        </w:rPr>
        <w:t xml:space="preserve">Par iedzīvotāju ienākuma nodokli</w:t>
      </w:r>
      <w:r w:rsidR="00000000" w:rsidRPr="00000000" w:rsidDel="00000000">
        <w:rPr>
          <w:rStyle w:val="paragraph"/>
          <w:i w:val="1"/>
          <w:rtl w:val="0"/>
        </w:rPr>
        <w:t xml:space="preserve">" 3. panta trešās daļas 12. punkta "a" apakšpunktu, 8. panta otro daļu, 8.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panta piekto daļu,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9. panta pirmās daļas 16. un 17. punktu un 44. punkta "a" apakšpunktu, 10. panta pirmās daļas 4. punktu, 11. panta trešās daļas 15. punktu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3.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5</w:t>
      </w:r>
      <w:r w:rsidR="00000000" w:rsidRPr="00000000" w:rsidDel="00000000">
        <w:rPr>
          <w:rStyle w:val="paragraph"/>
          <w:i w:val="1"/>
          <w:rtl w:val="0"/>
        </w:rPr>
        <w:t xml:space="preserve"> daļu, 11.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5</w:t>
      </w:r>
      <w:r w:rsidR="00000000" w:rsidRPr="00000000" w:rsidDel="00000000">
        <w:rPr>
          <w:rStyle w:val="paragraph"/>
          <w:i w:val="1"/>
          <w:rtl w:val="0"/>
        </w:rPr>
        <w:t xml:space="preserve"> panta pirmo daļu, 11.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11</w:t>
      </w:r>
      <w:r w:rsidR="00000000" w:rsidRPr="00000000" w:rsidDel="00000000">
        <w:rPr>
          <w:rStyle w:val="paragraph"/>
          <w:i w:val="1"/>
          <w:rtl w:val="0"/>
        </w:rPr>
        <w:t xml:space="preserve"> panta ceturto daļu, 16.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 </w:t>
      </w:r>
      <w:r w:rsidR="00000000" w:rsidRPr="00000000" w:rsidDel="00000000">
        <w:rPr>
          <w:rStyle w:val="paragraph"/>
          <w:i w:val="1"/>
          <w:rtl w:val="0"/>
        </w:rPr>
        <w:t xml:space="preserve">panta ceturto daļu, 17. panta vienpadsmitās daļas 2. punktu un 11.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5</w:t>
      </w:r>
      <w:r w:rsidR="00000000" w:rsidRPr="00000000" w:rsidDel="00000000">
        <w:rPr>
          <w:rStyle w:val="paragraph"/>
          <w:i w:val="1"/>
          <w:rtl w:val="0"/>
        </w:rPr>
        <w:t xml:space="preserve"> daļas 3. punktu, 38. panta otro daļu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39. pantu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2010. gada 21. septembra noteikumos Nr. 899 "Likuma "Par iedzīvotāju ienākuma nodokli" normu piemērošanas kārtība" (Latvijas Vēstnesis, 2010, 156. nr.; 2012, 203. nr.; 2013, 168., 198., 252. nr.; 2014, 190., 220. nr.; 2015, 252. nr.; 2016, 234. nr.; 2017, 234., 254. nr.; 2021, 123A., 248.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2023. gada 1. 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22-TA-1987</w:t>
    </w:r>
    <w:r>
      <w:br/>
    </w:r>
    <w:r w:rsidR="00000000" w:rsidRPr="00000000" w:rsidDel="00000000">
      <w:rPr>
        <w:rtl w:val="0"/>
      </w:rPr>
      <w:t xml:space="preserve">Izdrukāts 29.07.2026. 21.05 - 1.0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22-TA-1987</w:t>
    </w:r>
    <w:r>
      <w:br/>
    </w:r>
    <w:r w:rsidR="00000000" w:rsidRPr="00000000" w:rsidDel="00000000">
      <w:rPr>
        <w:rtl w:val="0"/>
      </w:rPr>
      <w:t xml:space="preserve">Izdrukāts 29.07.2026. 21.05 - 1.0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noteikumu_(grozījumu)_projekts_22-TA-1987.docx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