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24.maija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Uzņēmuma pārkāpumu punktu skaita, riska skaitļa un riska pakāpes noteikšana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27.06.2017. noteikumiem Nr. 362)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Uzņēmuma pārkāpumu punktu skaitu nosaka,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</w:t>
            </w:r>
            <w:r w:rsidR="00000000" w:rsidRPr="00000000" w:rsidDel="00000000">
              <w:rPr>
                <w:rtl w:val="0"/>
              </w:rPr>
              <w:t xml:space="preserve">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(VSI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×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LVSI</w:t>
            </w:r>
            <w:r w:rsidR="00000000" w:rsidRPr="00000000" w:rsidDel="00000000">
              <w:rPr>
                <w:rtl w:val="0"/>
              </w:rPr>
              <w:t xml:space="preserve"> + </w:t>
            </w:r>
            <w:r w:rsidR="00000000" w:rsidRPr="00000000" w:rsidDel="00000000">
              <w:rPr>
                <w:i w:val="1"/>
                <w:rtl w:val="0"/>
              </w:rPr>
              <w:t xml:space="preserve">SI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×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LSI </w:t>
            </w:r>
            <w:r w:rsidR="00000000" w:rsidRPr="00000000" w:rsidDel="00000000">
              <w:rPr>
                <w:rtl w:val="0"/>
              </w:rPr>
              <w:t xml:space="preserve"> + </w:t>
            </w:r>
            <w:r w:rsidR="00000000" w:rsidRPr="00000000" w:rsidDel="00000000">
              <w:rPr>
                <w:i w:val="1"/>
                <w:rtl w:val="0"/>
              </w:rPr>
              <w:t xml:space="preserve">MI</w:t>
            </w:r>
            <w:r w:rsidR="00000000" w:rsidRPr="00000000" w:rsidDel="00000000">
              <w:rPr>
                <w:rtl w:val="0"/>
              </w:rPr>
              <w:t xml:space="preserve">  </w:t>
            </w:r>
            <w:r w:rsidR="00000000" w:rsidRPr="00000000" w:rsidDel="00000000">
              <w:rPr>
                <w:rtl w:val="0"/>
              </w:rPr>
              <w:t xml:space="preserve">×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LMI</w:t>
            </w:r>
            <w:r w:rsidR="00000000" w:rsidRPr="00000000" w:rsidDel="00000000">
              <w:rPr>
                <w:rtl w:val="0"/>
              </w:rPr>
              <w:t xml:space="preserve"> ) </w:t>
            </w:r>
            <w:r w:rsidR="00000000" w:rsidRPr="00000000" w:rsidDel="00000000">
              <w:rPr>
                <w:rtl w:val="0"/>
              </w:rPr>
              <w:t xml:space="preserve">×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i w:val="1"/>
                <w:rtl w:val="0"/>
              </w:rPr>
              <w:t xml:space="preserve">T</w:t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</w:t>
      </w:r>
      <w:r w:rsidR="00000000" w:rsidRPr="00000000" w:rsidDel="00000000">
        <w:rPr>
          <w:rtl w:val="0"/>
        </w:rPr>
        <w:t xml:space="preserve"> – uzņēmuma pārkāpumu punktu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VSI</w:t>
      </w:r>
      <w:r w:rsidR="00000000" w:rsidRPr="00000000" w:rsidDel="00000000">
        <w:rPr>
          <w:rtl w:val="0"/>
        </w:rPr>
        <w:t xml:space="preserve"> – ļoti nopietnu pārkāpumu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SI</w:t>
      </w:r>
      <w:r w:rsidR="00000000" w:rsidRPr="00000000" w:rsidDel="00000000">
        <w:rPr>
          <w:rtl w:val="0"/>
        </w:rPr>
        <w:t xml:space="preserve"> – nopietnu pārkāpumu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MI</w:t>
      </w:r>
      <w:r w:rsidR="00000000" w:rsidRPr="00000000" w:rsidDel="00000000">
        <w:rPr>
          <w:rtl w:val="0"/>
        </w:rPr>
        <w:t xml:space="preserve"> – nelielu pārkāpumu skaits.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Pārkāpumu iedalījumam pēc smaguma atbilstošie punkti: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i w:val="1"/>
          <w:vertAlign w:val="subscript"/>
          <w:rtl w:val="0"/>
        </w:rPr>
        <w:t xml:space="preserve">VSI</w:t>
      </w:r>
      <w:r w:rsidR="00000000" w:rsidRPr="00000000" w:rsidDel="00000000">
        <w:rPr>
          <w:rtl w:val="0"/>
        </w:rPr>
        <w:t xml:space="preserve"> – ļoti nopietna pārkāpuma koeficients, vienāds ar 40;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i w:val="1"/>
          <w:vertAlign w:val="subscript"/>
          <w:rtl w:val="0"/>
        </w:rPr>
        <w:t xml:space="preserve">SI</w:t>
      </w:r>
      <w:r w:rsidR="00000000" w:rsidRPr="00000000" w:rsidDel="00000000">
        <w:rPr>
          <w:rtl w:val="0"/>
        </w:rPr>
        <w:t xml:space="preserve"> – nopietna pārkāpuma koeficients, vienāds ar 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L</w:t>
      </w:r>
      <w:r w:rsidR="00000000" w:rsidRPr="00000000" w:rsidDel="00000000">
        <w:rPr>
          <w:i w:val="1"/>
          <w:vertAlign w:val="subscript"/>
          <w:rtl w:val="0"/>
        </w:rPr>
        <w:t xml:space="preserve">MI</w:t>
      </w:r>
      <w:r w:rsidR="00000000" w:rsidRPr="00000000" w:rsidDel="00000000">
        <w:rPr>
          <w:rtl w:val="0"/>
        </w:rPr>
        <w:t xml:space="preserve"> – neliela pārkāpuma koeficients, vienāds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</w:t>
      </w:r>
      <w:r w:rsidR="00000000" w:rsidRPr="00000000" w:rsidDel="00000000">
        <w:rPr>
          <w:rtl w:val="0"/>
        </w:rPr>
        <w:t xml:space="preserve"> – laika faktors (kārtējam gadam </w:t>
      </w:r>
      <w:r w:rsidR="00000000" w:rsidRPr="00000000" w:rsidDel="00000000">
        <w:rPr>
          <w:i w:val="1"/>
          <w:rtl w:val="0"/>
        </w:rPr>
        <w:t xml:space="preserve">T=3</w:t>
      </w:r>
      <w:r w:rsidR="00000000" w:rsidRPr="00000000" w:rsidDel="00000000">
        <w:rPr>
          <w:rtl w:val="0"/>
        </w:rPr>
        <w:t xml:space="preserve">, iepriekšējam gadam </w:t>
      </w:r>
      <w:r w:rsidR="00000000" w:rsidRPr="00000000" w:rsidDel="00000000">
        <w:rPr>
          <w:i w:val="1"/>
          <w:rtl w:val="0"/>
        </w:rPr>
        <w:t xml:space="preserve">T=2</w:t>
      </w:r>
      <w:r w:rsidR="00000000" w:rsidRPr="00000000" w:rsidDel="00000000">
        <w:rPr>
          <w:rtl w:val="0"/>
        </w:rPr>
        <w:t xml:space="preserve">, gadam pirms iepriekšējā gada </w:t>
      </w:r>
      <w:r w:rsidR="00000000" w:rsidRPr="00000000" w:rsidDel="00000000">
        <w:rPr>
          <w:i w:val="1"/>
          <w:rtl w:val="0"/>
        </w:rPr>
        <w:t xml:space="preserve">T=1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Uzņēmuma vispārējā riska skaitli nosaka,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3213"/>
        <w:gridCol w:w="3213"/>
        <w:gridCol w:w="3213"/>
        <w:tblGridChange w:id="0">
          <w:tblGrid>
            <w:gridCol w:w="3213"/>
            <w:gridCol w:w="3213"/>
            <w:gridCol w:w="32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RV</w:t>
            </w:r>
            <w:r w:rsidR="00000000" w:rsidRPr="00000000" w:rsidDel="00000000">
              <w:rPr>
                <w:rtl w:val="0"/>
              </w:rPr>
              <w:t xml:space="preserve"> =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PY1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PY2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PY3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SY1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SY2</w:t>
            </w:r>
            <w:r w:rsidR="00000000" w:rsidRPr="00000000" w:rsidDel="00000000">
              <w:rPr>
                <w:rtl w:val="0"/>
              </w:rPr>
              <w:t xml:space="preserve"> + </w:t>
            </w:r>
            <w:r w:rsidR="00000000" w:rsidRPr="00000000" w:rsidDel="00000000">
              <w:rPr>
                <w:i w:val="1"/>
                <w:vertAlign w:val="subscript"/>
                <w:rtl w:val="0"/>
              </w:rPr>
              <w:t xml:space="preserve">SY3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R</w:t>
      </w:r>
      <w:r w:rsidR="00000000" w:rsidRPr="00000000" w:rsidDel="00000000">
        <w:rPr>
          <w:i w:val="1"/>
          <w:vertAlign w:val="subscript"/>
          <w:rtl w:val="0"/>
        </w:rPr>
        <w:t xml:space="preserve">V</w:t>
      </w:r>
      <w:r w:rsidR="00000000" w:rsidRPr="00000000" w:rsidDel="00000000">
        <w:rPr>
          <w:rtl w:val="0"/>
        </w:rPr>
        <w:t xml:space="preserve"> – uzņēmuma vispārējā riska skaitlis;;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</w:t>
      </w:r>
      <w:r w:rsidR="00000000" w:rsidRPr="00000000" w:rsidDel="00000000">
        <w:rPr>
          <w:i w:val="1"/>
          <w:vertAlign w:val="subscript"/>
          <w:rtl w:val="0"/>
        </w:rPr>
        <w:t xml:space="preserve">Y1</w:t>
      </w:r>
      <w:r w:rsidR="00000000" w:rsidRPr="00000000" w:rsidDel="00000000">
        <w:rPr>
          <w:rtl w:val="0"/>
        </w:rPr>
        <w:t xml:space="preserve"> – uzņēmuma pārkāpumu punktu skaits kārtējā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</w:t>
      </w:r>
      <w:r w:rsidR="00000000" w:rsidRPr="00000000" w:rsidDel="00000000">
        <w:rPr>
          <w:i w:val="1"/>
          <w:vertAlign w:val="subscript"/>
          <w:rtl w:val="0"/>
        </w:rPr>
        <w:t xml:space="preserve">Y2</w:t>
      </w:r>
      <w:r w:rsidR="00000000" w:rsidRPr="00000000" w:rsidDel="00000000">
        <w:rPr>
          <w:rtl w:val="0"/>
        </w:rPr>
        <w:t xml:space="preserve"> – uzņēmuma pārkāpumu punktu skaits iepriekšējā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</w:t>
      </w:r>
      <w:r w:rsidR="00000000" w:rsidRPr="00000000" w:rsidDel="00000000">
        <w:rPr>
          <w:i w:val="1"/>
          <w:vertAlign w:val="subscript"/>
          <w:rtl w:val="0"/>
        </w:rPr>
        <w:t xml:space="preserve">Y3</w:t>
      </w:r>
      <w:r w:rsidR="00000000" w:rsidRPr="00000000" w:rsidDel="00000000">
        <w:rPr>
          <w:rtl w:val="0"/>
        </w:rPr>
        <w:t xml:space="preserve"> – uzņēmuma pārkāpumu punktu skaits gadā pirms iepriekšējā gada;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</w:t>
      </w:r>
      <w:r w:rsidR="00000000" w:rsidRPr="00000000" w:rsidDel="00000000">
        <w:rPr>
          <w:i w:val="1"/>
          <w:vertAlign w:val="subscript"/>
          <w:rtl w:val="0"/>
        </w:rPr>
        <w:t xml:space="preserve">Y1</w:t>
      </w:r>
      <w:r w:rsidR="00000000" w:rsidRPr="00000000" w:rsidDel="00000000">
        <w:rPr>
          <w:rtl w:val="0"/>
        </w:rPr>
        <w:t xml:space="preserve"> – pārbaužu skaits kārtējā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</w:t>
      </w:r>
      <w:r w:rsidR="00000000" w:rsidRPr="00000000" w:rsidDel="00000000">
        <w:rPr>
          <w:i w:val="1"/>
          <w:vertAlign w:val="subscript"/>
          <w:rtl w:val="0"/>
        </w:rPr>
        <w:t xml:space="preserve">Y2</w:t>
      </w:r>
      <w:r w:rsidR="00000000" w:rsidRPr="00000000" w:rsidDel="00000000">
        <w:rPr>
          <w:rtl w:val="0"/>
        </w:rPr>
        <w:t xml:space="preserve"> – pārbaužu skaits iepriekšējā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S</w:t>
      </w:r>
      <w:r w:rsidR="00000000" w:rsidRPr="00000000" w:rsidDel="00000000">
        <w:rPr>
          <w:i w:val="1"/>
          <w:vertAlign w:val="subscript"/>
          <w:rtl w:val="0"/>
        </w:rPr>
        <w:t xml:space="preserve">Y3</w:t>
      </w:r>
      <w:r w:rsidR="00000000" w:rsidRPr="00000000" w:rsidDel="00000000">
        <w:rPr>
          <w:rtl w:val="0"/>
        </w:rPr>
        <w:t xml:space="preserve"> – pārbaužu skaits gadā pirms iepriekšējā gada.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Pārbaudot uzņēmumu, pārbaužu skaitu iegūst, pārbaudīto dienu skaitu dalot ar 28, kas ir līdzvērtīgi uz ceļa pārbaudīto dienu skaitam vienas pārbaudes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Uzņēmuma riska pakāpi nosaka, izmantojot šādus kritērijus: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augsta riska pakāpe, ja R</w:t>
      </w:r>
      <w:r w:rsidR="00000000" w:rsidRPr="00000000" w:rsidDel="00000000">
        <w:rPr>
          <w:vertAlign w:val="subscript"/>
          <w:rtl w:val="0"/>
        </w:rPr>
        <w:t xml:space="preserve">V</w:t>
      </w:r>
      <w:r w:rsidR="00000000" w:rsidRPr="00000000" w:rsidDel="00000000">
        <w:rPr>
          <w:rtl w:val="0"/>
        </w:rPr>
        <w:t xml:space="preserve"> ≥ 20;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vidēja riska pakāpe, ja 10 ≤ R</w:t>
      </w:r>
      <w:r w:rsidR="00000000" w:rsidRPr="00000000" w:rsidDel="00000000">
        <w:rPr>
          <w:vertAlign w:val="subscript"/>
          <w:rtl w:val="0"/>
        </w:rPr>
        <w:t xml:space="preserve">V</w:t>
      </w:r>
      <w:r w:rsidR="00000000" w:rsidRPr="00000000" w:rsidDel="00000000">
        <w:rPr>
          <w:rtl w:val="0"/>
        </w:rPr>
        <w:t xml:space="preserve"> &lt; 20;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zema riska pakāpe, ja 0,1 ≤ R</w:t>
      </w:r>
      <w:r w:rsidR="00000000" w:rsidRPr="00000000" w:rsidDel="00000000">
        <w:rPr>
          <w:vertAlign w:val="subscript"/>
          <w:rtl w:val="0"/>
        </w:rPr>
        <w:t xml:space="preserve">V</w:t>
      </w:r>
      <w:r w:rsidR="00000000" w:rsidRPr="00000000" w:rsidDel="00000000">
        <w:rPr>
          <w:rtl w:val="0"/>
        </w:rPr>
        <w:t xml:space="preserve"> &lt; 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riska pakāpe netiek piešķirta, ja R</w:t>
      </w:r>
      <w:r w:rsidR="00000000" w:rsidRPr="00000000" w:rsidDel="00000000">
        <w:rPr>
          <w:vertAlign w:val="subscript"/>
          <w:rtl w:val="0"/>
        </w:rPr>
        <w:t xml:space="preserve">V</w:t>
      </w:r>
      <w:r w:rsidR="00000000" w:rsidRPr="00000000" w:rsidDel="00000000">
        <w:rPr>
          <w:rtl w:val="0"/>
        </w:rPr>
        <w:t xml:space="preserve"> &lt; 0.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21-TA-1804</w:t>
    </w:r>
    <w:r>
      <w:br/>
    </w:r>
    <w:r w:rsidR="00000000" w:rsidRPr="00000000" w:rsidDel="00000000">
      <w:rPr>
        <w:rtl w:val="0"/>
      </w:rPr>
      <w:t xml:space="preserve">Izdrukāts 30.07.2026. 00.08 - 2.0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21-TA-1804</w:t>
    </w:r>
    <w:r>
      <w:br/>
    </w:r>
    <w:r w:rsidR="00000000" w:rsidRPr="00000000" w:rsidDel="00000000">
      <w:rPr>
        <w:rtl w:val="0"/>
      </w:rPr>
      <w:t xml:space="preserve">Izdrukāts 30.07.2026. 00.08 - 2.0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