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Siltumenerģijas piegādes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46. panta pirmo daļu un 46.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 </w:t>
      </w:r>
      <w:r w:rsidR="00000000" w:rsidRPr="00000000" w:rsidDel="00000000">
        <w:rPr>
          <w:rStyle w:val="paragraph"/>
          <w:i w:val="1"/>
          <w:rtl w:val="0"/>
        </w:rPr>
        <w:t xml:space="preserve">Energoresursu cenu ārkārtēja pieauguma samazinājuma pasākumu likuma</w:t>
      </w:r>
      <w:r w:rsidR="00000000" w:rsidRPr="00000000" w:rsidDel="00000000">
        <w:rPr>
          <w:rStyle w:val="paragraph"/>
          <w:i w:val="1"/>
          <w:rtl w:val="0"/>
        </w:rPr>
        <w:t xml:space="preserve"> 7. panta sesto daļu un </w:t>
      </w:r>
      <w:r w:rsidR="00000000" w:rsidRPr="00000000" w:rsidDel="00000000">
        <w:rPr>
          <w:rStyle w:val="paragraph"/>
          <w:i w:val="1"/>
          <w:rtl w:val="0"/>
        </w:rPr>
        <w:t xml:space="preserve">Energoefektivitātes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energoapgādes komersanti (turpmāk – piegādātājs) piegādā un enerģijas lietotāji (turpmāk – lietotājs) lieto siltumenerģiju, un gadījumus, kādos energoapgādes komersants var pārtraukt energoapgādes pakalpojumu sniegšanu atsevišķiem enerģijas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gadījumus, kādos ir aprēķināma kompensācija, ja piegādātājs konstatē, ka lietotājs ir pārkāpis šos noteikumus vai līgumu par siltumenerģijas piegādi, kā arī kompensācijas apmēru un aprēķināšanas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kompensē </w:t>
      </w:r>
      <w:r w:rsidR="00000000" w:rsidRPr="00000000" w:rsidDel="00000000">
        <w:rPr>
          <w:rtl w:val="0"/>
        </w:rPr>
        <w:t xml:space="preserve">Energoresursu cenu ārkārtēja pieauguma samazinājuma pasākumu likuma</w:t>
      </w:r>
      <w:r w:rsidR="00000000" w:rsidRPr="00000000" w:rsidDel="00000000">
        <w:rPr>
          <w:rtl w:val="0"/>
        </w:rPr>
        <w:t xml:space="preserve"> (turpmāk – Atbalsta likums) 7. pantā noteikto centralizētās siltumapgādes pakalpojuma maksas samazinājumu (turpmāk – centralizētās siltumapgādes pakalpojuma maksas samazinājums), kā arī kārtību, kādā piemēro kompensācijas maksājuma korekciju.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01.02.2022. noteikumiem Nr. 91)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siltumapgādes sistēmas piederības robeža – siltumtīklu un siltumapgādes sistēmu piederības un atbildības dalījuma vieta starp piegādātāju un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siltuma slodze, ko lietotājs drīkst izmantot saskaņā ar piegādātāja un lietotāja noslēgto līgumu par siltumenerģijas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siltumenerģijas skaitītājs – uzskaites mēraparāts vai mēraparātu sistēma patērētās siltumenerģijas daudzuma, siltuma slodzes un siltumnesēja parametru kontrolei un uzskaitei komercnorēķiniem;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norēķina periods – laikposms, par kuru uzskaita patērēto siltumenerģiju un par to samaksā;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tiešā pieslēguma siltumapgādes sistēma – lietotāja siltumapgādes sistēma, kura pieslēgta tieši piegādātāja siltumtīkliem un kurā cirkulē piegādātāja siltumnesējs;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atdalītā siltumapgādes sistēma – lietotāja siltumapgādes sistēma, kas ar siltummaiņiem atdalīta no piegādātāja siltumtīkliem;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siltumnesējs – ūdens, ūdens tvaiks vai cita viela, ko izmanto siltumenerģijas piegādei;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individuālais siltumpunkts – lietotāja iekārtu komplekts ēkas vai būves siltumapgādes sistēmas pieslēgšanai siltumtīklam, atvienošanai no siltumtīkla, siltumnesēja parametru kontrolei, siltumenerģijas padeves regulēšanai uz apkures sistēmu, ventilācijas sistēmu un karstā ūdens apgādes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temperatūras grafiks – grafiski vai tabulā attēlota siltumnesēja turpgaitas temperatūras, atgaitas temperatūras un āra gaisa temperatūras sakarība uz siltumapgādes sistēmas piederības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siltuma maksas sadalītājs – instruments radiatoru proporcionālās siltuma atdeves reģistrācijai galalietotāju un koplietošanas telpās.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03.11.2015. noteikumiem Nr. 628)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Līgums par siltumenerģijas piegādi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Siltumenerģiju lietotājam piegādā saskaņā ar šiem noteikumiem un piegādātāja un lietotāja noslēgto līgumu par siltumenerģijas piegādi (turpmāk – līgums). Ja līgums nav noslēgts, siltumenerģiju lietot aizliegts.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Lietotājs brīdina piegādātāju par līguma pārtraukšanu vismaz 30 dienas iepriekš un norēķinās par izlietoto siltumenerģiju.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Lietotāja siltumapgādes sistēmas pieslēgšanas tehniskie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Mēneša laikā pēc attiecīgā iesnieguma saņemšanas piegādātājs izsniedz lietotājam siltumapgādes sistēmas pieslēgšanas tehniskos noteikumus (turpmāk – pieslēgšanas tehniskie noteikumi)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siltumizmantošanas iekārtu, ēku vai būvju pieslēgšanas projekta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mainīt atļauto maksimālo slodzi;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mainās siltumenerģijas patēriņš;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mainīt siltumapgādes shēmas un siltumnesēja parametrus siltumpunktā, kas tieši pieslēgts piegādātāja siltumtīkliem.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Pieslēgšanas tehniskajos noteikumos nosaka: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siltumavotu, lietotāja siltumtīklu pievienošanas vietu un siltuma piegādes regulēšanas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siltumnesēja parametrus pievienošanas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atļauto maksimālo slodzi, ņemot vērā citu iespējamo lietotāju siltumapgādes sistēmu pieslēgšanu;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siltumtīklu caurlaides spējas izmaiņām;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siltumavotā atdodamā kondensāta daudzumu un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siltumenerģijas patēriņa uzskaites un siltumenerģijas skaitītāju uzstādīšanas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siltumtīkliem un siltumpunktiem;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tiešā pieslēguma siltumapgādes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temperatūras grafiku, siltumnesēja caurplūdes daudzumu un siltumnesēja kvalitātes rādītājus;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siltumapgādes sistēmas piederības robežu (turpmāk – piederības robeža).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Siltumenerģijas skaitītāju uzstādīšana un apkalpošana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Visos siltumavotos uzstāda siltumtīklos nodotās siltumenerģijas daudzuma uzskaites un siltumnesēju parametru kontroles mēraparātus.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Norēķinus starp piegādātāju un lietotāju par piegādāto siltumenerģiju veic, pamatojoties uz siltumenerģijas skaitītāju rādījumiem. Siltumenerģijas skaitītāju iegādi, uzstādīšanu, nomaiņu, remontu un apkopi lietotājam nodrošina piegādātājs (ja piegādātājs un lietotājs nav vienojušies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Daudzdzīvokļu un nedzīvojamajās ēkās, kurās, neskaitot koplietošanas telpu grupas, atrodas vairākas citas telpu grupas, kam savstarpēji jādala maksājums par patērēto siltumenerģiju, lietotājs, kas ir ēkas īpašnieks, dzīvokļu īpašnieku kopība vai tās pilnvarota persona, kura darbojas visu dzīvojamās mājas īpašnieku vārdā, vai piegādātājs (tiešo norēķinu gadījumā) sadala ēkā patērēto siltumenerģijas apjomu, izmantojot galalietotāju  dzīvokļos, mākslinieku darbnīcās vai nedzīvojamajās telpās uzstādīto individuālo siltumenerģijas skaitītāju rādījumus. Ja individuālo siltumenerģijas skaitītāju uzstādīšana nav tehniski iespējama vai nav rentabla, izmanto siltuma maksas sadalītājus. Karstā ūdens patēriņa noteikšanai dzīvoklī, nedzīvojamajā telpā vai mākslinieka darbnīcā izmanto karstā ūdens patēriņa skaitītājus.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punkta prasības attiecas uz tādām ēkām, kurām būvatļauja izdota pēc 2016. gada 1. janvāra un kurām siltumapgāde ir nodrošināta no kopīga siltuma avota vai no centralizētās siltumapgādes sistēmas, un kuras: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jaunbūves vai tiek pārbūvētas;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atjaunotas par Eiropas Savienības fondu, valsts vai pašvaldību budžeta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punktā minēto individuālo siltumenerģijas skaitītāju un siltuma maksas sadalītāju iegādi, uzstādīšanu, nomaiņu, remontu un apkopi daudzdzīvokļu un nedzīvojamajās ēkās, kurās, neskaitot koplietošanas telpu grupas, atrodas vairākas citas telpu grupas, kam savstarpēji jādala maksājums par patērēto siltumenerģiju, nodrošina ēkas īpašnieks, dzīvokļu īpašnieku kopība vai tās pilnvarota persona, kura darbojas visu dzīvojamās mājas īpašnieku vārdā.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Siltuma maksas sadalītāju uzstādīšanas, lietošanas, siltuma izmaksu sadales aprēķināšanas un pārbaudes atbilstību attiecīgajām prasībām nodrošina saskaņā ar standartu LVS EN 834+AC:2021 "Siltumenerģijas patēriņa noteicēji dzīvokļa apsildes radiatoriem. Ierīces ar elektroenerģijas avotu".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Ēkas īpašnieks, dzīvokļu īpašnieku kopība vai tās pilnvarota persona, kura darbojas visu dzīvojamās mājas īpašnieku vārdā, jaunu individuālo siltumenerģijas skaitītāju vai siltuma maksas sadalītāju uzstādīšanas vai to maiņas gadījumā nodrošina, ka turpmāk uzstādāmo siltumenerģijas skaitītāju vai siltuma maksas sadalītāju rādījumi ir nolasāmi attālināti.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Ēkas īpašnieks, dzīvokļu īpašnieku kopība vai tās pilnvarota persona, kura darbojas visu dzīvojamās mājas īpašnieku vārdā, nodrošina, ka no 2027. gada 1. janvāra visu individuālo siltumenerģijas skaitītāju un siltuma maksas sadalītāju rādījumi ir nolasāmi attālināti.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Piegādātājs (ja piegādātājs un lietotājs nav vienojušies citādi) nodrošina, ka jaunu piegādātāja siltumenerģijas skaitītāju uzstādīšanas vai to maiņas gadījumā uzstādāmo siltumenerģijas skaitītāju rādījumi ir nolasāmi attālināti, bet no 2027. gada 1. janvāra visu piegādātāja siltumenerģijas skaitītāju rādījumi ir nolasāmi attālināti.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Piegādātāja pienākums (ja piegādātājs un lietotājs nav vienojušies citādi) ir triju nedēļu laikā pēc siltumenerģijas skaitītāju pārbaudēm, nomaiņas, pārvietošanas vai remonta atjaunot siltumenerģijas uzskaiti ar siltumenerģijas skaitītājiem.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Siltumenerģijas skaitītājus uzstāda saskaņā ar pieslēgšanas tehnis­kajiem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Siltumenerģijas skaitītājus pēc uzstādīšanas, remonta vai pārbaudes pieņem lietošanai piegādātājs un lietotājs. Piegādātāja pārstāvis pārbauda to uzstādīšanas pareizību un komplektāciju, nosaka un noplombē pieslēgšanas vietas un noformē aktu par siltumenerģijas skaitītāja pieņemšanu lietošanā. Lietotājs nodrošina skaitītāju plombēšanas tehniskās iespējas.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Lietotājs ir atbildīgs par siltumenerģijas skaitītāju un plombu saglabāšanu un nekavējoties ziņo piegādātājam par siltumenerģijas skaitītāju bojājumiem.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Lietotājs saskaņo ar piegādātāju darbus lietotāja siltumapgādes sistēmā, kuru dēļ mainās siltumenerģijas skaitītāju pieslēgšanas shēma vai siltumenerģijas skaitītāji tiek pārvietoti.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Lietotājs tā siltumapgādes sistēmā papildus siltumenerģijas skaitītājam var uzstādīt kontroles uzskaites mēraparātus, nesaskaņojot ar piegādātāju.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siltumenerģijas skaitītājiem izmanto tikai tādus mērīšanas līdzekļus, kas atbilst normatīvajos aktos par metroloģiskajām prasībām siltumenerģijas skaitītājiem un par valsts metroloģiskajai kontrolei pakļauto mērīšanas līdzekļu sarakstu noteiktajām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Piegādātāja pienākumi un atbildība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Piegādātājs saskaņā ar līgumu uz piederības robežas nodrošina šādus siltumnesēja parametrus: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siltumnesēja turpgaitas vidējo diennakts temperatūru (regulē siltumavotā) atbilstoši līgumā minētajam temperatūras grafikam. Piegādātājs nav atbildīgs par turpgaitas temperatūras pazemināšanos laikposmā, kad lietotājs siltumenerģiju nepatērē vai patērē mazāk par līgumā noteikto minimālo daudzumu;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noteikto tvaika parametru (pieļaujamā novirze ir pieci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siltumnesēja spiedienu turpgaitas un atgaitas cauruļvadā atbilstoši pieslēgšanas tehniskajiem noteikumiem un līgumam.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piegādātāja vainas dēļ nav piegādāts noteiktais siltumenerģijas daudzums, piegādātājs samaksā lietotājam kompensāciju, kas atbilst nepiegādātās siltumenerģijas daudzuma vērtībai.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Piegādātāja vainas dēļ lietotājam nepiegādātās siltumenerģijas daudzumu aprēķina pa diennaktīm kā starpību starp vidējo diennakts patēriņu trijās dienās, pēc tam, kad atjaunota siltumapgāde līgumā noteiktajā apjomā, un faktisko diennakts patēriņu. Aprēķinot nepiegādātās siltumenerģijas daudzumu apkurei un ventilācijai, ņem vērā vidējo diennakts āra gaisa temperatūru un lieto koeficientu saskaņā ar šo noteikumu </w:t>
      </w:r>
      <w:r w:rsidR="00000000" w:rsidRPr="00000000" w:rsidDel="00000000">
        <w:rPr>
          <w:rtl w:val="0"/>
        </w:rPr>
        <w:t xml:space="preserve">35.</w:t>
      </w:r>
      <w:r w:rsidR="00000000" w:rsidRPr="00000000" w:rsidDel="00000000">
        <w:rPr>
          <w:rtl w:val="0"/>
        </w:rPr>
        <w:t xml:space="preserve">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Ierobežotas siltumenerģijas piegādes faktisko laiku un iemeslu reģistrē atbilstoši siltumenerģijas skaitītāju un kontroles mēraparātu rādījumiem un to siltumavotos, siltumtīklos un individuālajos siltumpunktos. Lietotāja iesniegumu par to, ka siltumenerģija netiek piegādāta, piegādātājs izskata 10 dienu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Piegādātājs saskaņo lietotāja apkures sistēmu pieslēgšanas nosacījumus vai atvienošanas laiku 10 dienu laikā pēc lietotāja iesnieguma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notikusi stihiska nelaime (piemēram, ugunsgrēks, negaiss, vētra, zemestrīce, plūdi, ilgstošs sniegputenis un aukstums, kad āra gaisa temperatūra ilgāk par 48 stundām ir par trim un vairāk grādiem pēc Celsija zemāka par temperatūru, kas paredzēta, projektējot siltumapgādes sistēmu), piegādātājs nav atbildīgs par to, ka netiek ievēroti siltumnesēja parametri. Piegādātājs nav atbildīgs par to, ka siltumnesējs netiek piegādāts vai netiek ievēroti siltumnesēja parametri,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lietotāja personāla vai trešo personu apzinātas vai neapzinātas darbības, kuru dēļ ir traucēta normāla siltumapgāde;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noteiktā patēriņa režīma neievērošana;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enerģētiskās krīzes laikā, kas izsludināta Enerģētikas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Lietotāja pienākumi un atbildība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Lietotājs drīkst mainīt siltuma izmantošanas slodzi atļautās maksimālās slodzes robežās. Apkures sistēmu pieslēgt vai atvienot lietotājs var tam vēlamā laikā pēc saskaņošanas ar piegādātāju.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Lietotāja pienākumi tā siltumapgādes sistēmā ir šādi: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līgumā noteikto patēriņa režīmu, nepārsniedzot atļauto maksimālo slodzi un siltumnesēja maksimālo caurplūdi;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uzturēt tehniskā kārtībā cauruļvadus, armatūru, siltumizmantošanas ietaises, siltumizolāciju, kontroles mēraparātus, automātiskās regulēšanas aparātus un pretavārijas drošības līdzekļus un nodrošināt to kvalificētu apkalpošanu;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gadā pēc saskaņošanas ar piegādātāju veikt siltumtīklu, siltumpunktu, apkures, ventilācijas un karstā ūdens apgādes sistēmu vispārējo pārbaudi un hidrauliskās pārbaudes;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piegādātāja uzlikto plombu saglabāšanu, bet plombu noņemšanu saskaņot ar piegādātāju;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noteiktajā kārtībā reģistrēt izlietotās siltumenerģijas daudzumu un ziņot par to piegādātājam, kā arī noteiktos termiņos veikt maksājumus;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Enerģētikas likumā noteiktajā kārtībā izsludinātās vietējās enerģētiskās krīzes laikā ievērot pašvaldības enerģētiskās krīzes centra un piegādātāja noteiktos siltumenerģijas patēriņa ierobežojumus;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piegādātāja pārstāvju (pēc dienesta apliecību uzrādīšanas) piekļūšanu individuālajam siltumpunktam, siltumapgādes sistēmām un siltumenerģijas skaitītājam, lai kontrolētu siltumenerģijas patēriņa režīma ievērošanu, izlietotās siltumenerģijas daudzumu, kā arī tiešā pieslēguma siltumapgādes sistēmu tehnisko stāvokli;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nekavējoties ziņot piegādātājam par visiem siltumenerģijas skaitītāju bojājumiem;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avārijas gadījumos, kas saistīti ar siltumnesēja noplūdi, nekavējoties atvienot bojātos cauruļvadus vai siltumizmantošanas ietaises un ziņot par to piegādātājam;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saskaņot ar piegādātāju siltumapgādes sistēmu pieslēgšanu pēc remonta, kā arī jaunu sistēmu pieslēgšanu;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nepārsniegt siltumtīklu temperatūras grafikā noteikto siltumnesēja atgaitas temperatūru. Šo temperatūru regulē ar individuālo siltumpunktu un siltumizmantošanas ietaisēm;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 lietotāja siltumapgādes sistēmas siltumnesēja kvalitātes un spiediena atbilstību pieslēgšanas tehniskajiem noteikumiem un līgumam.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atdod piegādātājam tvaika kondensātu atbilstoši līgumā noteiktajam daudzumam un kvalitātei. Tehniski pamatotus atdotā tvaika kondensāta kvalitātes rādītājus nosaka piegādātājs.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Siltumenerģijas piegādes pārtraukšanas un ierobežošanas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Lietotājs, kuram ražošanas specifikas vai citu iemeslu dēļ nav pieļaujami siltumenerģijas piegādes pārtraukumi bojājumu, avārijas vai remonta dēļ, ierīko autonomus rezerves siltumenerģijas avotus.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Piegādātājam ir tiesības, brīdinot trīs dienas iepriekš, pilnīgi vai daļēji pārtraukt siltumenerģijas piegādi lietotājam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nav noslēgts līgums;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lietotājs neievēro līgumā noteikto patēriņa režīmu;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lietotājs neievēro pašvaldības enerģētiskās krīzes centra un piegādātāja noteiktos patēriņa ierobežojumus;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noteiktajos termiņos neveic norēķinus atbilstoši līguma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patvaļīgi pieslēdzis jaunas siltumapgādes sistēmas, kā arī pēc remonta pieslēdzis siltumapgādes sistēmas bez hidrauliskās pārbaudes un piegādātāja atļaujas;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lietotāja siltumtīklos vai siltumpunktos uzstādītie siltumenerģijas skaitītāji ir noņemti, sabojāti, tiek traucēta to normāla darbība vai noņemtas to plombas;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lietotāja siltumizmantošanas ietaises pievienotas siltumenerģijas skaitītāju priekšā;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lietotāja siltumtīklos un siltumapgādes sistēmās ir bojājumi, kas var izraisīt avārijas un nelaimes gadījumus vai traucē citu lietotāju siltumapgādi;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lietotājs neļauj piegādātāja pārstāvjiem pārbaudīt siltumapgādes sistēmu un siltumenerģijas skaitītāju darbību.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Piegādātājs siltumenerģijas piegādi lietotājam atjauno trīs darba dienu laikā pēc tam, kad tas konstatējis, ka: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novērsti šo noteikumu 26.punktā minētie pārkāpumi;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lietotājs, kurš ir daudzdzīvokļu ēkas īpašnieks, dzīvokļu īpašnieku kopība vai tās pilnvarota persona, kura darbojas visu daudzdzīvokļu dzīvojamās mājas īpašnieku vārdā, par iepriekšējiem 12 kalendāriem mēnešiem ir veicis samaksu par piegādāto siltumenerģiju vairāk nekā 80% apmērā no lietotājam attiecīgajos norēķinu periodos izrakstītajiem rēķiniem un par nesaņemtajiem maksājumiem lietotājs uzsācis parādu piedziņas procesu, kas ietver vismaz paziņojumu par parāda esamību nosūtīšanu dzīvokļa, nedzīvojamās telpas vai mākslinieka darbnīcas īpašniekam un prasības pieteikuma par parāda piedziņu iesniegšanu tiesā (attiecas uz piegādātāju, kura trīs gadu vidējais lietotājiem piegādātās siltumenerģijas apjoms ir lielāks par 2 000 000 megavatstundām gadā).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 siltumenerģijas piegādes pārtraukšanu plānotas un līgumā pare­dzētas siltumapgādes sistēmas atvienošanas dēļ piegādātājs lietotāju brīdina rakstiski vismaz 10 dienas iepriekš. Ja piecu dienu laikā pēc brīdinājuma izteikšanas piegādātājam neizdodas siltumapgādes sistēmas atvienošanas laiku saskaņot ar lietotāju, piegādātājs nosaka šo laiku patstāvīgi un paziņo lietotājam. Par siltumapgādes sistēmas atvienošanas laiku lietotāju atkārtoti brīdina 24 stun­das iepriekš.</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nekavējoties jānovērš avārija vai bojājumi piegādātāja siltum­apgādes sistēmā, kas padara neiespējamu siltumenerģijas piegādi, piegādātājam ir tiesības atvienot lietotāja siltumapgādes sistēmu un atvienošanas iemeslu paziņot pēc 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Norēķini par izlietoto siltumenerģiju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Piegādātājs pārdod siltumenerģiju lietotājam atbilstoši tarifiem, kas apstiprināti un publicēti saskaņā ar likumu “Par sabiedrisko pakalpojumu regulatoriem” un Enerģētikas likumu.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Lietotājam piegādāto siltumenerģijas daudzumu nosaka atbilstoši siltumenerģijas skaitītāju rādījumiem, izņemot šo noteikumu </w:t>
      </w:r>
      <w:r w:rsidR="00000000" w:rsidRPr="00000000" w:rsidDel="00000000">
        <w:rPr>
          <w:rtl w:val="0"/>
        </w:rPr>
        <w:t xml:space="preserve">35.</w:t>
      </w:r>
      <w:r w:rsidR="00000000" w:rsidRPr="00000000" w:rsidDel="00000000">
        <w:rPr>
          <w:rtl w:val="0"/>
        </w:rPr>
        <w:t xml:space="preserve">punktā minētos gadījumus.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tehnisku iemeslu dēļ siltumenerģijas skaitītājs nav uzstādīts uz piederības robežas, siltumenerģijas zudumus siltumapgādes sistēmas cauruļvados no piederības robežas līdz mēraparāta uzstādīšanas vietai nosaka, izdarot aprēķinus, un siltumenerģijas zudumu norāda līgumā: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siltumenerģijas skaitītājs uzstādīts piegādātāja pusē pirms piederības robežas, siltumenerģijas zudumus, kas radušies posmā starp siltumenerģijas skaitītāja uzstādīšanas vietu un piederības robežu, atskaita no lietotājam piegādātās siltumenerģijas daudzuma;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siltumenerģijas skaitītājs uzstādīts lietotāja pusē pirms piederības robežas, siltumenerģijas zudumus, kas radušies posmā starp siltumenerģijas skaitītāja uzstādīšanas vietu un piederības robežu, pieskaita siltumenerģijas daudzumam, kas piegādāts lietotājam.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Izmaksas par siltumnesēja daudzumu, ko no piegādātāja siltumapgādes sistēmas izlieto lietotāja siltumapgādes sistēmu piepildīšanai vai jaunu siltumapgādes sistēmu pieslēgšanai, vai citiem nolūkiem, lietotājs sedz papildus. Maksa par siltumnesēja piebarošanu un uzpildīšanu sedz visas piegādātāja izmaksas par siltumnesēja sagatavošanu.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lietotājs patvaļīgi, nesaskaņojot ar piegādātāju, ir pieslēdzis siltumapgādes sistēmas, izmainījis siltumenerģijas skaitītāju pieslēgšanas shēmu, noņēmis plombas, sabojājis siltumenerģijas skaitītājus, traucējis to normālu darbību vai ir liedzis piegādātāja pārstāvja piekļūšanu siltumapgādes sistēmām, lai kontrolētu siltumenerģijas patēriņa režīmu un uzskaiti, noplombētu siltumapgādes sistēmas vai pārtrauktu siltumenerģijas piegādi, piegādātājs patērēto siltumenerģijas daudzumu aprēķina, ņemot vērā maksimālo slodzi laikposmā pēc pēdējās pārbaudes.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tiek konstatēti šo noteikumu </w:t>
      </w:r>
      <w:r w:rsidR="00000000" w:rsidRPr="00000000" w:rsidDel="00000000">
        <w:rPr>
          <w:rtl w:val="0"/>
        </w:rPr>
        <w:t xml:space="preserve">33.</w:t>
      </w:r>
      <w:r w:rsidR="00000000" w:rsidRPr="00000000" w:rsidDel="00000000">
        <w:rPr>
          <w:rtl w:val="0"/>
        </w:rPr>
        <w:t xml:space="preserve">punktā minētie pārkāpumi, piegādātāja pārstāvis lietotāja klātbūtnē sastāda aktu.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siltumenerģijas skaitītāji ir bojāti vai izslēgti, lai veiktu remontu, pārbaudes, nomaiņu, pārvietošanu vai citu iemeslu dēļ, par laikposmu, kurā siltumenerģijas skaitītāji nedarbojas, izlietotās siltumenerģijas daudzumu nosaka, pamatojoties uz vidējo patēriņu laikposmā, kad siltumenerģijas skaitītājs darbojās un kas nav mazāks par trim diennaktīm. Minētajā gadījumā apkurei un ventilācijai izlietoto siltumenerģijas daudzumu reizina ar koeficientu k:</w:t>
      </w:r>
    </w:p>
    <w:tbl>
      <w:tblPr>
        <w:tblStyle w:val="DefaultTable"/>
        <w:bidiVisual w:val="0"/>
        <w:tblW w:w="0.0" w:type="dxa"/>
        <w:tblInd w:w="0.0" w:type="dxa"/>
        <w:jc w:val="center"/>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Tt – T1v</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Tt – T2v</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Tt  – apkurināmo telpu gaisa vidējā temperatūra; </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T1v – āra gaisa vidējā temperatūra laikposmā, par kuru izdara aprēķinu;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T2v – āra gaisa vidējā temperatūra laikposmā, uz kuru pamatots aprēķins.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Norēķinus par norēķinu periodā izlietoto siltumenerģiju veic atbilstoši līguma nosacījumiem saskaņā ar rēķinu, kuru līdz norēķina periodam sekojošā mēneša piektajam datumam izraksta piegādātājs. Ja lietotāja siltumapgādes sistēmas atļautā maksimālā slodze ir lielāka par diviem megavatiem, piegādātājam ir tiesības pieprasīt lietotājam veikt starpnorēķina maksājumus. Galīgo norēķinu veic līdz norēķina periodam sekojošā mēneša divdesmitajam datumam, ņemot vērā siltumenerģijas skaitītāju rādījumus un starpnorēķinu maksājumus. Piegādātājs un ēkas īpašnieks, dzīvokļu īpašnieku kopība vai tās pilnvarota persona, kura darbojas visu dzīvojamās mājas īpašnieku vārdā, var vienoties par citu norēķinu termiņu, bet ne vēlāku  par  norēķina periodam sekojošā mēneša  pēdējo datumu.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Piegādātājs lietotājiem adresētajos rēķinos iekļauj vai kopā ar tiem sniedz vismaz šādu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siltumenerģijas tarifs (cena) un maksājamā summa;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faktiskais siltumenerģijas patēriņš;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gadā līdz 1.novembrim, tīmekļvietnes adresi, kurā atrodams faktiskā siltumenerģijas patēriņa salīdzinājums grafiskā veidā ar patēriņu tajā pašā laikposmā iepriekšējā gadā, ņemot vērā ārgaisa temperatūras izmaiņas;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saziņai ar lietotāju organizācijām, enerģētikas aģentūrām vai citām organizācijām, tostarp tīmekļvietņu adreses, kur var iegūt informāciju par energoefektivitātes uzlabošanas pasākumiem, efektīvām enerģiju patērējošām iekārtām, līdzīgu lietotāju patēriņu un līdzīgas lietotāju grupas vidējo normalizēto siltumenerģijas patēriņu. Šo informāciju piegādātājs iekļauj arī savā tīmekļvietnē, kas paredzēta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reizi gadā līdz 1. novembrim norāda tīmekļvietnes adresi, kurā ir publicēta informācija par siltumenerģijas ražošanā izmantotā kurināmā struktūru un ar to saistīto ikgadējo siltumnīcefekta gāzu emisiju apjomu, un piemēroto nodokļu, nodevu un tarifu aprakstu. Informāciju par siltumnīcefekta gāzu emisiju apjomu sniedz piegādātājs, pie kura centralizētās siltumapgādes sistēmas ir pieslēgti siltumavoti ar kopējo nominālo siltumenerģijas jaudu, kas ir lielāka par  20 megavatiem;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tiesībām apstrīdēt rēķinus.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piegādātāja pieprasījuma siltumenerģijas ražotājs, kura siltumavoti ir pieslēgti pie piegādātāja centralizētās siltumapgādes sistēmas, sniedz piegādātājam šo noteikumu 36.</w:t>
      </w:r>
      <w:r w:rsidR="00000000" w:rsidRPr="00000000" w:rsidDel="00000000">
        <w:rPr>
          <w:vertAlign w:val="superscript"/>
          <w:rtl w:val="0"/>
        </w:rPr>
        <w:t xml:space="preserve">1</w:t>
      </w:r>
      <w:r w:rsidR="00000000" w:rsidRPr="00000000" w:rsidDel="00000000">
        <w:rPr>
          <w:rtl w:val="0"/>
        </w:rPr>
        <w:t xml:space="preserve">5. punktā minēto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Piegādātājs nodrošina, lai lietotājiem tiktu piedāvāta iespēja rēķinus un rēķinu informāciju saņemt elektroniskā formātā, nodrošinot lietotāju privātuma un datu aizsardzību saskaņā ar fizisko personu datu aizsardzības normatīvajiem aktiem. Rēķinus elektroniskā formātā un informāciju par patēriņu elektroniskā formātā lietotāji saņem bez maksas. Tiešo norēķinu gadījumā piegādātājs iekļauj rēķinā pamatotas rēķina sagatavošanas izmaksas, ievērojot bezpeļņas principu.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Ēkas īpašnieks, daudzdzīvokļu ēkas dzīvokļu īpašnieku kopība vai tās pilnvarotā persona, kura darbojas visu dzīvojamās mājas īpašnieku vārdā, sadala piegādātāja izrakstītajā rēķinā noteikto maksājumu par patērēto siltumenerģiju starp dzīvokļa īpašniekiem, mākslinieku darbnīcas un nedzīvojamo telpu īpašniekiem, nodrošinot:</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maksājuma par patērēto siltumenerģiju sadalīšanu, pamatojoties uz normatīvajos aktos par dzīvojamo māju pārvaldīšanu noteiktajām siltumenerģijas aprēķinu metodikām un ņemot vērā faktisko patēriņu, ja  ir uzstādīti individuālie siltumenerģijas skaitītāji vai siltuma maksas sadalītāji;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piegādātāja sniegtās informācijas iekļaušanu rēķinā atbilstoši patērētājam siltumenerģijas apjomam;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iespēju saņemt rēķinus un rēķinu informāciju elektroniskā formātā, nodrošinot datu aizsardzību saskaņā ar fizisko personu datu aizsardzības normatīvajiem aktiem;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pamatotu rēķina sagatavošanas izmaksu iekļaušanu rēķinā, ievērojot bezpeļņas principu;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siltumenerģijas patēriņa, siltuma maksas sadalītāju rādījumu un izrakstīto rēķinu informācijas nodošanu piegādātājam pēc dzīvokļa īpašnieka, mākslinieku darbnīcas un nedzīvojamo telpu īpašnieka pieprasījuma.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lietotājs vairāk nekā trīs reizes aizkavē maksājumus, lietotājam ir pienākums pēc piegādātāja pieprasījuma turpmāk veikt iepriekšēju samaksu mēneša vidējā maksājuma apmērā.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maksājuma dokumentos konstatēta kļūda vai nepareizs siltum­skaitītāja stāvokļa nolasījums, lietotājs 10 dienu laikā par to paziņo piegādātājam.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Piegādātājs 10 dienu laikā pēc lietotāja paziņojuma saņemšanas pārbauda aprēķinu un, ja nepieciešams, arī siltumenerģijas skaitītājus un pārbaudes rezultātus paziņo lietotājam.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konstatēta kļūda norēķina uzskaitē vai izlietotās siltumenerģijas aprēķinos, piegādātājs izdara pārrēķinu par pēdējo norēķina periodu.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Piegādātājs ir tiesīgs veikt izlietotās siltumenerģijas daudzuma pārrēķinu par laikposmu, kad siltumnesēja caurplūde ir mazāka par lietotāja siltumenerģijas skaitītāja zemāko pieļaujamo robežu, pieņemot, ka caurplūdes daudzums ir vienāds ar zemāko pieļaujamo robežu.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Centralizētās siltumapgādes pakalpojuma maksas kompensācijas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01.02.2022. noteikumu Nr. 91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lietotājam piemēro centralizētās siltumapgādes pakalpojuma maksas samazinājumu, lietotājam izrakstītajā rēķinā norāda skaidrojošu informāciju par:</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kompensāciju par siltumapgādes pakalpojumiem;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kādā samazina maksu par siltumapgādes pakalpojumiem, un finansēšanas avotu;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esošajiem siltumapgādes pakalpojuma tarifiem.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91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Piemēroto centralizētās siltumapgādes pakalpojuma maksas samazinājumu piegādātājam kompensē šādā kārtībā: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piegādātājs sagatavo un līdz kārtējā kalendāra mēneša divdesmitajam datumam iesniedz Ekonomikas ministrijā  kompensācijas pieprasījumu par iepriekšējā mēneša centralizētās siltumapgādes pakalpojuma maksas samazinājumu, kā arī </w:t>
      </w:r>
      <w:r w:rsidR="00000000" w:rsidRPr="00000000" w:rsidDel="00000000">
        <w:rPr>
          <w:rtl w:val="0"/>
        </w:rPr>
        <w:t xml:space="preserve">Atbalsta likuma</w:t>
      </w:r>
      <w:r w:rsidR="00000000" w:rsidRPr="00000000" w:rsidDel="00000000">
        <w:rPr>
          <w:rtl w:val="0"/>
        </w:rPr>
        <w:t xml:space="preserve"> 7. panta ceturtajā daļā noteiktajos gadījumos iesniedz zvērināta revidenta atzinumu;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trūkumus šo noteikumu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minētajos dokumentos, tā lūdz piegādātāju piecu darbdienu laikā no lūguma saņemšanas dienas dokumentus precizēt un iesniegt atkārtoti.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91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Ekonomikas ministrija līdz nākamā mēneša desmitajam datumam izmaksā piegādātājam kompensāciju saskaņā ar piegādātāja iesniegto pieprasījumu par aprēķinā norādītajā mēnesī lietotājiem sniegto centralizētās siltumapgādes pakalpojuma maksas samazinājumu.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91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Piegādātājs un Ekonomikas ministrija veic galīgo savstarpējo norēķinu līdz kārtējā gada beigām, ja nepieciešams veikt kompensācijas maksājuma korekciju.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91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Ekonomikas ministrijai ir tiesības pieprasīt no piegādātāja informāciju par sniegtajiem centralizētās siltumapgādes pakalpojumiem vai lūgt novērst konstatētās neatbilstības, nosakot 10 darba dienu termiņu, līdz kuram piegādātājam jānovērš konstatētās neatbilstības vai jāiesniedz papildu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91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Ekonomikas ministrija aptur piegādātāja nākamā aprēķina samaksu līdz konstatēto neatbilstību pilnīgai novēršanai. Ja šo noteikumu </w:t>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noteiktajā termiņā piegādātājs nav novērsis konstatētās neatbilstības vai nav iesniedzis papildu informāciju, piegādātājs kompensāciju par pieprasīto mēnesi nesaņem.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91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Ekonomikas ministrija atsaka izmaksāt piegādātāja pieteikto kompensāciju: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w:t>
      </w:r>
      <w:r w:rsidR="00000000" w:rsidRPr="00000000" w:rsidDel="00000000">
        <w:rPr>
          <w:rtl w:val="0"/>
        </w:rPr>
        <w:t xml:space="preserve">Atbalsta likuma</w:t>
      </w:r>
      <w:r w:rsidR="00000000" w:rsidRPr="00000000" w:rsidDel="00000000">
        <w:rPr>
          <w:rtl w:val="0"/>
        </w:rPr>
        <w:t xml:space="preserve"> 7. panta ceturtajā daļā noteiktajos gadījumos piegādātājs nav iesniedzis zvērināta revidenta atzinumu par periodu, par kuru šāds atzinums ir nepieciešams;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noteiktajā termiņā piegādātājs nav novērsis trūkumus šo noteikumu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minētajos dokumentos.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91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Kompensācijas noteikšana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lietotājs neizpilda līgumsaistības, bet piegādātājs uz piederības robežas ir nodrošinājis siltumnesēja parametrus, piegādātājs ir tiesīgs iekasēt kompensāciju līdz šādam apmēram: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patvaļīgu atļautās maksimālās slodzes un siltumnesēja caurplūdes pārsniegšanu – atbilstoši trīskāršam tarifam par enerģijas daudzumu, kas patērēts, pārsniedzot līgumā noteikto daudzumu;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atgaitas siltumnesēja temperatūras paaugstināšanu vairāk nekā par trim grādiem pēc Celsija salīdzinājumā ar līgumā noteikto temperatūras grafiku – papildu maksu atbilstoši tarifam par siltumenerģijas daudzumu, ko aprēķina kā siltumnesēja caurplūdes daudzuma reizinājumu ar temperatūras starpību starp faktisko atgaitas temperatūru un atgaitas temperatūru, kas noteikta saskaņā ar grafiku;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siltumnesēja zudumiem, kas pārsniedz līgumā noteikto daudzumu, kā arī par siltumnesēja patvaļīgu lietošanu – atbilstoši trīskāršai maksai par siltumnesēja piebarošanu, lai segtu siltuma zudumus, kas radušies, piegādājot šo siltumnesēju;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kondensāta daudzumu, ko lietotājs nav atdevis piegādātājam saskaņā ar līgumā noteikto apjomu un kvalitāti, – atbilstoši trīskāršai maksai par siltumnesēja piebarošanu.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Kompensāciju par norēķina periodu maksā vienlaikus ar galīgo norēķinu.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03.11.2015. noteikumu Nr. 628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punkts tiek piemērots ar 2016. gada 31. decembri.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2012. gada 25. oktobra Direktīvas 2012/27/ES par energoefektivitāti, ar ko groza Direktīvas 2009/125/EK un 2010/30/ES un atceļ Direktīvas 2004/8/EK un 2006/32/EK;</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2018. gada 11. decembra Direktīvas 2018/2002, ar ko groza Direktīvu 2012/27/ES par energoefektivitāti.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22-TA-871</w:t>
    </w:r>
    <w:r>
      <w:br/>
    </w:r>
    <w:r w:rsidR="00000000" w:rsidRPr="00000000" w:rsidDel="00000000">
      <w:rPr>
        <w:rtl w:val="0"/>
      </w:rPr>
      <w:t xml:space="preserve">Izdrukāts 30.07.2026. 00.02 - 9.0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22-TA-871</w:t>
    </w:r>
    <w:r>
      <w:br/>
    </w:r>
    <w:r w:rsidR="00000000" w:rsidRPr="00000000" w:rsidDel="00000000">
      <w:rPr>
        <w:rtl w:val="0"/>
      </w:rPr>
      <w:t xml:space="preserve">Izdrukāts 30.07.2026. 00.02 - 9.0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noteikumu_konsolidētā_versija_22-TA-871.docx</dc:title>
</cp:coreProperties>
</file>

<file path=docProps/custom.xml><?xml version="1.0" encoding="utf-8"?>
<Properties xmlns="http://schemas.openxmlformats.org/officeDocument/2006/custom-properties" xmlns:vt="http://schemas.openxmlformats.org/officeDocument/2006/docPropsVTypes"/>
</file>