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Satiksmes ministrijai finansējumu 9 854 232 </w:t>
      </w:r>
      <w:r w:rsidR="00000000" w:rsidRPr="00000000" w:rsidDel="00000000">
        <w:rPr>
          <w:i w:val="1"/>
          <w:rtl w:val="0"/>
        </w:rPr>
        <w:t xml:space="preserve">euro</w:t>
      </w:r>
      <w:r w:rsidR="00000000" w:rsidRPr="00000000" w:rsidDel="00000000">
        <w:rPr>
          <w:rtl w:val="0"/>
        </w:rPr>
        <w:t xml:space="preserve"> apmērā, lai nodrošinātu sabiedriskā transporta pakalpojumu nepārtrauktību reģionālās nozīmes maršrutos 2026. gadā un kompensētu sabiedriskā transporta pakalpojumu sniedzējiem zaudējumus par sniegtajiem sabiedriskā transporta pakalpojumiem, kā arī komerciālajiem pārvadātājiem izdevumus par pārvadātajiem pasažieriem, kuri izmanto Ministru kabineta noteikumos noteiktos braukšanas maksas atvieglojumus.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normatīvajos aktos noteiktajā kārtībā sagatavot un iesniegt Finanšu ministrijā pieprasījumu līdzekļu piešķiršanai atbilstoši šā rīkojuma 1.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26-TA-2170</w:t>
    </w:r>
    <w:r>
      <w:br/>
    </w:r>
    <w:r w:rsidR="00000000" w:rsidRPr="00000000" w:rsidDel="00000000">
      <w:rPr>
        <w:rtl w:val="0"/>
      </w:rPr>
      <w:t xml:space="preserve">Izdrukāts 15.09.2026. 18.59 - 1.0.VK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26-TA-2170</w:t>
    </w:r>
    <w:r>
      <w:br/>
    </w:r>
    <w:r w:rsidR="00000000" w:rsidRPr="00000000" w:rsidDel="00000000">
      <w:rPr>
        <w:rtl w:val="0"/>
      </w:rPr>
      <w:t xml:space="preserve">Izdrukāts 15.09.2026. 18.59 - 1.0.VK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rīkojuma_projekts_26-TA-2170.docx</dc:title>
</cp:coreProperties>
</file>

<file path=docProps/custom.xml><?xml version="1.0" encoding="utf-8"?>
<Properties xmlns="http://schemas.openxmlformats.org/officeDocument/2006/custom-properties" xmlns:vt="http://schemas.openxmlformats.org/officeDocument/2006/docPropsVTypes"/>
</file>