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1E2A" w14:textId="2CD5027C" w:rsidR="00353A0B" w:rsidRPr="00083A8B" w:rsidRDefault="00353A0B" w:rsidP="00353A0B">
      <w:pPr>
        <w:spacing w:before="130" w:after="0" w:line="260" w:lineRule="exact"/>
        <w:ind w:firstLine="539"/>
        <w:jc w:val="right"/>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1. pielikums</w:t>
      </w:r>
      <w:r w:rsidRPr="008E1D2C">
        <w:rPr>
          <w:rFonts w:asciiTheme="majorHAnsi" w:eastAsia="Times New Roman" w:hAnsiTheme="majorHAnsi" w:cs="Times New Roman"/>
          <w:sz w:val="19"/>
          <w:szCs w:val="19"/>
          <w:lang w:val="lv-LV" w:eastAsia="lv-LV"/>
        </w:rPr>
        <w:br/>
      </w:r>
      <w:r w:rsidRPr="00083A8B">
        <w:rPr>
          <w:rFonts w:asciiTheme="majorHAnsi" w:eastAsia="Times New Roman" w:hAnsiTheme="majorHAnsi" w:cs="Times New Roman"/>
          <w:sz w:val="19"/>
          <w:szCs w:val="19"/>
          <w:lang w:val="lv-LV" w:eastAsia="lv-LV"/>
        </w:rPr>
        <w:t>Ministru kabineta</w:t>
      </w:r>
      <w:r w:rsidRPr="008E1D2C">
        <w:rPr>
          <w:rFonts w:asciiTheme="majorHAnsi" w:eastAsia="Times New Roman" w:hAnsiTheme="majorHAnsi" w:cs="Times New Roman"/>
          <w:sz w:val="19"/>
          <w:szCs w:val="19"/>
          <w:lang w:val="lv-LV" w:eastAsia="lv-LV"/>
        </w:rPr>
        <w:br/>
      </w:r>
      <w:r w:rsidRPr="00083A8B">
        <w:rPr>
          <w:rFonts w:asciiTheme="majorHAnsi" w:eastAsia="Times New Roman" w:hAnsiTheme="majorHAnsi" w:cs="Times New Roman"/>
          <w:sz w:val="19"/>
          <w:szCs w:val="19"/>
          <w:lang w:val="lv-LV" w:eastAsia="lv-LV"/>
        </w:rPr>
        <w:t>2023. gada 7. novembra</w:t>
      </w:r>
      <w:r w:rsidRPr="008E1D2C">
        <w:rPr>
          <w:rFonts w:asciiTheme="majorHAnsi" w:eastAsia="Times New Roman" w:hAnsiTheme="majorHAnsi" w:cs="Times New Roman"/>
          <w:sz w:val="19"/>
          <w:szCs w:val="19"/>
          <w:lang w:val="lv-LV" w:eastAsia="lv-LV"/>
        </w:rPr>
        <w:br/>
      </w:r>
      <w:r w:rsidRPr="00083A8B">
        <w:rPr>
          <w:rFonts w:asciiTheme="majorHAnsi" w:eastAsia="Times New Roman" w:hAnsiTheme="majorHAnsi" w:cs="Times New Roman"/>
          <w:sz w:val="19"/>
          <w:szCs w:val="19"/>
          <w:lang w:val="lv-LV" w:eastAsia="lv-LV"/>
        </w:rPr>
        <w:t>noteikumiem Nr. 644</w:t>
      </w:r>
    </w:p>
    <w:p w14:paraId="720722B2" w14:textId="77777777" w:rsidR="00353A0B" w:rsidRPr="00353A0B" w:rsidRDefault="00353A0B" w:rsidP="00353A0B">
      <w:pPr>
        <w:spacing w:before="360" w:after="0" w:line="240" w:lineRule="auto"/>
        <w:ind w:left="567" w:right="567"/>
        <w:jc w:val="center"/>
        <w:rPr>
          <w:rFonts w:ascii="Cambria" w:eastAsia="Times New Roman" w:hAnsi="Cambria" w:cs="Times New Roman"/>
          <w:b/>
          <w:sz w:val="24"/>
          <w:szCs w:val="24"/>
          <w:lang w:val="lv-LV" w:eastAsia="lv-LV"/>
        </w:rPr>
      </w:pPr>
      <w:r w:rsidRPr="00353A0B">
        <w:rPr>
          <w:rFonts w:ascii="Cambria" w:eastAsia="Times New Roman" w:hAnsi="Cambria" w:cs="Times New Roman"/>
          <w:b/>
          <w:sz w:val="24"/>
          <w:szCs w:val="24"/>
          <w:lang w:val="lv-LV" w:eastAsia="lv-LV"/>
        </w:rPr>
        <w:t xml:space="preserve">Objektivitātes, konfidencialitātes un interešu konflikta </w:t>
      </w:r>
      <w:proofErr w:type="spellStart"/>
      <w:r w:rsidRPr="00353A0B">
        <w:rPr>
          <w:rFonts w:ascii="Cambria" w:eastAsia="Times New Roman" w:hAnsi="Cambria" w:cs="Times New Roman"/>
          <w:b/>
          <w:sz w:val="24"/>
          <w:szCs w:val="24"/>
          <w:lang w:val="lv-LV" w:eastAsia="lv-LV"/>
        </w:rPr>
        <w:t>neesības</w:t>
      </w:r>
      <w:proofErr w:type="spellEnd"/>
      <w:r w:rsidRPr="00353A0B">
        <w:rPr>
          <w:rFonts w:ascii="Cambria" w:eastAsia="Times New Roman" w:hAnsi="Cambria" w:cs="Times New Roman"/>
          <w:b/>
          <w:sz w:val="24"/>
          <w:szCs w:val="24"/>
          <w:lang w:val="lv-LV" w:eastAsia="lv-LV"/>
        </w:rPr>
        <w:t xml:space="preserve"> apliecinājums</w:t>
      </w:r>
    </w:p>
    <w:p w14:paraId="16CB072B" w14:textId="77777777" w:rsidR="00353A0B" w:rsidRPr="008E1D2C"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p>
    <w:p w14:paraId="05DEC3E2"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 xml:space="preserve">Es, (vārds, uzvārds), apliecinu, ka piekrītu piedalīties Eiropas Savienības kohēzijas politikas programmas 2021.–2027. gadam 1.2.1. specifiskā atbalsta mērķa "Pētniecības un inovāciju kapacitātes stiprināšana un progresīvu tehnoloģiju ieviešana uzņēmumiem" 1.2.1.4. pasākuma "Atbalsts tehnoloģiju </w:t>
      </w:r>
      <w:proofErr w:type="spellStart"/>
      <w:r w:rsidRPr="00083A8B">
        <w:rPr>
          <w:rFonts w:asciiTheme="majorHAnsi" w:eastAsia="Times New Roman" w:hAnsiTheme="majorHAnsi" w:cs="Times New Roman"/>
          <w:sz w:val="19"/>
          <w:szCs w:val="19"/>
          <w:lang w:val="lv-LV" w:eastAsia="lv-LV"/>
        </w:rPr>
        <w:t>pārneses</w:t>
      </w:r>
      <w:proofErr w:type="spellEnd"/>
      <w:r w:rsidRPr="00083A8B">
        <w:rPr>
          <w:rFonts w:asciiTheme="majorHAnsi" w:eastAsia="Times New Roman" w:hAnsiTheme="majorHAnsi" w:cs="Times New Roman"/>
          <w:sz w:val="19"/>
          <w:szCs w:val="19"/>
          <w:lang w:val="lv-LV" w:eastAsia="lv-LV"/>
        </w:rPr>
        <w:t xml:space="preserve"> sistēmas pilnveidošanai" gala labuma guvēju pieteikumu vērtēšanā.</w:t>
      </w:r>
    </w:p>
    <w:p w14:paraId="4E0D5E9C"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 xml:space="preserve">Apliecinu, ka neesmu saistīts(-a) ar gala labuma guvēju likuma "Par interešu konflikta novēršanu valsts amatpersonu darbībā" izpratnē un Eiropas Parlamenta un Padomes 2024. gada 23. septembra Regulas 2024/2509 par finanšu noteikumiem, ko piemēro Savienības vispārējam budžetam, 61. panta izpratnē un neesmu </w:t>
      </w:r>
      <w:r>
        <w:rPr>
          <w:rFonts w:asciiTheme="majorHAnsi" w:eastAsia="Times New Roman" w:hAnsiTheme="majorHAnsi" w:cs="Times New Roman"/>
          <w:sz w:val="19"/>
          <w:szCs w:val="19"/>
          <w:lang w:val="lv-LV" w:eastAsia="lv-LV"/>
        </w:rPr>
        <w:br/>
      </w:r>
      <w:r w:rsidRPr="00083A8B">
        <w:rPr>
          <w:rFonts w:asciiTheme="majorHAnsi" w:eastAsia="Times New Roman" w:hAnsiTheme="majorHAnsi" w:cs="Times New Roman"/>
          <w:sz w:val="19"/>
          <w:szCs w:val="19"/>
          <w:lang w:val="lv-LV" w:eastAsia="lv-LV"/>
        </w:rPr>
        <w:t>piedalījies(-</w:t>
      </w:r>
      <w:proofErr w:type="spellStart"/>
      <w:r w:rsidRPr="00083A8B">
        <w:rPr>
          <w:rFonts w:asciiTheme="majorHAnsi" w:eastAsia="Times New Roman" w:hAnsiTheme="majorHAnsi" w:cs="Times New Roman"/>
          <w:sz w:val="19"/>
          <w:szCs w:val="19"/>
          <w:lang w:val="lv-LV" w:eastAsia="lv-LV"/>
        </w:rPr>
        <w:t>usies</w:t>
      </w:r>
      <w:proofErr w:type="spellEnd"/>
      <w:r w:rsidRPr="00083A8B">
        <w:rPr>
          <w:rFonts w:asciiTheme="majorHAnsi" w:eastAsia="Times New Roman" w:hAnsiTheme="majorHAnsi" w:cs="Times New Roman"/>
          <w:sz w:val="19"/>
          <w:szCs w:val="19"/>
          <w:lang w:val="lv-LV" w:eastAsia="lv-LV"/>
        </w:rPr>
        <w:t xml:space="preserve">) vērtējamo gala labuma guvēju pieteikumu sagatavošanā, kā arī nav tādu apstākļu, kuru dēļ es varētu pārkāpt Eiropas Savienības kohēzijas politikas programmas 2021.–2027. gadam vadībā, īstenošanā un uzraudzībā iesaistītajai personai normatīvajos aktos noteiktos ierobežojumus un kuru dēļ ir pamats uzskatīt, ka esmu ieinteresēts(-a) konkrēta gala labuma guvēja pieteikuma apstiprināšanā vai noraidīšanā. Ar parakstu apliecinu interešu konflikta </w:t>
      </w:r>
      <w:proofErr w:type="spellStart"/>
      <w:r w:rsidRPr="00083A8B">
        <w:rPr>
          <w:rFonts w:asciiTheme="majorHAnsi" w:eastAsia="Times New Roman" w:hAnsiTheme="majorHAnsi" w:cs="Times New Roman"/>
          <w:sz w:val="19"/>
          <w:szCs w:val="19"/>
          <w:lang w:val="lv-LV" w:eastAsia="lv-LV"/>
        </w:rPr>
        <w:t>neesību</w:t>
      </w:r>
      <w:proofErr w:type="spellEnd"/>
      <w:r w:rsidRPr="00083A8B">
        <w:rPr>
          <w:rFonts w:asciiTheme="majorHAnsi" w:eastAsia="Times New Roman" w:hAnsiTheme="majorHAnsi" w:cs="Times New Roman"/>
          <w:sz w:val="19"/>
          <w:szCs w:val="19"/>
          <w:lang w:val="lv-LV" w:eastAsia="lv-LV"/>
        </w:rPr>
        <w:t>.</w:t>
      </w:r>
    </w:p>
    <w:p w14:paraId="71F378A3"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Nav tādu iemeslu, tai skaitā tādu, kas saistīti ar ģimeni, emocionālām saitēm, politisko vai nacionālo piederību, ekonomiskām interesēm vai jebkādām citām tiešām vai netiešām personīgām interesēm, kas varētu apšaubīt manu neatkarību un objektivitāti lēmuma pieņemšanas procesā.</w:t>
      </w:r>
    </w:p>
    <w:p w14:paraId="2467E99F"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Nekavējoties informēšu gala labuma guvēju pieteikumu komisijas priekšsēdētāju vai priekšsēdētāja vietnieku, ja radīsies apstākļi, kas varētu apšaubīt manu objektivitāti un neatkarību lēmuma pieņemšanas procesā.</w:t>
      </w:r>
    </w:p>
    <w:p w14:paraId="417A3B86"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Izskatot saņemtos gala labuma guvēju pieteikumus, savus pienākumus veikšu atbildīgi un profesionāli, kā arī sniegšu objektīvus atzinumus.</w:t>
      </w:r>
    </w:p>
    <w:p w14:paraId="094A5774"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Apņemos neizpaust trešajām personām jebkādu informāciju, kas man kļuvusi zināma vai pieejama, vērtējot gala labuma guvēju pieteikumus, kā arī apņemos lietot pieejamo informāciju un dokumentus tikai projektu vērtēšanai un lēmuma pieņemšanai par tiem. Apņemos nepaturēt un nenodot trešajām personām jebkādu rakstisku vai elektronisku informāciju par gala labuma guvēja pieteikumu un tā vērtējumu.</w:t>
      </w:r>
    </w:p>
    <w:p w14:paraId="0409B378" w14:textId="77777777" w:rsidR="00353A0B" w:rsidRPr="00083A8B"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r w:rsidRPr="00083A8B">
        <w:rPr>
          <w:rFonts w:asciiTheme="majorHAnsi" w:eastAsia="Times New Roman" w:hAnsiTheme="majorHAnsi" w:cs="Times New Roman"/>
          <w:sz w:val="19"/>
          <w:szCs w:val="19"/>
          <w:lang w:val="lv-LV" w:eastAsia="lv-LV"/>
        </w:rPr>
        <w:t>Es pilnībā apzinos, ka, neievērojot šajā apliecinājumā minēto, tikšu izslēgts(-a) no vērtēšanas komisijas sastāva un tikšu saukts(-a) pie normatīvajos aktos noteiktās atbildības.</w:t>
      </w:r>
    </w:p>
    <w:p w14:paraId="0336AA29" w14:textId="77777777" w:rsidR="00353A0B" w:rsidRPr="008E1D2C"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63"/>
        <w:gridCol w:w="2776"/>
        <w:gridCol w:w="2767"/>
      </w:tblGrid>
      <w:tr w:rsidR="00353A0B" w:rsidRPr="008E1D2C" w14:paraId="240CE606" w14:textId="77777777" w:rsidTr="0042781B">
        <w:trPr>
          <w:cantSplit/>
        </w:trPr>
        <w:tc>
          <w:tcPr>
            <w:tcW w:w="3193" w:type="dxa"/>
            <w:vAlign w:val="center"/>
          </w:tcPr>
          <w:p w14:paraId="632A96C6" w14:textId="77777777" w:rsidR="00353A0B" w:rsidRPr="008E1D2C" w:rsidRDefault="00353A0B" w:rsidP="0042781B">
            <w:pPr>
              <w:rPr>
                <w:rFonts w:ascii="Cambria" w:eastAsia="Times New Roman" w:hAnsi="Cambria" w:cs="Times New Roman"/>
                <w:sz w:val="19"/>
                <w:szCs w:val="19"/>
                <w:lang w:val="lv-LV" w:eastAsia="lv-LV"/>
              </w:rPr>
            </w:pPr>
            <w:r w:rsidRPr="00083A8B">
              <w:rPr>
                <w:rFonts w:ascii="Cambria" w:eastAsia="Times New Roman" w:hAnsi="Cambria" w:cs="Times New Roman"/>
                <w:sz w:val="19"/>
                <w:szCs w:val="19"/>
                <w:lang w:val="lv-LV" w:eastAsia="lv-LV"/>
              </w:rPr>
              <w:t>Datums</w:t>
            </w:r>
          </w:p>
        </w:tc>
        <w:tc>
          <w:tcPr>
            <w:tcW w:w="3194" w:type="dxa"/>
            <w:vAlign w:val="center"/>
          </w:tcPr>
          <w:p w14:paraId="73E70664" w14:textId="77777777" w:rsidR="00353A0B" w:rsidRPr="008E1D2C" w:rsidRDefault="00353A0B" w:rsidP="0042781B">
            <w:pPr>
              <w:jc w:val="center"/>
              <w:rPr>
                <w:rFonts w:ascii="Cambria" w:eastAsia="Times New Roman" w:hAnsi="Cambria" w:cs="Times New Roman"/>
                <w:sz w:val="19"/>
                <w:szCs w:val="19"/>
                <w:lang w:val="lv-LV" w:eastAsia="lv-LV"/>
              </w:rPr>
            </w:pPr>
            <w:r w:rsidRPr="00083A8B">
              <w:rPr>
                <w:rFonts w:ascii="Cambria" w:eastAsia="Times New Roman" w:hAnsi="Cambria" w:cs="Times New Roman"/>
                <w:sz w:val="19"/>
                <w:szCs w:val="19"/>
                <w:lang w:val="lv-LV" w:eastAsia="lv-LV"/>
              </w:rPr>
              <w:t>Paraksts</w:t>
            </w:r>
          </w:p>
        </w:tc>
        <w:tc>
          <w:tcPr>
            <w:tcW w:w="3194" w:type="dxa"/>
            <w:vAlign w:val="center"/>
          </w:tcPr>
          <w:p w14:paraId="00ED20B8" w14:textId="677C7658" w:rsidR="00353A0B" w:rsidRPr="008E1D2C" w:rsidRDefault="00353A0B" w:rsidP="0042781B">
            <w:pPr>
              <w:jc w:val="right"/>
              <w:rPr>
                <w:rFonts w:ascii="Cambria" w:eastAsia="Times New Roman" w:hAnsi="Cambria" w:cs="Times New Roman"/>
                <w:sz w:val="19"/>
                <w:szCs w:val="19"/>
                <w:lang w:val="lv-LV" w:eastAsia="lv-LV"/>
              </w:rPr>
            </w:pPr>
            <w:r w:rsidRPr="00083A8B">
              <w:rPr>
                <w:rFonts w:ascii="Cambria" w:eastAsia="Times New Roman" w:hAnsi="Cambria" w:cs="Times New Roman"/>
                <w:sz w:val="19"/>
                <w:szCs w:val="19"/>
                <w:lang w:val="lv-LV" w:eastAsia="lv-LV"/>
              </w:rPr>
              <w:t>Vārds, uzvārds</w:t>
            </w:r>
          </w:p>
        </w:tc>
      </w:tr>
    </w:tbl>
    <w:p w14:paraId="1DE129FB" w14:textId="77777777" w:rsidR="00353A0B" w:rsidRPr="008E1D2C" w:rsidRDefault="00353A0B" w:rsidP="00353A0B">
      <w:pPr>
        <w:spacing w:before="130" w:after="0" w:line="260" w:lineRule="exact"/>
        <w:ind w:firstLine="539"/>
        <w:jc w:val="both"/>
        <w:rPr>
          <w:rFonts w:asciiTheme="majorHAnsi" w:eastAsia="Times New Roman" w:hAnsiTheme="majorHAnsi" w:cs="Times New Roman"/>
          <w:sz w:val="19"/>
          <w:szCs w:val="19"/>
          <w:lang w:val="lv-LV" w:eastAsia="lv-LV"/>
        </w:rPr>
      </w:pPr>
    </w:p>
    <w:p w14:paraId="475B0ABB"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A0B"/>
    <w:rsid w:val="00353A0B"/>
    <w:rsid w:val="00A06CC4"/>
    <w:rsid w:val="00B778C7"/>
    <w:rsid w:val="00D34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16452"/>
  <w15:chartTrackingRefBased/>
  <w15:docId w15:val="{FB5A27BF-5AE9-4667-9116-3C14C1A5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3A0B"/>
    <w:pPr>
      <w:spacing w:after="200" w:line="276" w:lineRule="auto"/>
    </w:pPr>
    <w:rPr>
      <w:kern w:val="0"/>
      <w:sz w:val="22"/>
      <w:szCs w:val="22"/>
      <w:lang w:val="en-US"/>
      <w14:ligatures w14:val="none"/>
    </w:rPr>
  </w:style>
  <w:style w:type="paragraph" w:styleId="Virsraksts1">
    <w:name w:val="heading 1"/>
    <w:basedOn w:val="Parasts"/>
    <w:next w:val="Parasts"/>
    <w:link w:val="Virsraksts1Rakstz"/>
    <w:uiPriority w:val="9"/>
    <w:qFormat/>
    <w:rsid w:val="00353A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353A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353A0B"/>
    <w:pPr>
      <w:keepNext/>
      <w:keepLines/>
      <w:spacing w:before="160" w:after="80" w:line="278" w:lineRule="auto"/>
      <w:outlineLvl w:val="2"/>
    </w:pPr>
    <w:rPr>
      <w:rFonts w:eastAsiaTheme="majorEastAsia" w:cstheme="majorBidi"/>
      <w:color w:val="0F4761"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353A0B"/>
    <w:pPr>
      <w:keepNext/>
      <w:keepLines/>
      <w:spacing w:before="80" w:after="40" w:line="278" w:lineRule="auto"/>
      <w:outlineLvl w:val="3"/>
    </w:pPr>
    <w:rPr>
      <w:rFonts w:eastAsiaTheme="majorEastAsia" w:cstheme="majorBidi"/>
      <w:i/>
      <w:iCs/>
      <w:color w:val="0F4761" w:themeColor="accent1" w:themeShade="BF"/>
      <w:kern w:val="2"/>
      <w:sz w:val="24"/>
      <w:szCs w:val="24"/>
      <w:lang w:val="lv-LV"/>
      <w14:ligatures w14:val="standardContextual"/>
    </w:rPr>
  </w:style>
  <w:style w:type="paragraph" w:styleId="Virsraksts5">
    <w:name w:val="heading 5"/>
    <w:basedOn w:val="Parasts"/>
    <w:next w:val="Parasts"/>
    <w:link w:val="Virsraksts5Rakstz"/>
    <w:uiPriority w:val="9"/>
    <w:semiHidden/>
    <w:unhideWhenUsed/>
    <w:qFormat/>
    <w:rsid w:val="00353A0B"/>
    <w:pPr>
      <w:keepNext/>
      <w:keepLines/>
      <w:spacing w:before="80" w:after="40" w:line="278" w:lineRule="auto"/>
      <w:outlineLvl w:val="4"/>
    </w:pPr>
    <w:rPr>
      <w:rFonts w:eastAsiaTheme="majorEastAsia" w:cstheme="majorBidi"/>
      <w:color w:val="0F4761" w:themeColor="accent1" w:themeShade="BF"/>
      <w:kern w:val="2"/>
      <w:sz w:val="24"/>
      <w:szCs w:val="24"/>
      <w:lang w:val="lv-LV"/>
      <w14:ligatures w14:val="standardContextual"/>
    </w:rPr>
  </w:style>
  <w:style w:type="paragraph" w:styleId="Virsraksts6">
    <w:name w:val="heading 6"/>
    <w:basedOn w:val="Parasts"/>
    <w:next w:val="Parasts"/>
    <w:link w:val="Virsraksts6Rakstz"/>
    <w:uiPriority w:val="9"/>
    <w:semiHidden/>
    <w:unhideWhenUsed/>
    <w:qFormat/>
    <w:rsid w:val="00353A0B"/>
    <w:pPr>
      <w:keepNext/>
      <w:keepLines/>
      <w:spacing w:before="40" w:after="0" w:line="278" w:lineRule="auto"/>
      <w:outlineLvl w:val="5"/>
    </w:pPr>
    <w:rPr>
      <w:rFonts w:eastAsiaTheme="majorEastAsia" w:cstheme="majorBidi"/>
      <w:i/>
      <w:iCs/>
      <w:color w:val="595959" w:themeColor="text1" w:themeTint="A6"/>
      <w:kern w:val="2"/>
      <w:sz w:val="24"/>
      <w:szCs w:val="24"/>
      <w:lang w:val="lv-LV"/>
      <w14:ligatures w14:val="standardContextual"/>
    </w:rPr>
  </w:style>
  <w:style w:type="paragraph" w:styleId="Virsraksts7">
    <w:name w:val="heading 7"/>
    <w:basedOn w:val="Parasts"/>
    <w:next w:val="Parasts"/>
    <w:link w:val="Virsraksts7Rakstz"/>
    <w:uiPriority w:val="9"/>
    <w:semiHidden/>
    <w:unhideWhenUsed/>
    <w:qFormat/>
    <w:rsid w:val="00353A0B"/>
    <w:pPr>
      <w:keepNext/>
      <w:keepLines/>
      <w:spacing w:before="40" w:after="0" w:line="278" w:lineRule="auto"/>
      <w:outlineLvl w:val="6"/>
    </w:pPr>
    <w:rPr>
      <w:rFonts w:eastAsiaTheme="majorEastAsia" w:cstheme="majorBidi"/>
      <w:color w:val="595959" w:themeColor="text1" w:themeTint="A6"/>
      <w:kern w:val="2"/>
      <w:sz w:val="24"/>
      <w:szCs w:val="24"/>
      <w:lang w:val="lv-LV"/>
      <w14:ligatures w14:val="standardContextual"/>
    </w:rPr>
  </w:style>
  <w:style w:type="paragraph" w:styleId="Virsraksts8">
    <w:name w:val="heading 8"/>
    <w:basedOn w:val="Parasts"/>
    <w:next w:val="Parasts"/>
    <w:link w:val="Virsraksts8Rakstz"/>
    <w:uiPriority w:val="9"/>
    <w:semiHidden/>
    <w:unhideWhenUsed/>
    <w:qFormat/>
    <w:rsid w:val="00353A0B"/>
    <w:pPr>
      <w:keepNext/>
      <w:keepLines/>
      <w:spacing w:after="0" w:line="278" w:lineRule="auto"/>
      <w:outlineLvl w:val="7"/>
    </w:pPr>
    <w:rPr>
      <w:rFonts w:eastAsiaTheme="majorEastAsia" w:cstheme="majorBidi"/>
      <w:i/>
      <w:iCs/>
      <w:color w:val="272727" w:themeColor="text1" w:themeTint="D8"/>
      <w:kern w:val="2"/>
      <w:sz w:val="24"/>
      <w:szCs w:val="24"/>
      <w:lang w:val="lv-LV"/>
      <w14:ligatures w14:val="standardContextual"/>
    </w:rPr>
  </w:style>
  <w:style w:type="paragraph" w:styleId="Virsraksts9">
    <w:name w:val="heading 9"/>
    <w:basedOn w:val="Parasts"/>
    <w:next w:val="Parasts"/>
    <w:link w:val="Virsraksts9Rakstz"/>
    <w:uiPriority w:val="9"/>
    <w:semiHidden/>
    <w:unhideWhenUsed/>
    <w:qFormat/>
    <w:rsid w:val="00353A0B"/>
    <w:pPr>
      <w:keepNext/>
      <w:keepLines/>
      <w:spacing w:after="0" w:line="278" w:lineRule="auto"/>
      <w:outlineLvl w:val="8"/>
    </w:pPr>
    <w:rPr>
      <w:rFonts w:eastAsiaTheme="majorEastAsia" w:cstheme="majorBidi"/>
      <w:color w:val="272727" w:themeColor="text1" w:themeTint="D8"/>
      <w:kern w:val="2"/>
      <w:sz w:val="24"/>
      <w:szCs w:val="24"/>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53A0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53A0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53A0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53A0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53A0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53A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53A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53A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53A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53A0B"/>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353A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53A0B"/>
    <w:pPr>
      <w:numPr>
        <w:ilvl w:val="1"/>
      </w:numPr>
      <w:spacing w:after="160" w:line="278" w:lineRule="auto"/>
    </w:pPr>
    <w:rPr>
      <w:rFonts w:eastAsiaTheme="majorEastAsia"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353A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53A0B"/>
    <w:pPr>
      <w:spacing w:before="160" w:after="160" w:line="278" w:lineRule="auto"/>
      <w:jc w:val="center"/>
    </w:pPr>
    <w:rPr>
      <w:i/>
      <w:iCs/>
      <w:color w:val="404040" w:themeColor="text1" w:themeTint="BF"/>
      <w:kern w:val="2"/>
      <w:sz w:val="24"/>
      <w:szCs w:val="24"/>
      <w:lang w:val="lv-LV"/>
      <w14:ligatures w14:val="standardContextual"/>
    </w:rPr>
  </w:style>
  <w:style w:type="character" w:customStyle="1" w:styleId="CittsRakstz">
    <w:name w:val="Citāts Rakstz."/>
    <w:basedOn w:val="Noklusjumarindkopasfonts"/>
    <w:link w:val="Citts"/>
    <w:uiPriority w:val="29"/>
    <w:rsid w:val="00353A0B"/>
    <w:rPr>
      <w:i/>
      <w:iCs/>
      <w:color w:val="404040" w:themeColor="text1" w:themeTint="BF"/>
    </w:rPr>
  </w:style>
  <w:style w:type="paragraph" w:styleId="Sarakstarindkopa">
    <w:name w:val="List Paragraph"/>
    <w:basedOn w:val="Parasts"/>
    <w:uiPriority w:val="34"/>
    <w:qFormat/>
    <w:rsid w:val="00353A0B"/>
    <w:pPr>
      <w:spacing w:after="160" w:line="278" w:lineRule="auto"/>
      <w:ind w:left="720"/>
      <w:contextualSpacing/>
    </w:pPr>
    <w:rPr>
      <w:kern w:val="2"/>
      <w:sz w:val="24"/>
      <w:szCs w:val="24"/>
      <w:lang w:val="lv-LV"/>
      <w14:ligatures w14:val="standardContextual"/>
    </w:rPr>
  </w:style>
  <w:style w:type="character" w:styleId="Intensvsizclums">
    <w:name w:val="Intense Emphasis"/>
    <w:basedOn w:val="Noklusjumarindkopasfonts"/>
    <w:uiPriority w:val="21"/>
    <w:qFormat/>
    <w:rsid w:val="00353A0B"/>
    <w:rPr>
      <w:i/>
      <w:iCs/>
      <w:color w:val="0F4761" w:themeColor="accent1" w:themeShade="BF"/>
    </w:rPr>
  </w:style>
  <w:style w:type="paragraph" w:styleId="Intensvscitts">
    <w:name w:val="Intense Quote"/>
    <w:basedOn w:val="Parasts"/>
    <w:next w:val="Parasts"/>
    <w:link w:val="IntensvscittsRakstz"/>
    <w:uiPriority w:val="30"/>
    <w:qFormat/>
    <w:rsid w:val="00353A0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lv-LV"/>
      <w14:ligatures w14:val="standardContextual"/>
    </w:rPr>
  </w:style>
  <w:style w:type="character" w:customStyle="1" w:styleId="IntensvscittsRakstz">
    <w:name w:val="Intensīvs citāts Rakstz."/>
    <w:basedOn w:val="Noklusjumarindkopasfonts"/>
    <w:link w:val="Intensvscitts"/>
    <w:uiPriority w:val="30"/>
    <w:rsid w:val="00353A0B"/>
    <w:rPr>
      <w:i/>
      <w:iCs/>
      <w:color w:val="0F4761" w:themeColor="accent1" w:themeShade="BF"/>
    </w:rPr>
  </w:style>
  <w:style w:type="character" w:styleId="Intensvaatsauce">
    <w:name w:val="Intense Reference"/>
    <w:basedOn w:val="Noklusjumarindkopasfonts"/>
    <w:uiPriority w:val="32"/>
    <w:qFormat/>
    <w:rsid w:val="00353A0B"/>
    <w:rPr>
      <w:b/>
      <w:bCs/>
      <w:smallCaps/>
      <w:color w:val="0F4761" w:themeColor="accent1" w:themeShade="BF"/>
      <w:spacing w:val="5"/>
    </w:rPr>
  </w:style>
  <w:style w:type="table" w:styleId="Reatabula">
    <w:name w:val="Table Grid"/>
    <w:basedOn w:val="Parastatabula"/>
    <w:uiPriority w:val="59"/>
    <w:rsid w:val="00353A0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1619</Words>
  <Characters>924</Characters>
  <Application>Microsoft Office Word</Application>
  <DocSecurity>0</DocSecurity>
  <Lines>7</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2025-05-14T10:50:00Z</dcterms:created>
  <dcterms:modified xsi:type="dcterms:W3CDTF">2025-05-14T10:53:00Z</dcterms:modified>
</cp:coreProperties>
</file>