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septembrī (prot. Nr. 46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10. augusta rīkojumā Nr. 514 "Par pastiprināta robežapsardzības sistēmas darbības režīma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2023. gada 10. augusta rīkojumā Nr. 514 "Par pastiprināta robežapsardzības sistēmas darbības režīma izsludināšanu" (Latvijas Vēstnesis, 2023, 154.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Apturēt Silenes robežšķērsošanas vietas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Izdevumus, kas saistīti ar piemaksām par darbu paaugstināta riska un slodzes apstākļos Valsts robežsardzes un Valsts policijas amatpersonām ar speciālajām dienesta pakāpēm un darbiniekiem, kā arī Valsts drošības dienesta amatpersonām un darbiniekiem, kuri īsteno šā rīkojuma izpildei nepieciešamos pasākumus, 2023. gadā sedz no valsts budžeta programmas 02.00.00 "Līdzekļi neparedzētiem gadījumiem"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saskaņā ar Latvijas Republikas valsts robežas likuma 35.</w:t>
      </w:r>
      <w:r w:rsidR="00000000" w:rsidRPr="00000000" w:rsidDel="00000000">
        <w:rPr>
          <w:vertAlign w:val="superscript"/>
          <w:rtl w:val="0"/>
        </w:rPr>
        <w:t xml:space="preserve">1</w:t>
      </w:r>
      <w:r w:rsidR="00000000" w:rsidRPr="00000000" w:rsidDel="00000000">
        <w:rPr>
          <w:rtl w:val="0"/>
        </w:rPr>
        <w:t xml:space="preserve"> panta trešo daļu informēt sabiedriskos elektroniskos plašsaziņas līdzekļus par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23-TA-2295</w:t>
    </w:r>
    <w:r>
      <w:br/>
    </w:r>
    <w:r w:rsidR="00000000" w:rsidRPr="00000000" w:rsidDel="00000000">
      <w:rPr>
        <w:rtl w:val="0"/>
      </w:rPr>
      <w:t xml:space="preserve">Izdrukāts 29.07.2026. 21.56 - 1.0.VK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23-TA-2295</w:t>
    </w:r>
    <w:r>
      <w:br/>
    </w:r>
    <w:r w:rsidR="00000000" w:rsidRPr="00000000" w:rsidDel="00000000">
      <w:rPr>
        <w:rtl w:val="0"/>
      </w:rPr>
      <w:t xml:space="preserve">Izdrukāts 29.07.2026. 21.56 - 1.0.VK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rīkojuma_(grozījumu)_projekts_23-TA-2295.docx</dc:title>
</cp:coreProperties>
</file>

<file path=docProps/custom.xml><?xml version="1.0" encoding="utf-8"?>
<Properties xmlns="http://schemas.openxmlformats.org/officeDocument/2006/custom-properties" xmlns:vt="http://schemas.openxmlformats.org/officeDocument/2006/docPropsVTypes"/>
</file>