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Eiropas Savienības atbalsta piešķiršanu pasākumā "Inovācija, pilotprojekti, sadarbība ar zinātni zvejniecībā, akvakultūrā  un apstrādē, un zināšanu pārnese akvakultūrā"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un uzrauga valsts un Eiropas Savienības atbalstu Eiropas Jūrlietu, zvejniecības un akvakultūras fonda saistītā darbības veidā "Inovācija, pilotprojekti, sadarbība ar zinātni zvejniecībā", "Inovācija, pilotprojekti, sadarbība ar zinātni akvakultūrā", "Inovācija, pilotprojekti, sadarbība ar zinātni apstrādē" un "Zināšanu pārnese" (turpmāk – pasākums) saskaņā ar: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Nr. 2021/1139,  ar ko izveido Eiropas Jūrlietu, zvejniecības un akvakultūras fondu un groza Regulu (ES) 2017/1004 (turpmāk – </w:t>
      </w:r>
      <w:r w:rsidR="00000000" w:rsidRPr="00000000" w:rsidDel="00000000">
        <w:rPr>
          <w:rtl w:val="0"/>
        </w:rPr>
        <w:t xml:space="preserve">regula Nr. 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w:t>
      </w:r>
      <w:r w:rsidR="00000000" w:rsidRPr="00000000" w:rsidDel="00000000">
        <w:rPr>
          <w:rtl w:val="0"/>
        </w:rPr>
        <w:t xml:space="preserve">regula Nr. 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2022/79, ar ko nosaka Eiropas Parlamenta un Padomes Regulas (ES) 2021/1139 piemērošanas noteikumus attiecībā uz darbības līmeņa īstenošanas datu reģistrēšanu, nosūtīšanu un izklāstu (turpmāk – </w:t>
      </w:r>
      <w:r w:rsidR="00000000" w:rsidRPr="00000000" w:rsidDel="00000000">
        <w:rPr>
          <w:rtl w:val="0"/>
        </w:rPr>
        <w:t xml:space="preserve">regula Nr. 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17. decembra Deleģēto Regulu (ES) 2015/288, ar ko Eiropas Parlamenta un Padomes Regulu (ES) Nr. 508/2014 par Eiropas Jūrlietu un zivsaimniecības fondu papildina attiecībā uz pieteikumu nepieņemamības laikposmu un tā sākuma un beigu dienu (turpmāk – </w:t>
      </w:r>
      <w:r w:rsidR="00000000" w:rsidRPr="00000000" w:rsidDel="00000000">
        <w:rPr>
          <w:rtl w:val="0"/>
        </w:rPr>
        <w:t xml:space="preserve">regula Nr. 2015/288</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ir šādi apakšpasākumi: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pilotprojekti, sadarbība ar zinātni zvejniecībā, akvakultūrā un apstrādē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minētajos saistītajos darbības veidos: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pilotprojekti, sadarbība ar zinātni zvejniecībā";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"Inovācija, pilotprojekti, sadarbība ar zinātni akvakultūrā";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"Inovācija, pilotprojekti, sadarbība ar zinātni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pārnese akvakultūrā.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ir process, kurā tiek izstrādāti ieviešanai jauni vai ievērojami uzlaboti produkti, aprīkojums, procesi un metodes vai tiek ievērojami uzlabotas to funkcionālās īpašības un paredzamais lietošanas veids (piemēram, būtiski mainīti tehniskie parametri, sastāvdaļas un materiāli, pievienotā programmatūra, lietotājam un videi draudzīgās īpašības), kā arī izpētītas inovatīvo produktu vai procesu tehniskās un ekonomiskās īstenošanas iespējas. Inovācija tehnoloģijā ietver būtiskas izmaiņas tehnoloģiskajā procesā, iekārtās un programmatūrā, lai ievērojami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jauns produkts – prece, metode vai pakalpojums, kas ir pilnīgi jauns vai kam ir uzlabotas funkcionālās īpašības vai mainīts paredzamais lietošanas veids, tai skaitā mainīti vai uzlaboti tehniskie parametri, sastāvdaļas, materiāli, pievienotā programmatūra vai lietotājam draudzīgas īpašības. Jaunām iekārtām vai paplašinājumiem jābūt ar būtiskiem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ražošanas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(izmantotajiem moduļiem identisku moduļu iegādi, nebūtiskus paplašinājumus, iekārtu un programmatūras atjauninājumus). Jaunām iekārtām vai paplašinājumiem jābūt ar būtiskiem specifikācijas uzlabojumiem;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izmaiņas, kas nemaina funkcijas, lietojumu vai tehniskās īpašības;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vai starpnozaru mēroga projekti ir projekti ko īsteno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mēroga projekti ir projekti ko īsteno šo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“Inovācija, pilotprojekti, sadarbība ar zinātni zvejniecībā, akvakultūrā un apstrādē” ir sniegt atbalstu vides ilgtspējai – negatīvās ietekmes uz ūdeni, gaisu un augsni mazināšanai, bioloģiskās daudzveidības veicināšanai, aprites ekonomikai – efektīvākām ražošanas sistēmām, uzglabāšanai un iepakošanai, viedām tehnoloģijām – digitalizācijai, robotizācijai, mākslīgajam intelektam, atjaunīgiem energoresursiem un energoefektivitātei, kā arī pievienotās vērtības radīšanai vietējai izejvielai;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“Zināšanu pārnese akvakultūrā” ir akvakultūras dzīvnieku audzētavu vispārējās veiktspējas un konkurētspējas palielināšana un to darbības negatīvās ietekmes uz vidi samazināšana. Teorētisko un praktisko zināšanu apguve un papildināšana gan vietējā, gan sadarbojoties starptautiskā līmenī akvakultūras jomā esošajiem un jaunajiem darbiniekiem.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Pieteikšanās un atbalsta saņemšanas nosacījumi, projektu iesniegumu vērtēšana un atlase, lēmuma pieņemšana par projekta apstiprināšanu, projekta īstenošanas nosacījumi, publiskā finansējuma pieprasīšana un maksājumu kārtība, projektu uzraudzība un sankcijas notiek saskaņā ar normatīvajiem aktiem par valsts un Eiropas Savienības atbalsta piešķiršanu, administrēšanu un uzraudzību zivsaimniecības attīstībai 2021.–2027.gada plānošanas periodā, ciktāl tie nav pretrunā ar šiem noteikumiem.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apakšpasākumiem.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sarindojot projektu iesniegumus to punktu skaits ir vienāds, priekšroka saņemt publisko finansējumu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projektu atlases kritērijiem –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minētajam atbalsta pretendentam (turpmāk – pretendents), kas aptver lielāku sadarbības partneru skaitu. Ja sadarbības partneris ir biedrība, aprēķinā iekļauj arī to biedrības biedru skaitu, kuru komercdarbības joma pārsvarā ir zvejniecība, akvakultūra vai zivju, vēžveidīgo un mīkstmiešu pārstrāde un konservēšana;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projektu atlases kritērijiem –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minētajam pretendentam, kuram paredzēts lielāks teorētisko un praktisko nodarbību akadēmisko stundu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projekta iesniegumā norāda projekta īstenošanas rezultātā sasniedzamo </w:t>
      </w:r>
      <w:r w:rsidR="00000000" w:rsidRPr="00000000" w:rsidDel="00000000">
        <w:rPr>
          <w:rtl w:val="0"/>
        </w:rPr>
        <w:t xml:space="preserve">regulas Nr. 2021/1139</w:t>
      </w:r>
      <w:r w:rsidR="00000000" w:rsidRPr="00000000" w:rsidDel="00000000">
        <w:rPr>
          <w:rtl w:val="0"/>
        </w:rPr>
        <w:t xml:space="preserve"> 1. pielikumā minēto rezultātu rādītāju CR 08 – personas, kas gūst labumu (personu skaits).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 2.1. apakšpasākumā "Inovācija, pilotprojekti, sadarbība ar zinātni zvejniecībā, akvakultūrā un apstrādē"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kas reģistrēta Latvijas zinātnisko institūciju reģistrā un kas projektu īsteno sadarbībā ar biedrību, kura vismaz divus gadus pirms projekta iesnieguma iesniegšanas ir reģistrēta saskaņā ar Biedrību un nodibinājumu likumu, ja vismaz piecu tās biedru komercdarbības joma pārsvarā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zemnieku vai zvejnieku saimniecība, kas nodarbojas ar zvejniecību, akvakultūru vai zivju, vēžveidīgo un mīkstmiešu pārstrādi un konservēšanu un kas projektu īsteno sadarbībā ar zinātnisko institūciju, kura reģistrēta Latvijas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kas vismaz divus gadus pirms projekta iesnieguma iesniegšanas reģistrēta saskaņā ar Biedrību un nodibinājumu likumu, ja vismaz piecu tās biedru komercdarbības joma pārsvarā ir zvejniecība, akvakultūra vai zivju, vēžveidīgo un mīkstmiešu pārstrāde un konservēšana, un kas projektu īsteno sadarbībā ar zinātnisko institūciju, kura reģistrēta Latvijas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zinātniskā institūcija, kuras funkcijas zinātniskās darbības jomā ir zinātnisko darbību veikšana veterinārmedicīnas, pārtikas kvalitātes un nekaitīguma, zivsaimniecības un sabiedrības veselības jomā, vai valsts zinātniskā institūcija, kas izveidojusi zivju apstrādes biotehnoloģiju studiju un pētniecības centru un, kas projektu īsteno sadarbībā ar biedrību, kura vismaz divus gadus pirms projekta iesnieguma iesniegšanas ir reģistrēta saskaņā ar Biedrību un nodibinājumu likumu un vismaz piecu tās biedru komercdarbības joma pārsvarā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juridiska persona, kas, saskaņā ar normatīvajiem aktiem par Eiropas Jūrlietu, zvejniecības un akvakultūras fonda administrēšanu un uzraudzību, un tā administrēšanā iesaistīto iestāžu kompetenci un pienākumiem, kā arī par valsts atbalsta zvejniecības un akvakultūras attīstībai administrēšanu un uzraudzību, pilda Valsts Zivsaimniecības sadarbības tīkla funkciju sadarbībā ar biedrību, kas vismaz divus gadus pirms projekta iesnieguma iesniegšanas reģistrēta saskaņā ar Biedrību un nodibinājumu likumu, ja vismaz piecu tās biedru komercdarbības joma pārsvarā ir zvejniecība, un kura īsteno projektu darbībām, kas ir saistītas ar piekrastes zveju.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Vienā projektu iesniegumu pieņemšanas kārtā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minētā biedrība kā sadarbības partneris un minētās biedrības biedri, kas parakstījuši apliecinājumu par dalību projektā, var iesaistīties tikai vienā projektā.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kurā paredzēts īstenots darbības, kas ir saistītas ar piekrastes zveju, īsteno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kurā paredzēts īstenot projektu, nav pretendenta īpašumā, tad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ja paredzēts uzstādīt stacionāros pamatlīdzekļus.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Pretendents projekta īstenošanas laikā testē projekta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iesniegumam pievieno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izpēti un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līdzšinējo pieredzi inovāciju izstrādē un ieviešanā;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inovāciju – īpašību, tehnisko parametru, kvalitātes, izmantošanas veidu un citu detaļu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plānoto darbību rezultātu turpmāko izmantošanu praksē;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partneriem un saistību ar citiem projektiem;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sasniedzamo rezultātu ietekmējošiem riska faktoriem ar to ietekmes un iestāšanās varbūtības vērtējumu.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ieviešanas termiņš ir ilgāks par 12 mēnešiem, to sadala līdz 12 mēnešiem ilgos posmos, katram posmam nosakot veicamos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starpposma maksājumu par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posma īstenošanu, atbalsta saņēmējs iesniedz Lauku atbalsta dienesta elektroniskās pieteikšanās sistēmā maksājuma pieprasījumu kopā ar pārskatu par projekta attiecīgajā posmā īstenotajām darbībām un sasniegtajiem rezultātiem, laikposmu, par kuru tiek iesniegta informācija un darbībām, kas īstenotas papildus vai sākotnēji nav plānotas.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saņēmējs nesaņem starpposma maksājumu, tas, sākot ar nākamo gadu pēc projekta īstenošanas uzsākšanas, visā projekta īstenošanas laikā vienu reizi kalendāra gadā iesniedz Lauku atbalsta dienesta elektroniskās pieteikšanās sistēmā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 pārskatu.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īstenojot projektu, ir iegādāti pamatlīdzekļi un veikti būvniecības darbi, atbalsta saņēmējs, sākot ar nākamo gadu pēc projekta īstenošanas, par pilno noslēgto gadu un turpmāk visā projekta uzraudzības periodā katru gadu mēneša laikā pēc gada pārskata iesniegšanas Valsts ieņēmumu dienestā iesniedz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 pārskatu par iepriekšējo kalendāra gadu.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saņemšanas nosacījumi 2.2. apakšpasākumā "Zināšanu pārnese akvakultūrā"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zinātniskais institūts, kas izveidojis akvakultūras pētniecības un izglītības centru, kura funkcijas ir sniegt konsultācijas par videi draudzīgu, racionālu un ilgtspējīgu zivju resursu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ar akreditētu profesionālās pilnveides vai studiju programmu, kurā paredzēti mācību priekšmeti par akvakultūras ekoloģiju, ģenētiku un tiesisko regulējumu vai zivju audzēšanas biotehnoloģiju;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veterinārajā dienestā atzītas akvakultūras dzīvnieku audzētavas (turpmāk – akvakultūras dzīvnieku audzētava) norīkota persona akvakultūras studiju kursa apguvei augstskolā vai koledžā ārvalstīs.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minētais pretendents sniedz individuālās konsultācijas un plānotās kolektīvās konsultācijas.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minētais pretendents sniedz plānotās kolektīvās konsultācijas.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minētais pretendents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darbinieks, kas sniedz konsultācijas, vai piesaistītais konsultants (turpmāk – eksperts) atbilst vismaz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vismaz triju gadu darba pieredze jomā, kurā tiks sniegta konsultācija;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profesionālā vidējā izglītība vai augstākā izglītība jomā, kurā tiks sniegta konsultācija;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no kopējā projektā iesaistīto ekspertu skaita vismaz 70 procentiem ekspertu ir augstākā izglītība attiecīgajā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materiāltehnisko bāzi, piemēram, telpas, datoraprīkojumu, transportu.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minētajam pretendentam atbalsts akvakultūras studiju kursa apguvei augstskolā vai koledžā ārvalstīs, kuru ilgums ir līdz 6 mēnešiem. Pretendentam pēc kursa apguves izsniedz apliecinājumu, kurā iekļauj vismaz šādas ziņas par tās saņēmēju un norāda koledžas vai augstskolas nosaukumu, studiju kursa nosaukumu, studiju kursa vadītāja vārdu, uzvārdu un kvalifikāciju.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akvakultūras studiju kursa apguve notiek akreditētā izglītības iestādē licencētas studiju programmas ietvaros.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Apakšpasākumu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minētais pretendents īsteno ar fiksētas summas maksājumu izmantojot budžeta projekta aprēķina metodi saskaņā ar </w:t>
      </w:r>
      <w:r w:rsidR="00000000" w:rsidRPr="00000000" w:rsidDel="00000000">
        <w:rPr>
          <w:rtl w:val="0"/>
        </w:rPr>
        <w:t xml:space="preserve">regulas Nr. 2021/1060</w:t>
      </w:r>
      <w:r w:rsidR="00000000" w:rsidRPr="00000000" w:rsidDel="00000000">
        <w:rPr>
          <w:rtl w:val="0"/>
        </w:rPr>
        <w:t xml:space="preserve"> </w:t>
      </w:r>
      <w:r w:rsidR="00000000" w:rsidRPr="00000000" w:rsidDel="00000000">
        <w:rPr>
          <w:rtl w:val="0"/>
        </w:rPr>
        <w:t xml:space="preserve">53.panta</w:t>
      </w:r>
      <w:r w:rsidR="00000000" w:rsidRPr="00000000" w:rsidDel="00000000">
        <w:rPr>
          <w:rtl w:val="0"/>
        </w:rPr>
        <w:t xml:space="preserve"> 1.punkta c) apakšpunktu un 3.punkta b) apakšpunktu un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minētais pretendents īsteno ar vienības izmaksām izmantojot budžeta projekta aprēķina metodi saskaņā ar regulas </w:t>
      </w:r>
      <w:r w:rsidR="00000000" w:rsidRPr="00000000" w:rsidDel="00000000">
        <w:rPr>
          <w:rtl w:val="0"/>
        </w:rPr>
        <w:t xml:space="preserve">regulas Nr. 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1.punkta b) apakšpunktu un 3.punkta b)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Apakšpasākumā atbalstu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minētajam pretendentam sniedz saskaņā ar projekta iesniegumā norādīto informāciju, kurā iekļauts budžeta projekts sadalījumā pa projektā plānotajām darbībām un to izmaksām, ar kurām tiks sasniegs projekta rezultāts,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sasniegšanai plānotās darbības sadalījumā pa izmaksu pozīcijām;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finanšu ieguldījumu katrai pozīcijai, norādot izmaksu apjomu euro, atbilstoši izmaksu pamatojošiem dokumentiem, saskaņā ar valsts un Eiropas Savienības atbalsta piešķiršanu, administrēšanu un uzraudzību zivsaimniecības attīstībai 2021.–2027.gada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minētais pretendents papildus norāda projekta rezultātu un starpmērķa rezultātu ar to sasniegšanai nepieciešamo finansējumu atbilstoši projektā plānotajām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minētais pretendents papildus norāda projekta rezultātu atbilstoši vienas vienības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Lauku atbalsta dienests, pirms projekta iesnieguma apstiprināšanas, izvērtē budžeta projektā plānotās izmaksas atbilstoši objektīviem kritērijiem un informācijas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budžeta projektā ietverto izmaksu pozīciju un summu pamatotību, pamatojoties uz pieejamajām metodēm, parametriem vai izmaksu līmeņiem, piemēram, budžeta apsekojumu, ekspertu slēdzienu u.c. metodēm, un vajadzības gadījumā tās pielāgo pirms fiksētās summas noteikšanas attiecīgā projekta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lēmumā, ko saņem pretendents ir izklāstīti atbalsta nosacījumi attiecībā uz katru darbību – darbības, kas veicamas maksājuma saņemšanai, un iesniedzamie dokumenti konkrētā sasniedzamā mērķa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noteikto sasniedzamā mērķa samērīgumu ar kopējo budžeta projektā noteikto atbalsta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budžeta projekta un ar to saistīto apliecinošo dokumentu novērtējumu uzkrāj un arhivē un izmanto kā apliecinošu dokumentu, ar ko pamato izmantotās vienkāršotās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uzskata par pabeigtu un Lauku atbalsta dienests veic gala maksājumu pēc pretendenta izvēlētā, projekta iesniegumā norādītā projekta rezultāta vai starpmērķa rezultāta sasniegšanas. Projekta rezultāta pārbaudē vērtē rezultāta vai starpmērķa rezultāta sasniegšanu, nevis iztērētā budžeta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Publiskā finansējuma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 zinātniskai institūcijai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zemnieku vai zvejnieku saimniecībai – 70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biedrībai un ražotāju organizācijai, kas atzīta saskaņā ar normatīvajiem aktiem par zvejas un akvakultūras produktu ražotāju grupu atzīšanas kritērijiem, darbības nosacījumiem un darbības kontroli –75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zinātniskajai institūcijai, kuras funkcijas zinātniskās darbības jomā ir zinātnisko darbību veikšana veterinārmedicīnas, pārtikas kvalitātes un nekaitīguma, zivsaimniecības un sabiedrības veselības jomā vai valsts zinātniskajai institūcijai, kas izveidojusi zivju apstrādes biotehnoloģiju studiju un pētniecības centru – 100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minētajam pretendentam projektu darbībām, kas ir saistītas ar piekrastes zveju – 100 procentu no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minētajam pretendentam viena projekta maksimālā attiecināmo izmaksu summa  ir 400 000 euro;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9.2. un 9.5. apakšpunktā minētajam pretendentam viena projekta maksimālā attiecināmo izmaksu summa ir 200 000 euro.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minētais pretendents projektā plāno šo noteikumu </w:t>
      </w:r>
      <w:r w:rsidR="00000000" w:rsidRPr="00000000" w:rsidDel="00000000">
        <w:rPr>
          <w:rtl w:val="0"/>
        </w:rPr>
        <w:t xml:space="preserve">41.7.1. </w:t>
      </w:r>
      <w:r w:rsidR="00000000" w:rsidRPr="00000000" w:rsidDel="00000000">
        <w:rPr>
          <w:rtl w:val="0"/>
        </w:rPr>
        <w:t xml:space="preserve">apakšpunktā</w:t>
      </w:r>
      <w:r w:rsidR="00000000" w:rsidRPr="00000000" w:rsidDel="00000000">
        <w:rPr>
          <w:rtl w:val="0"/>
        </w:rPr>
        <w:t xml:space="preserve">  minētā attiecināmās izmaksas, tad netiek piemērota šo noteikumu 30.1. apakšpunktā minētā viena projekta maksimālā attiecināmo izmaksu summa.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minētajam pretendentam – 100 procentu no attiecināmajām izmaksām, bet šo noteikumu </w:t>
      </w:r>
      <w:r w:rsidR="00000000" w:rsidRPr="00000000" w:rsidDel="00000000">
        <w:rPr>
          <w:rtl w:val="0"/>
        </w:rPr>
        <w:t xml:space="preserve">46.7. </w:t>
      </w:r>
      <w:r w:rsidR="00000000" w:rsidRPr="00000000" w:rsidDel="00000000">
        <w:rPr>
          <w:rtl w:val="0"/>
        </w:rPr>
        <w:t xml:space="preserve">apakšpunktā</w:t>
      </w:r>
      <w:r w:rsidR="00000000" w:rsidRPr="00000000" w:rsidDel="00000000">
        <w:rPr>
          <w:rtl w:val="0"/>
        </w:rPr>
        <w:t xml:space="preserve"> minētajiem izdevumiem par pieredzes apmaiņas pasākumiem un nodarbībām ārzemēs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minētajam pretendentam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minētajam pretendentam – 50 procentu no 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Vispārējās 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īstenošanai plāno šādus attiecināmo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kuras ir tieši saistītas ar projekta īstenošanu un nepieciešamas projekta rezultātu sasniegšanai (šai saistībai jābūt skaidri saprotamai un pierādāmai) un kuras ietver: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 projekta īstenošanas personāla un projekta vadības personāla atlīdzības izmaksas. Atlīdzība par darba veikšanu tiek noteikta samērīgi, ņemot vērā darba apjomu un specifiku un vidējo atalgojumu attiecīgajā institūcijā līdzīgos amatos nodarbinātajiem;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publiskai zinātniskai institūcijai, kas nav tieši saistītas ar projekta rezultātu sasniegšanu, bet nodrošina atbalstu un atbilstošus apstākļus projekta īstenošanai un projekta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minētās netiešās attiecināmās izmaksas plāno kā vienu izmaksu pozīciju, piemērojot netiešo izmaksu vienoto likmi 15 procentu apmērā saskaņā ar </w:t>
      </w:r>
      <w:r w:rsidR="00000000" w:rsidRPr="00000000" w:rsidDel="00000000">
        <w:rPr>
          <w:rtl w:val="0"/>
        </w:rPr>
        <w:t xml:space="preserve">regulas Nr. 2021/1060</w:t>
      </w:r>
      <w:r w:rsidR="00000000" w:rsidRPr="00000000" w:rsidDel="00000000">
        <w:rPr>
          <w:rtl w:val="0"/>
        </w:rPr>
        <w:t xml:space="preserve"> </w:t>
      </w:r>
      <w:r w:rsidR="00000000" w:rsidRPr="00000000" w:rsidDel="00000000">
        <w:rPr>
          <w:rtl w:val="0"/>
        </w:rPr>
        <w:t xml:space="preserve">54. panta</w:t>
      </w:r>
      <w:r w:rsidR="00000000" w:rsidRPr="00000000" w:rsidDel="00000000">
        <w:rPr>
          <w:rtl w:val="0"/>
        </w:rPr>
        <w:t xml:space="preserve">  b) apakšpunktu no šo noteikumu </w:t>
      </w:r>
      <w:r w:rsidR="00000000" w:rsidRPr="00000000" w:rsidDel="00000000">
        <w:rPr>
          <w:rtl w:val="0"/>
        </w:rPr>
        <w:t xml:space="preserve">33.1.1. </w:t>
      </w:r>
      <w:r w:rsidR="00000000" w:rsidRPr="00000000" w:rsidDel="00000000">
        <w:rPr>
          <w:rtl w:val="0"/>
        </w:rPr>
        <w:t xml:space="preserve">apakšpunktā</w:t>
      </w:r>
      <w:r w:rsidR="00000000" w:rsidRPr="00000000" w:rsidDel="00000000">
        <w:rPr>
          <w:rtl w:val="0"/>
        </w:rPr>
        <w:t xml:space="preserve">  minētajām tiešajām attiecināmajām personāla atlīdzības izmaksām, kas paredzētas darba līgumā, vai ar pakalpojuma sniedzējiem noslēgtajos līgumos.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Izmaksas, kas ietvertas netiešajās izmaksās, nevar attiecināt uz tiešajām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īstenošanas personālam un projekta vadības personālam, kas pilda vēl citus pienākumus, kuri veido darba laika slodzi, bet nav saistīti ar projektu, atlīdzības izmaksas sedz proporcionāli laikam, kurā tiek pildīti ar projektu saistītie pienākumi. Šādā gadījumā projekta vadības un īstenošanas personāla darba laiku uzskaita sadalījumā pa pildītajām funkcijām, ievērojot, ka izmaksas uzskatāmas par tiešajām attiecināmajām izmaksām, ja darbinieks projektā ir nodarbināts vismaz 30 procentus no normālā darba laika.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projektā saņem atlīdzību saskaņā ar darba līgumu, darba laika uzskaites tabulās norāda, cik stundu veltīts darbam projektā, atsevišķi norādot noslodzi, un cik stundu veltīts darbam, kas nav saistīts ar projektu. Darba laiks tiek noteikts saskaņā ar darba tiesiskās attiecības reglamentējošiem normatīvajiem aktiem, un pamatdarbā veicamie pienākumi nedublējas ar veicamajiem pienākumiem projektā.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33.1.1. </w:t>
      </w:r>
      <w:r w:rsidR="00000000" w:rsidRPr="00000000" w:rsidDel="00000000">
        <w:rPr>
          <w:rtl w:val="0"/>
        </w:rPr>
        <w:t xml:space="preserve">apakšpunktā</w:t>
      </w:r>
      <w:r w:rsidR="00000000" w:rsidRPr="00000000" w:rsidDel="00000000">
        <w:rPr>
          <w:rtl w:val="0"/>
        </w:rPr>
        <w:t xml:space="preserve"> minētās tiešās attiecināmās personāla atlīdzības izmaksas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minētajam pretendentam ir attiecināmas personālam, kas pilda Valsts Zivsaimniecības sadarbības tīkla funkcijas.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nodokļi un nodevas, izņemot pievienotās vērtības nodokli atbilstoši regulas CPR 64.panta 1.punkta c) apakšpunkta i) un ii)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zveju iekšējos ūdeņos;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zivju, vēžveidīgo un mīkstmiešu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izmaksas vai darbības, kas nav attiecināmas saskaņā ar </w:t>
      </w:r>
      <w:r w:rsidR="00000000" w:rsidRPr="00000000" w:rsidDel="00000000">
        <w:rPr>
          <w:rtl w:val="0"/>
        </w:rPr>
        <w:t xml:space="preserve">regulas Nr.2021/1139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Attiecināmās izmaksas apakšpasākumā "Inovācija, pilotprojekti, sadarbība ar zinātni zvejniecībā, akvakultūrā un apstrādē"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ir noteiktas šādas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pretendenta un sadarbības partnera attiecināmās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instrumentu, iekārtu un to aprīkojuma nomas maksa uz noteiktu laikposmu, nepārsniedzot projekta īstenošanas termiņu. Iznomāšanas pamatā ir līgums, ar kuru iznomātājs par vienu vai vairākiem nomas maksājumiem noteiktā laikposmā nodod nomniekam tiesības lietot aktīvu un nenododot visus aktīva īpašuma tiesībām raksturīgos riskus un atlīdzību;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(piemēram, fizikālo, bioloģisko, ķīmisko un citu materiālu, reaktīvu, ķimikāliju, laboratorijas trauku, medikamentu pētniecībai, degvielu projektā iesaistītajiem zvejas kuģiem), zinātniskās literatūras un mazvērtīgā inventāra iegādes izmaksas, tajā skaitā piegādes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patentu pieteikumu un reģistrācijas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ārējo pakalpojumu izmaksas (piemēram, līgumpētījumi ar zinātniskajām institūcijām, produktu sertificēšanas pakalpojumi, licencēšanas pakalpojumi), kurus projekta īstenošanai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pretendents iepērk no trešajām personām, bet ne vairāk kā 25 procenti no attiecināmo izmaksu kopsummas;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saistītās komandējuma izmaksas saskaņā ar normatīvajiem aktiem par kārtību, kādā atlīdzināmi ar komandējumiem saistītie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rezultātu testēšanas;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publiskai zinātniskai institūcijai: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pārbūves, būves ierīkošanas un būves novietošanas izmaksas, lai pielāgotu ēku vai telpu zinātniskajai darbībai un iekārtu vai aprīkojuma izmantošanai, tostarp nodrošinātu darba drošības, higiēnas, ugunsdrošības un vides aizsardzības prasību ievērošanu pētnieciskajā darbā, pamatojoties uz līgumiem ar trešajām personām, kas ir atbildīgas par darbu izpildi;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instrumentu, iekārtu vai pētniecības aprīkojuma iegādes izmaksas, kas tieši nodrošina projekta īstenošanas procesu.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minētajās izmaksās iekļauj arī vienreizējās izmaksas, kas saistītas ar iekārtu uzstādīšanu, lai nodrošinātu to atbilstošu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partneris iesaistās projekta īstenošanā ar tā valdījumā vai īpašumā esošu mantu, intelektuālo īpašumu, finansējumu vai cilvēkresursiem. Šādu ieguldījumu dēļ finansējuma saņēmējam ar sadarbības partneri nevar rasties tādas tiesiskās attiecības, no kurām izrietētu, ka šis darījums atbilst publiska iepirkuma līguma pazīmēm vai ka darījumam jāpiemēro normatīvie akti par iepirkuma procedūru un tās piemērošanas kārtību pasūtītāja finansētiem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Jaunas ēkas būvniecības izmaksas ir attiecināmas, ja ēka saskaņā ar normatīvajiem aktiem par būvju klasifikāciju tiek klasificēta kā zinātniskai pētniecībai paredzēta ēka.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zinātniskā institūcija projektā iesaistās kā sadarbības partneris, Lauku atbalsta dienests pārskaita atbalstu par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un </w:t>
      </w:r>
      <w:r w:rsidR="00000000" w:rsidRPr="00000000" w:rsidDel="00000000">
        <w:rPr>
          <w:rtl w:val="0"/>
        </w:rPr>
        <w:t xml:space="preserve">41.7.2. </w:t>
      </w:r>
      <w:r w:rsidR="00000000" w:rsidRPr="00000000" w:rsidDel="00000000">
        <w:rPr>
          <w:rtl w:val="0"/>
        </w:rPr>
        <w:t xml:space="preserve">apakšpunktā</w:t>
      </w:r>
      <w:r w:rsidR="00000000" w:rsidRPr="00000000" w:rsidDel="00000000">
        <w:rPr>
          <w:rtl w:val="0"/>
        </w:rPr>
        <w:t xml:space="preserve"> minētajām un projektā īstenotajām darbībām, piemērojot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pretendenta atbalsta intensitāti. Zinātniskā institūcija kā sadarbības partneris ar projekta īstenošanu saistītos darījumus atspoguļo atsevišķā grāmatvedības uzskaites sistēmā vai ievieš atbilstošu grāmatvedības kodu.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Attiecināmās izmaksas apakšpasākumā "Zināšanu pārnese akvakultūrā"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minētajam pretendentam ir noteiktas šādas 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ekspertu darba samaksa vai ekspertu konsultāciju sniegšanas izmaksas, ja konsultācijas tiek sniegtas uz ārējo pakalpojumu līguma pamata;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 ceļa izmaksas (piemēram, vietējā sabiedriskā transporta izmaksas vai maksa par degvielu, ja tiek izmantots personiskais vai dienesta automobilis, kā arī dienesta transportlīdzekļa noma konsultāciju sniegšanas laikā) un naktsmītnes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materiālu izmaksas par drukātiem vai audiovizuāli sagatavotiem materiāliem, kas konsultēto personu īpašumā. Šo izmaksu summai pārsniedzot 50 euro uz vienu pieteikto personu, pretendents pamato to lietderību;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un iekārtu nomas izmaksas par konsultāciju sniegšanai paredzēto laiku;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tulka pakalpojumu izmaksas, ja konsultācijās izmanto ārvalstu eksperta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ceļa izdevumi par pretendenta organizētu transportu, lai nodrošinātu akvakultūras dzīvnieku audzētavas pieteikto personu nokļūšanu praktisko nodarbību norises vietā;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minētajam pretendentam sadarbībā ar juridisku personu, kas, saskaņā ar normatīvajiem aktiem par Eiropas Jūrlietu, zvejniecības un akvakultūras fonda administrēšanu un uzraudzību, un tā administrēšanā iesaistīto iestāžu kompetenci un pienākumiem, kā arī par valsts atbalsta zvejniecības un akvakultūras attīstībai administrēšanu un uzraudzību, pilda Valsts Zivsaimniecības sadarbības tīkla funkciju - izdevumi par pieredzes apmaiņas pasākumiem un nodarbībām ārzemēs.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minētajam pretendentam ir attiecināma mācību maksa un dienas nauda par akvakultūras studiju kursa apguvi augstskolā vai koledžā ārvalstīs. Dienas naudu piešķir 50 procentu apmērā no dienas naudas normas kopsummas, kas noteikta saskaņā ar normatīvo aktu par kārtību, kādā atlīdzināmi ar komandējumiem saistītie izdevumi 1. pielikumu, ja mācību process notiek klātienē.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minētās izmaksas ir attiecināmas par darbībām Latvijas teritorijā, izņemot ārvalstu eksperta ceļa izmaksas un šo noteikumu </w:t>
      </w:r>
      <w:r w:rsidR="00000000" w:rsidRPr="00000000" w:rsidDel="00000000">
        <w:rPr>
          <w:rtl w:val="0"/>
        </w:rPr>
        <w:t xml:space="preserve">46.7. </w:t>
      </w:r>
      <w:r w:rsidR="00000000" w:rsidRPr="00000000" w:rsidDel="00000000">
        <w:rPr>
          <w:rtl w:val="0"/>
        </w:rPr>
        <w:t xml:space="preserve">apakšpunktā</w:t>
      </w:r>
      <w:r w:rsidR="00000000" w:rsidRPr="00000000" w:rsidDel="00000000">
        <w:rPr>
          <w:rtl w:val="0"/>
        </w:rPr>
        <w:t xml:space="preserve">  minētās izmaksas.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 apakšpasākumā "Inovācija, pilotprojekti, sadarbība ar zinātni zvejniecībā, akvakultūrā un apstrādē"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2021.–2027.gada plānošanas periodā Lauku atbalsta dienesta elektroniskajā pieteikšanās sistēmā iesniedz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 apakšpasākumu, uz kuru piesakās, un:</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ēkām un būvēm, tehniku un iekārtām (ja pretendents ir zinātniskā institūcija, tā sniedz informāciju tikai par ražošanas ēkām un būvēm, tehniku un iekārtām, kurām ir saistība ar projektu);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ēkām un būvēm, tehniku un iekārtām (ja pretendents ir zinātniskā institūcija, tā sniedz informāciju tikai par ražošanas ēkām un būvēm, tehniku un iekārtām, kurām ir saistība ar projektu);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sadarbības partneri;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2"/>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 tai skaitā izvērstu projekta mērķa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apakšpasākumu;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projektā plānotās darbības un sasniedzamos rezultātus sadalījumā pa posmiem, kā arī norādot gala rezultātu;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izmantojamās telpas un iekārtas;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inovācijas mērogu un inovācijas mērķi;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rezultātu rādītāju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sadarbības partneri un sadarbības partnera ieguldījums projektā;</w:t>
      </w:r>
    </w:p>
    <w:p w:rsidP="00000000" w:rsidRDefault="00000000" w:rsidR="00000000" w:rsidRPr="00000000" w:rsidDel="00000000">
      <w:pPr>
        <w:numPr>
          <w:ilvl w:val="3"/>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kopējās un attiecināmās izmaksas, ja tiek iegādāti jauni pamatlīdzekļi vai notiek būvniecības darbi (ja pretendents ir publiskā zinātniskā institūcija);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ietekmes uz apkārtējo vidi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saskaņā ar </w:t>
      </w:r>
      <w:r w:rsidR="00000000" w:rsidRPr="00000000" w:rsidDel="00000000">
        <w:rPr>
          <w:rtl w:val="0"/>
        </w:rPr>
        <w:t xml:space="preserve">regulu Nr. 2022/79</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administrēšanu un uzraudzību zivsaimniecības attīstībai 2021.–2027.gada plānošanas periodā;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(neattiecas uz publisko zinātnisko institūciju);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skices, ja projektā paredzēta pārbūve vai stacionāro iekārtu uzstādīšana, un iekārtu izvietojuma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ja projektā norādītas 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minētās attiecināmās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līgumu, tajā papildus iekļaujot vismaz informāciju par dalības mērķiem un principiem, biedrības un katra tās projektā iesaistītā biedra projekta daļas līdzfinansējumu paredzot norēķinu kārtību starp sadarbības partneriem, materiālo un cilvēkresursu ieguldījumu, projekta risku sadalījumu un sankcijām, ja netiek izpildītas līgumā minētās saistības, projekta īstenošanas lietderību un sagaidāmajiem rezultātiem, projekta rezultātu izmantošanu un komercializācijas iespējām, plānotajām darbībām projekta rezultāta sasniegšanai, izņemot šo noteikumu 9.2. apakšpunktā minētais pretendents;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minētā biedrība </w:t>
      </w:r>
      <w:r w:rsidR="00000000" w:rsidRPr="00000000" w:rsidDel="00000000">
        <w:rPr>
          <w:rtl w:val="0"/>
        </w:rPr>
        <w:t xml:space="preserve">49.7. </w:t>
      </w:r>
      <w:r w:rsidR="00000000" w:rsidRPr="00000000" w:rsidDel="00000000">
        <w:rPr>
          <w:rtl w:val="0"/>
        </w:rPr>
        <w:t xml:space="preserve">apakšpunktā</w:t>
      </w:r>
      <w:r w:rsidR="00000000" w:rsidRPr="00000000" w:rsidDel="00000000">
        <w:rPr>
          <w:rtl w:val="0"/>
        </w:rPr>
        <w:t xml:space="preserve">  minētajam sadarbības līgumam pievieno vismaz trīs biedrības biedru parakstītu apliecinājumu par dalību projektā, tajā papildus iekļaujot vismaz informāciju par katra dalības mērķiem, projekta daļas līdzfinansējumu paredzot norēķinu kārtību starp sadarbības partneriem, materiālo un cilvēkresursu ieguldījumu, projekta īstenošanas lietderību projektā iesaistītajiem biedriem un sagaidāmajiem rezultātiem, projekta rezultātu izmantošanu un komercializācijas iespējām, plānotajām darbībām projekta rezultāta sasniegšanai;</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 sadarbības partnera parakstītu pretendenta deklarāciju saskaņā ar normatīvajiem aktiem par valsts un Eiropas Savienības atbalsta piešķiršanu, administrēšanu un uzraudzību zivsaimniecības attīstībai 2021.–2027.gada plānošanas periodā, ciktāl tie nav pretrunā ar šiem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pamatojošus dokumentus par sadarbības partneru nodrošināto līdzfinansējuma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biedrības valdes apstiprinātu lēmumu par projekta īstenošanu un visām saistībām, kas attiecas uz projekta īstenošanu, norādot projekta kopējās izmaksas un finansēšanas avotus un biedrības biedru sarakstu, izņemot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pieteiktos atbalstam, pretendents ir izpildījis šādus nosacījumus un informējis par to izpildi Lauku atbalsta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jaunas būvniecības, būves atjaunošanas, būves ierīkošanas, būves novietošanas un pārbūves projektiem, atbilstoši plānotajai būvniecības iecerei un būvju grupai, Būvniecības informācijas sistēmā ir pieejama informācija par sagatavoto tehnisko dokumentāciju par būvniecības procesu;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ieguvis Valsts vides dienesta reģionālās vides pārvaldes izsniegtu izziņu par to, kura piesārņojoša darbība tiks veikta, īstenojot projektu, un kuru atļauju – A vai B kategorijas piesārņojošas darbības atļauju vai C kategorijas piesārņojošas darbības reģistrācija – pretendentam ir nepieciešams saņemt (ja šī prasība attiecas uz pretendentu saskaņā ar normatīvajiem aktiem par piesārņojošo darbību veikšanu).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minētajiem dokumentiem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minētais pretendents – zinātniskās institūcijas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 – līgumu ar zinātnisko institūciju, kas reģistrēta Latvijas zinātnisko institūciju reģistrā, par dalību projektā, tajā papildus iekļaujot vismaz informāciju par sadarbības mērķiem un principiem, projekta finanšu plūsmas nodrošināšanas kārtību, projekta risku sadalījumu un sankcijām, ja netiek izpildītas līgumā minētās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minētais pretendents – valsts zinātniskās institūcijas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stacionāro iekārtu un to aprīkojuma iegādei, atbilstoši būvniecības iecerei, pretendents iesniedzot projektu iesniegumu vai sešu mēnešu laikā pēc tam, kad stājies spēkā Lauku atbalsta dienesta lēmums par projekta iesnieguma apstiprināšanu, informē Lauku atbalsta dienestu par Būvniecības informācijas sistēmā uzsāktās būvniecības lietas numuru un sagatavoto tehnisko dokumentāciju par būvniecības procesu. Iepirkuma dokumenti, kas saistīti ar būvniecības izmaksām, ir sagatavoti  kopā ar projekta iesniegumu vai sešu mēnešu laikā pēc tam, kad stājies spēkā Lauku atbalsta dienesta lēmums par projekta iesnieguma apstiprināšanu, bet ne vēlāk kā piecu darbdienu laikā pēc iepirkuma procedūras pabeigšanas. Informāciju par papildinātu būvatļauju ar būvvaldes atzīmi par būvdarbu uzsākšanas nosacījumu izpildi pretendents sniedz Lauku atbalsta dienestam kopā ar projektu iesniegumu vai deviņu mēnešu laikā pēc tam, kad stājies spēkā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49.3. </w:t>
      </w:r>
      <w:r w:rsidR="00000000" w:rsidRPr="00000000" w:rsidDel="00000000">
        <w:rPr>
          <w:rtl w:val="0"/>
        </w:rPr>
        <w:t xml:space="preserve">apakšpunktā</w:t>
      </w:r>
      <w:r w:rsidR="00000000" w:rsidRPr="00000000" w:rsidDel="00000000">
        <w:rPr>
          <w:rtl w:val="0"/>
        </w:rPr>
        <w:t xml:space="preserve">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Pasākumā atbalstu uz konkrētu laikposmu nepiešķir pretendentam, kuram ir pārkāpumi saskaņā ar </w:t>
      </w:r>
      <w:r w:rsidR="00000000" w:rsidRPr="00000000" w:rsidDel="00000000">
        <w:rPr>
          <w:rtl w:val="0"/>
        </w:rPr>
        <w:t xml:space="preserve">regulas Nr. 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w:t>
      </w:r>
      <w:r w:rsidR="00000000" w:rsidRPr="00000000" w:rsidDel="00000000">
        <w:rPr>
          <w:rtl w:val="0"/>
        </w:rPr>
        <w:t xml:space="preserve">regulu Nr. 2015/288</w:t>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uzraudzības periods projekta īstenošanas laikā iegādātajiem pamatlīdzekļiem un veiktajiem būvniecības darbiem ir pieci gadi, un visā uzraudzības periodā tiek nodrošināta to uzturēšana un lietošana atbilstoši projekta mērķim.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 apakšpasākumā "Zināšanu pārnese akvakultūrā"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pieteiktos atbalstam,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minētais pretendents saskaņā ar normatīvajiem aktiem par valsts un Eiropas Savienības atbalsta piešķiršanu, administrēšanu un uzraudzību zivsaimniecības attīstībai 2021.–2027.gada plānošanas periodā Lauku atbalsta dienesta elektroniskajā pieteikšanās sistēmā iesniedz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 apakšpasākumu, uz kuru piesakās: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minētais pretendents par individuālām un kolektīvām konsultācijām attiecīgajā kalendāra gadā;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minētais pretendents par kolektīvām konsultācijām uz to norises laiku;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minētais pretendents par akvakultūras studiju kursa apguvi augstskolā vai koledžā ārvalstīs;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iesniegumā iekļauj informāciju par atbalsta pretendentu projekta iesnieguma iesniegšanas mēneša pirmajā datumā, tai skaitā: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jomu;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vietu un projekta īstenošanas laiku;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rezultātā sasniedzamos rādītājus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budžeta projektu un sasniedzamo projekta rezultātu vai starpmērķa rezultātu saskaņā ar šo noteikumu </w:t>
      </w:r>
      <w:r w:rsidR="00000000" w:rsidRPr="00000000" w:rsidDel="00000000">
        <w:rPr>
          <w:rtl w:val="0"/>
        </w:rPr>
        <w:t xml:space="preserve">26.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saskaņā ar </w:t>
      </w:r>
      <w:r w:rsidR="00000000" w:rsidRPr="00000000" w:rsidDel="00000000">
        <w:rPr>
          <w:rtl w:val="0"/>
        </w:rPr>
        <w:t xml:space="preserve">regulu Nr. 2022/79</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zivsaimniecības attīstībai 2021.–2027.gada plānošanas periodā;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ja projektā norādītas šo noteikumu </w:t>
      </w:r>
      <w:r w:rsidR="00000000" w:rsidRPr="00000000" w:rsidDel="00000000">
        <w:rPr>
          <w:rtl w:val="0"/>
        </w:rPr>
        <w:t xml:space="preserve">46.4. </w:t>
      </w:r>
      <w:r w:rsidR="00000000" w:rsidRPr="00000000" w:rsidDel="00000000">
        <w:rPr>
          <w:rtl w:val="0"/>
        </w:rPr>
        <w:t xml:space="preserve">apakšpunktā</w:t>
      </w:r>
      <w:r w:rsidR="00000000" w:rsidRPr="00000000" w:rsidDel="00000000">
        <w:rPr>
          <w:rtl w:val="0"/>
        </w:rPr>
        <w:t xml:space="preserve"> minētās attiecināmās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lēmumu par piedalīšanos projektā un visām saistībām, kas attiecas uz projekta īstenošanu, norādot projekta kopējās izmaksas un finansēšanas avotus;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sarakstu, kurā norādīti projektā iesaistītie eksperti;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kopijas dokumentiem, kas apliecina katra eksperta izglītību un darba pieredzi;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izdevumu tāmi par akvakultūras studiju kursa apguvi augstskolā vai koledžā ārvalstīs;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no akreditētas izglītības iestādes, ka pretendenta izvēlētā studiju programma ir licencēta.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Pretendents pēc Lauku atbalsta dienesta lēmuma par projekta iesnieguma apstiprināšanu pirms konsultāciju uzsākšanas nodrošina savā tīmekļvietnē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saņemt konsultācijas akvakultūrā;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tēmu un pieteikšanās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 apakšpasākumā "Inovācija, pilotprojekti, sadarbība ar zinātni zvejniecībā, akvakultūrā un apstrādē"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Projektā iesaistītai zinātniskai institūcijai ir kompetence projektā plānotajā jomā.</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Projektā iesaistītā zinātniskā institūcija nodrošina ar projektu saistītās aktuālās informācijas (informāciju par projekta uzsākšanu un projekta rezultātu apkopojumu) ievietošanu savā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saņēmējs kopā ar maksājuma pieprasījumu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uzskaites tabulu;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rezultātā izveidotās inovācijas vai prototipa izmantošanu uzraudzības periodā.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atbalsta saņēmējam, īstenojot projektu, ir bijušas šo noteikumu </w:t>
      </w:r>
      <w:r w:rsidR="00000000" w:rsidRPr="00000000" w:rsidDel="00000000">
        <w:rPr>
          <w:rtl w:val="0"/>
        </w:rPr>
        <w:t xml:space="preserve">41.5. </w:t>
      </w:r>
      <w:r w:rsidR="00000000" w:rsidRPr="00000000" w:rsidDel="00000000">
        <w:rPr>
          <w:rtl w:val="0"/>
        </w:rPr>
        <w:t xml:space="preserve">apakšpunktā</w:t>
      </w:r>
      <w:r w:rsidR="00000000" w:rsidRPr="00000000" w:rsidDel="00000000">
        <w:rPr>
          <w:rtl w:val="0"/>
        </w:rPr>
        <w:t xml:space="preserve"> minētās izmaksas, tas kopā ar maksājuma pieprasījumu iesniedz komandējumu izdevumus apliecinošus dokumentus, ieskaitot sabiedriskā transportlīdzekļa biļeti, ja tiek izmantots sabiedriskais transports (lidmašīnai – iekāpšanas talonu), transporta ceļazīmi vai maršruta lapu, kurā norādīts maršruta mērķis.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Atbalsta saņēmējs kopā ar pēdējā maksājuma pieprasījumu iesniedz Lauku atbalsta dienestā: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rezultātu (tostarp testēšanas) apkopojumu, ko apstiprinājusi projektā iesaistītās zinātniskās institūcijas zinātniskā padome;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rezultāta rādītāja sasniegto vērtību.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atbalsta saņēmējs pēc projekta īstenošanas nesasniedz sākotnēji izvirzīto projekta mērķi, tas Lauku atbalsta dienestā iesniedz pamatojumu, kurā izvērsti paskaidro, kāpēc mērķis nav sasniegts.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rezultāta rādītāja nesasniegšanas gadījumā finanšu korekcijas nepiemēro.</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saņemtu finansējumu par projekta daļas īstenošanu, zinātniskā institūcija kā sadarbības partneris pēc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posma īstenošanas sagatavo izdevumus apliecinošus dokumentus un nosūta atbalsta saņēmējam apkopošanai un iesniegšanai Lauku atbalsta dienestā kopā ar pārskatu par projekta attiecīgajā posmā īstenotajām darbībām un sasniegtajiem rezultātiem, laikposmu, par kuru tiek iesniegta informācija un darbībām, kas īstenotas papildus vai sākotnēji nav plānotas. Ja Lauku atbalsta dienests maksājuma pieprasījumā vai pavaddokumentos nepilnības, atbalsta saņēmējs zinātniskajai institūcijai nosūta informāciju nepilnību novēršanai, lai tā varētu iesniegt precizējumus Lauku atbalsta dienesta noteiktajā termiņā. Lauku atbalsta dienests finansējumu ieskaita atsevišķi atbalsta saņēmēja un sadarbības partnera bankas kontā.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 apakšpasākumā "Zināšanu pārnese akvakultūrā"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minētais pretendents katra kalendāra gada ceturkšņa pirmo 10 darbdienu laikā un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minētais pretendents pēc konsultāciju sniegšanas Lauku atbalsta dienestā iesniedz maksājuma pieprasījumu un informāciju par sasniegto projekta rezultātu vai starpmērķa rezultātu saskaņā ar šo noteikumu </w:t>
      </w:r>
      <w:r w:rsidR="00000000" w:rsidRPr="00000000" w:rsidDel="00000000">
        <w:rPr>
          <w:rtl w:val="0"/>
        </w:rPr>
        <w:t xml:space="preserve">26. </w:t>
      </w:r>
      <w:r w:rsidR="00000000" w:rsidRPr="00000000" w:rsidDel="00000000">
        <w:rPr>
          <w:rtl w:val="0"/>
        </w:rPr>
        <w:t xml:space="preserve">punktu</w:t>
      </w:r>
      <w:r w:rsidR="00000000" w:rsidRPr="00000000" w:rsidDel="00000000">
        <w:rPr>
          <w:rtl w:val="0"/>
        </w:rPr>
        <w:t xml:space="preserve">, kā arī šādus pavaddokumentus: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konsultācijas reģistrācijas veidlapas;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apmeklējuma lapas;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konsultācijas sniegšanas darbu nodošanas un pieņemšanas aktu;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līgumus ar trešajām personām par attiecīgo darbu veikšanu;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materiālu paraugus vai fotogrāfijas;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minētais pretendents – privātā finansējuma iemaksu apliecinošus dokumentus.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minētais pretendents sniedz privātā finansējuma iemaksu apliecinošus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citus dokumentus, kas apliecina projektā veiktās darbības.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atbalsta saņēmējs, īstenojot projektu, ir maksājis atlīdzību saskaņā ar noslēgto darba līgumu, tas kopā ar maksājuma pieprasījumu iesniedz: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uzskaites tabulu;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 darba laika uzskaites tabulās norādītajā laikposmā.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minētais pretendents pēc akvakultūras studiju kursa apguves iesniedz apliecinājumu, piemēram, sertifikātu, par attiecīgā kursa pabeigšanu.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minētais pretendents pēc studiju kursu pabeigšanas akvakultūras jomā strādā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minētajā akvakultūras dzīvnieku audzētavā vismaz vienu gadu.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pretendents neiesniedz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minēto apliecinājumu, tad Lauku atbalsta dienests tam neizmaksā publisko finansējumu, vai, ja pretendents neizpilda </w:t>
      </w:r>
      <w:r w:rsidR="00000000" w:rsidRPr="00000000" w:rsidDel="00000000">
        <w:rPr>
          <w:rtl w:val="0"/>
        </w:rPr>
        <w:t xml:space="preserve">69. </w:t>
      </w:r>
      <w:r w:rsidR="00000000" w:rsidRPr="00000000" w:rsidDel="00000000">
        <w:rPr>
          <w:rtl w:val="0"/>
        </w:rPr>
        <w:t xml:space="preserve">punktā</w:t>
      </w:r>
      <w:r w:rsidR="00000000" w:rsidRPr="00000000" w:rsidDel="00000000">
        <w:rPr>
          <w:rtl w:val="0"/>
        </w:rPr>
        <w:t xml:space="preserve"> minēto, tas saņemto atbalstu atmaksā Lauku atbalsta dienestā piemērojot pro rata temporis (atbilstoši nostrādātajam laikam) principu.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minētajam pretendentam atbalsts tiek maksāts vienā maksājumā pēc akvakultūras studiju kursa apguves, un tas kopā ar maksājuma pieprasījumu iesniedz pārskatu par projekta īstenošanas rezultātiem, kā arī informāciju par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rādītāju.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rezultāta rādītāja nesasniegšanas gadījumā finanšu korekcijas nepiemēro, izņemot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minēto pretendentu.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22-TA-1507</w:t>
    </w:r>
    <w:r>
      <w:br/>
    </w:r>
    <w:r w:rsidR="00000000" w:rsidRPr="00000000" w:rsidDel="00000000">
      <w:rPr>
        <w:rtl w:val="0"/>
      </w:rPr>
      <w:t xml:space="preserve">Izdrukāts 29.07.2026. 22.05 - 1.0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22-TA-1507</w:t>
    </w:r>
    <w:r>
      <w:br/>
    </w:r>
    <w:r w:rsidR="00000000" w:rsidRPr="00000000" w:rsidDel="00000000">
      <w:rPr>
        <w:rtl w:val="0"/>
      </w:rPr>
      <w:t xml:space="preserve">Izdrukāts 29.07.2026. 22.05 - 1.0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noteikumu_projekts_22-TA-1507.docx</dc:title>
</cp:coreProperties>
</file>

<file path=docProps/custom.xml><?xml version="1.0" encoding="utf-8"?>
<Properties xmlns="http://schemas.openxmlformats.org/officeDocument/2006/custom-properties" xmlns:vt="http://schemas.openxmlformats.org/officeDocument/2006/docPropsVTypes"/>
</file>