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aizdomīgu darījumu ziņojumu un sliekšņa deklarācijas iesniegšanas kārtību un saturu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Noziedzīgi iegūtu līdzekļu legalizācijas</w:t>
      </w:r>
      <w:r>
        <w:br/>
      </w:r>
      <w:r w:rsidR="00000000" w:rsidRPr="00000000" w:rsidDel="00000000">
        <w:rPr>
          <w:rStyle w:val="paragraph"/>
          <w:i w:val="1"/>
          <w:rtl w:val="0"/>
        </w:rPr>
        <w:t xml:space="preserve">un terorisma un proliferācijas finansēšanas</w:t>
      </w:r>
      <w:r>
        <w:br/>
      </w:r>
      <w:r w:rsidR="00000000" w:rsidRPr="00000000" w:rsidDel="00000000">
        <w:rPr>
          <w:rStyle w:val="paragraph"/>
          <w:i w:val="1"/>
          <w:rtl w:val="0"/>
        </w:rPr>
        <w:t xml:space="preserve">novēršanas likuma</w:t>
      </w:r>
      <w:r w:rsidR="00000000" w:rsidRPr="00000000" w:rsidDel="00000000">
        <w:rPr>
          <w:rStyle w:val="paragraph"/>
          <w:i w:val="1"/>
          <w:rtl w:val="0"/>
        </w:rPr>
        <w:t xml:space="preserve"> 31.</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trešo daļu un</w:t>
      </w:r>
      <w:r>
        <w:br/>
      </w:r>
      <w:r w:rsidR="00000000" w:rsidRPr="00000000" w:rsidDel="00000000">
        <w:rPr>
          <w:rStyle w:val="paragraph"/>
          <w:i w:val="1"/>
          <w:rtl w:val="0"/>
        </w:rPr>
        <w:t xml:space="preserve">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22.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izlūkošanas datu saņemšanas un analīzes sistēmas (turpmāk – sistēma) pārziņa funkcijas un uzdevumus, tajā iekļaujamās informācijas apjomu un iekļaušanas kārtību, kā arī nosacījumus un kārtību piekļuves nodrošināšanai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sniedzami ziņojumi par aizdomīgiem darījumiem (turpmāk – ziņojumi), un to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gadījumus, kad iesniedzama sliekšņa deklarācija, kā arī sliekšņa deklarācijas iesniegšanas kārtību un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Finanšu izlūkošanas dienests nosūta Valsts ieņēmumu dienestam Noziedzīgi iegūtu līdzekļu legalizācijas un terorisma un proliferācijas finansēšanas novēršanas likuma subjektu (turpmāk – likuma subjekti) ziņojumus un sliekšņa deklarāciju valsts ieņēmumu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izlūkošanas dienests uztur un attīsta sistēmu, kā arī nodrošina sistēmas pārvaldību atbilstoši normatīvajos aktos noteiktajām prasībām, lai novērstu iespēju izmantot Latvijas Republikas finanšu sistēmu noziedzīgi iegūtu līdzekļu legalizācijai un terorisma un proliferācijas finansēšanai. Finanšu izlūkošanas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likuma subjektiem un Noziedzīgi iegūtu līdzekļu legalizācijas un terorisma un proliferācijas finansēšanas novēršanas likuma 3.</w:t>
      </w:r>
      <w:r w:rsidR="00000000" w:rsidRPr="00000000" w:rsidDel="00000000">
        <w:rPr>
          <w:vertAlign w:val="superscript"/>
          <w:rtl w:val="0"/>
        </w:rPr>
        <w:t xml:space="preserve">1</w:t>
      </w:r>
      <w:r w:rsidR="00000000" w:rsidRPr="00000000" w:rsidDel="00000000">
        <w:rPr>
          <w:rtl w:val="0"/>
        </w:rPr>
        <w:t xml:space="preserve"> pantā minētajām personām (turpmāk – citas personas) iespēju iesniegt ziņojumus un sliekšņa deklarācijas;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apmaiņu Noziedzīgi iegūtu līdzekļu legalizācijas un terorisma un proliferācijas finansēšanas novēršanas likumā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sistēmā esošās informācijas operatīvo un stratēģisko analīzi.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izlūkošanas dienesta uzturētā tīmekļvietne (https://goaml.fid.gov.lv) (turpmāk – Finanšu izlūkošanas dienesta tīmekļvietne) ir sistēmas daļa.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iespējams lejupielādēt XML (</w:t>
      </w:r>
      <w:r w:rsidR="00000000" w:rsidRPr="00000000" w:rsidDel="00000000">
        <w:rPr>
          <w:i w:val="1"/>
          <w:rtl w:val="0"/>
        </w:rPr>
        <w:t xml:space="preserve">Extensible Markup Language</w:t>
      </w:r>
      <w:r w:rsidR="00000000" w:rsidRPr="00000000" w:rsidDel="00000000">
        <w:rPr>
          <w:rtl w:val="0"/>
        </w:rPr>
        <w:t xml:space="preserve">) (turpmāk – XML) shēmas struktūru jeb XSD (XML </w:t>
      </w:r>
      <w:r w:rsidR="00000000" w:rsidRPr="00000000" w:rsidDel="00000000">
        <w:rPr>
          <w:i w:val="1"/>
          <w:rtl w:val="0"/>
        </w:rPr>
        <w:t xml:space="preserve">Schema Definition</w:t>
      </w:r>
      <w:r w:rsidR="00000000" w:rsidRPr="00000000" w:rsidDel="00000000">
        <w:rPr>
          <w:rtl w:val="0"/>
        </w:rPr>
        <w:t xml:space="preserve">) (turpmāk – XSD) ziņojumu un sliekšņa deklarāciju iesniegšanai;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subjekti un citas personas iesniedz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likuma subjekti iesniedz sliekšņa deklarāciju;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saņemti pieprasījumi vai cita veida informācija Noziedzīgi iegūtu līdzekļu legalizācijas un terorisma un proliferācijas finansēšanas novēršanas likumā paredzētajos gadījumos, kā arī nosūtītas atbildes uz pieprasījumiem.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lietotāja tiesību iegūšana un pārvaldīšana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Likuma subjekts vai cita persona, vai viņu deleģēts pārstāvis (turpmāk – sistēmas lietotāja galvenais pārstāvis) piesaka sistēmas lietotāja tiesības Finanšu izlūkošanas dienesta tīmekļvietnē, aizpildot elektronisku pieteikumu un pievienojot dokumentu kopijas, kas apliecina tiesības pārstāvēt likuma subjektu vai citu personu, ja vien pārstāvības tiesības neizriet no Latvijas Republikas Uzņēmumu reģistra informācijas. Pieteikumā par likuma subjektu – fizisko personu – norāda šo noteikumu </w:t>
      </w:r>
      <w:r w:rsidR="00000000" w:rsidRPr="00000000" w:rsidDel="00000000">
        <w:rPr>
          <w:rtl w:val="0"/>
        </w:rPr>
        <w:t xml:space="preserve">15.5.1.2.</w:t>
      </w:r>
      <w:r w:rsidR="00000000" w:rsidRPr="00000000" w:rsidDel="00000000">
        <w:rPr>
          <w:rtl w:val="0"/>
        </w:rPr>
        <w:t xml:space="preserve">, </w:t>
      </w:r>
      <w:r w:rsidR="00000000" w:rsidRPr="00000000" w:rsidDel="00000000">
        <w:rPr>
          <w:rtl w:val="0"/>
        </w:rPr>
        <w:t xml:space="preserve">15.5.1.3.</w:t>
      </w:r>
      <w:r w:rsidR="00000000" w:rsidRPr="00000000" w:rsidDel="00000000">
        <w:rPr>
          <w:rtl w:val="0"/>
        </w:rPr>
        <w:t xml:space="preserve">, </w:t>
      </w:r>
      <w:r w:rsidR="00000000" w:rsidRPr="00000000" w:rsidDel="00000000">
        <w:rPr>
          <w:rtl w:val="0"/>
        </w:rPr>
        <w:t xml:space="preserve">15.5.1.4.</w:t>
      </w:r>
      <w:r w:rsidR="00000000" w:rsidRPr="00000000" w:rsidDel="00000000">
        <w:rPr>
          <w:rtl w:val="0"/>
        </w:rPr>
        <w:t xml:space="preserve">, </w:t>
      </w:r>
      <w:r w:rsidR="00000000" w:rsidRPr="00000000" w:rsidDel="00000000">
        <w:rPr>
          <w:rtl w:val="0"/>
        </w:rPr>
        <w:t xml:space="preserve">15.5.1.5.</w:t>
      </w:r>
      <w:r w:rsidR="00000000" w:rsidRPr="00000000" w:rsidDel="00000000">
        <w:rPr>
          <w:rtl w:val="0"/>
        </w:rPr>
        <w:t xml:space="preserve">, </w:t>
      </w:r>
      <w:r w:rsidR="00000000" w:rsidRPr="00000000" w:rsidDel="00000000">
        <w:rPr>
          <w:rtl w:val="0"/>
        </w:rPr>
        <w:t xml:space="preserve">15.5.1.6.</w:t>
      </w:r>
      <w:r w:rsidR="00000000" w:rsidRPr="00000000" w:rsidDel="00000000">
        <w:rPr>
          <w:rtl w:val="0"/>
        </w:rPr>
        <w:t xml:space="preserve">, </w:t>
      </w:r>
      <w:r w:rsidR="00000000" w:rsidRPr="00000000" w:rsidDel="00000000">
        <w:rPr>
          <w:rtl w:val="0"/>
        </w:rPr>
        <w:t xml:space="preserve">15.5.1.7.</w:t>
      </w:r>
      <w:r w:rsidR="00000000" w:rsidRPr="00000000" w:rsidDel="00000000">
        <w:rPr>
          <w:rtl w:val="0"/>
        </w:rPr>
        <w:t xml:space="preserve">, </w:t>
      </w:r>
      <w:r w:rsidR="00000000" w:rsidRPr="00000000" w:rsidDel="00000000">
        <w:rPr>
          <w:rtl w:val="0"/>
        </w:rPr>
        <w:t xml:space="preserve">15.5.1.8.</w:t>
      </w:r>
      <w:r w:rsidR="00000000" w:rsidRPr="00000000" w:rsidDel="00000000">
        <w:rPr>
          <w:rtl w:val="0"/>
        </w:rPr>
        <w:t xml:space="preserve"> un </w:t>
      </w:r>
      <w:r w:rsidR="00000000" w:rsidRPr="00000000" w:rsidDel="00000000">
        <w:rPr>
          <w:rtl w:val="0"/>
        </w:rPr>
        <w:t xml:space="preserve">15.5.1.12.</w:t>
      </w:r>
      <w:r w:rsidR="00000000" w:rsidRPr="00000000" w:rsidDel="00000000">
        <w:rPr>
          <w:rtl w:val="0"/>
        </w:rPr>
        <w:t xml:space="preserve"> apakšpunktā minēto informāciju. Pieteikumā par likuma subjektu – juridisko personu – norāda šo noteikumu 15.5.2.2., 15.5.2.4., 15.5.2.5., 15.5.2.6., 15.5.2.7. un 15.5.2.13. apakšpunktā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pieteikumā un pievienotajos dokumentos iekļautās informācijas pārbaudes sistēmā tiek aktivizēts sistēmas lietotāja konts, kas piesaistīts unikālam ziņotāja identifikatoram. Finanšu izlūkošanas dienests neaktivizē sistēmas lietotāja kontu, ja likuma subjekts nav reģistrēts uzraudzības un kontroles institūcijā.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lietotāja galvenais pārstāvis nodrošina citu sistēmas lietotāja pārstāvju tiesības lietot kontu, apstiprinot vai bloķējot to piekļuvi sistēmas lietotāja kontam.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mainās sistēmas lietotāja galvenais pārstāvis, sistēmas lietotājs nodrošina sistēmas lietotāja konta pārvaldības pārņemšanu un nodošanu jaunam sistēmas lietotāja galvenajam pārstāvim.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Ziņojumu un sliekšņa deklarācijas iesniegšana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Ziņojumus un sliekšņa deklarāciju iesniedz elektroniski, izmantojot Finanšu izlūkošanas dienesta tīmekļvietnē pieejamo tiešsaistes formu vai augšupielādējot XML datni, kas izveidota atbilstoši Finanšu izlūkošanas dienesta tīmekļvietnē publicētajai XSD. Citas personas ziņojumu Finanšu izlūkošanas dienestam var iesniegt arī kā iesniegumu rakstveidā vai izmantojot Vienotajā valsts un pašvaldību pakalpojumu portālā (www.latvija.lv) pieejamās tiešsaistes formas.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Sliekšņa deklarāciju, kas nav iesniegta atbilstoši šajos noteikumos un citos normatīvajos aktos noteiktajām prasībām, Finanšu izlūkošanas dienestam ir tiesības nepieņemt, informējot par to likuma subjektu.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Finanšu izlūkošanas dienests veic izmaiņas šo noteikumu 3.1. apakšpunktā minētajā XSD, tad Finanšu izlūkošanas dienests publicē jauno XSD savā tīmekļvietnē, par to nosūtot paziņojumu likuma subjektiem sistēmā. Jaunā XSD stājas spēkā ne agrāk kā sešus mēnešus pēc tās publicēšanas vai pirms šī termiņa, ja Finanšu izlūkošanas dienests to saskaņojis ar uzraudzības un kontroles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Likuma subjekti šo noteikumu 14. punktā minētajos gadījumos reizi nedēļā iesniedz Finanšu izlūkošanas dienestam sliekšņa deklarāciju par katru iepriekšējā periodā veiktu darījumu starp likuma subjektu un viņa klientu vai veikto darbību. Likuma subjekts var apvienot vairākas sliekšņa deklarācijas vienā, iekļaujot tajā informāciju par vienu no šo noteikumu 14. punktā minēto darījumu vai darbību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Iepriekšējais periods šo noteikumu 11. punkta izpratnē ir periods no iepriekšējās sliekšņa deklarācijas iesniegšanas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Likuma subjekti iesniedz sliekšņa deklarāciju par katru darījumu un darbību, kas atbilst šo noteikumu 14. punktā minētajai summai </w:t>
      </w:r>
      <w:r w:rsidR="00000000" w:rsidRPr="00000000" w:rsidDel="00000000">
        <w:rPr>
          <w:i w:val="1"/>
          <w:rtl w:val="0"/>
        </w:rPr>
        <w:t xml:space="preserve">euro</w:t>
      </w:r>
      <w:r w:rsidR="00000000" w:rsidRPr="00000000" w:rsidDel="00000000">
        <w:rPr>
          <w:rtl w:val="0"/>
        </w:rPr>
        <w:t xml:space="preserve"> vai tās ekvivalentam citā valūtā pēc Eiropas Centrālās bankas publicētā </w:t>
      </w:r>
      <w:r w:rsidR="00000000" w:rsidRPr="00000000" w:rsidDel="00000000">
        <w:rPr>
          <w:i w:val="1"/>
          <w:rtl w:val="0"/>
        </w:rPr>
        <w:t xml:space="preserve">euro</w:t>
      </w:r>
      <w:r w:rsidR="00000000" w:rsidRPr="00000000" w:rsidDel="00000000">
        <w:rPr>
          <w:rtl w:val="0"/>
        </w:rPr>
        <w:t xml:space="preserve"> atsauces kursa darījuma veikšanas dienā. Ja darījumā tiek izmantota ārvalstu valūta, kurai Eiropas Centrālā banka nepublicē </w:t>
      </w:r>
      <w:r w:rsidR="00000000" w:rsidRPr="00000000" w:rsidDel="00000000">
        <w:rPr>
          <w:i w:val="1"/>
          <w:rtl w:val="0"/>
        </w:rPr>
        <w:t xml:space="preserve">euro</w:t>
      </w:r>
      <w:r w:rsidR="00000000" w:rsidRPr="00000000" w:rsidDel="00000000">
        <w:rPr>
          <w:rtl w:val="0"/>
        </w:rPr>
        <w:t xml:space="preserve"> atsauces kursu, aprēķiniem izmanto pasaules finanšu tirgus atzīta finanšu informācijas sniedzēja periodiskajā izdevumā vai tā tīmekļvietnē publicēto jaunāko valūtas tirgus kursu attiecībā pret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Likuma subjekti iesniedz Finanšu izlūkošanas dienestam sliekšņa deklarāciju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likuma subjektiem, kuru darbība saistīta ar skaidras naudas darījumiem vai pārrobežu maksājumiem un kas sniedz maksājumu pakalpojumus Maksājumu pakalpojumu un elektroniskās naudas likuma izpratnē vai ir ieguldījumu brokeru sabiedrības: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klients veic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ekvivalents 1500 </w:t>
      </w:r>
      <w:r w:rsidR="00000000" w:rsidRPr="00000000" w:rsidDel="00000000">
        <w:rPr>
          <w:i w:val="1"/>
          <w:rtl w:val="0"/>
        </w:rPr>
        <w:t xml:space="preserve">euro</w:t>
      </w:r>
      <w:r w:rsidR="00000000" w:rsidRPr="00000000" w:rsidDel="00000000">
        <w:rPr>
          <w:rtl w:val="0"/>
        </w:rPr>
        <w:t xml:space="preserve"> vai vairāk, izņemot gadījumu, ja tiek veikts skaidras naudas darījums, kurā iesaistīts inkasācijas pakalpojumu sniedzējs;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klients nosūta vai saņem pārrobežu maksājumu, kura apmērs ir ekvivalents 500 000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klients nosūta vai saņem bezkonta skaidras naudas pārvedumu, kura apmērs ir ekvivalents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kapitālsabiedrībām un kredītiestādēm, kas nodarbojas ar valūtu tirdzniecību, – darījums, kurā klients pērk vai pārdod ārvalstu valūtu skaidrā naudā, ja tā apmērs ir ekvivalents 1500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attiecībā uz izložu un azartspēļu organizētājiem – darījums, kura apmērs ir ekvivalents 2000 </w:t>
      </w:r>
      <w:r w:rsidR="00000000" w:rsidRPr="00000000" w:rsidDel="00000000">
        <w:rPr>
          <w:i w:val="1"/>
          <w:rtl w:val="0"/>
        </w:rPr>
        <w:t xml:space="preserve">euro</w:t>
      </w:r>
      <w:r w:rsidR="00000000" w:rsidRPr="00000000" w:rsidDel="00000000">
        <w:rPr>
          <w:rtl w:val="0"/>
        </w:rPr>
        <w:t xml:space="preserve"> vai vairāk un kurā klientam izmaksā laimestu vai veic norēķinus ar klientu, kā arī ja klients pērk, pārdod vai maina spēles dalības līdzekļus vai šajā nolūkā maina valūtu, papildina interaktīvo azartspēļu un interaktīvo izložu kontu vai no tā izņem līdzekļus apmērā, kas ir ekvivalents 2000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attiecībā uz personām, kas darbojas mākslas un antikvāro priekšmetu apritē, – darījuma apmērs ir ekvivalents 50 000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attiecībā uz zvērinātiem notāriem – mantinieks, iesniedzot mantojamās mantas sarakstu ar mantas novērtējumu, mantojuma masas sastāvā ir norādījis nereģistrējamu kustamu mantu (tai skaitā skaidru naudu), kuras novērtējums pārsniedz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Ziņojuma un sliekšņa deklarācijas saturs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Ziņojumā un sliekšņa deklarācijā, izņemot par šo noteikumu 14.1.1. un 14.1.3. apakšpunktā minēto darbību, atbilstoši XSD prasībām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ziņojuma vai sliekšņa deklarācijas reģistrācijas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vienotās valūtas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sistēmas lietotāju un sistēmas lietotāja galveno pārstāvi vai sistēmas lietotāja pārstāvi, norādot šo noteikumu 15.5.1.2., 15.5.1.3., 15.5.1.4., 15.5.1.5., 15.5.1.6., 15.5.1.7., 15.5.1.8. un 15.5.1.12. apakšpunktā vai 15.5.2.2., 15.5.2.4., 15.5.2.5., 15.5.2.6., 15.5.2.7. un 15.5.2.13.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pazīmes kodu atbilstoši klasifikatoru vērtībām: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sliekšņa deklarācijai – atbilstoši šo noteikumu 14. punktā minētajiem gadījumiem;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ziņojumam – informāciju par iespējamo noziedzīgo nodarījumu vai nodarījumiem un vismaz vienu tipoloģijas pazīmi;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ka ziņojums iesniegts par aizdomīgu darījumu valsts ieņēmumu jomā un nosūtāms Valsts ieņēmumu dienestam;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citas pazīmes, kas raksturo ziņojumu;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darījuma dalībniekiem un ar viņiem saistītajām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 ja attiecināms un informācija ir zināma: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vai persona ir sistēmas lietotāja klients;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 dzimšanas datums;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fiziskajām personām – sociālās apdrošināšanas numurs;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piešķirtais personas kods;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fiziskas personas nodokļu maksātāja kods ārvalstīs, ja tāds ir piešķirts;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faktiskā un (vai) deklarētā dzīvesvietas adrese;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tālrunis un (vai) elektroniskā pasta adrese;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apliecinoša dokumenta veids, dokumenta numurs, izdošanas datums, derīguma termiņš, izdevējiestāde, izdevējvalsts;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norāde par personas miršanas faktu un datumu;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par personas labklājības avotu;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cita papildu informācija par fizisko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ja attiecināms un informācija ir zināma: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vai persona ir sistēmas lietotāja klients;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 un reģistrācijas numurs;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formas kods;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valsts;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juridiskā adrese un (vai) saimnieciskās darbības veikšanas adrese;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tālrunis, elektroniskā pasta adrese un tīmekļvietnes adrese, ja tāda ir;</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saimnieciskās darbības veids saskaņā ar NACE 2 klasifikatoru;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par uzņēmuma likvidācijas faktu un datumu;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ārvalstu juridiskajām personām – nodokļu maksātāja numurs;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personām, kas saistītas ar juridisko personu, papildus šo noteikumu 15.5.1. apakšpunktā ietvertajiem datiem par fizisku personu norāda informāciju par fiziskās personas lomu;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interneta adrese (URL);</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cita papildu informācija par juridisko personu;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ziņojumā vai sliekšņa deklarācijā iekļauto personas konta informāciju, ja tā ir zināma. Sistēmā attiecībā uz konta informāciju ietverti šādi lauki: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vai konts atvērts sistēmas lietotāja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iestādes nosaukums, kurā atvērts konts;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 atvēršanas iestādes dati: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iestādei, kurai piešķirts SWIFT kods, – SWIFT kods;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iestādei, kurai nav piešķirts SWIFT kods, – 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 vai attiecīgais konts atvērts iestādē, kura nav kredītiestāde;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apakškonta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konta pamata valūtas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konta atvēršanas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konta slēgšanas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 stāvoklis;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konta atlikums un konta atlikuma aprēķināšanas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konta turētāju vai pilnvaroto fizisko personu atbilstoši šo noteikumu 15.5.1. apakšpunktam;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konta turētāju – juridisko personu – atbilstoši šo noteikumu 15.5.2. apakšpunktam;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 papildu informācija par kontu;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darījuma informāciju, iekļaujot darījuma summu. Ja darījums veikts ārvalstu valūtā, papildus norāda darījuma summu Eiropas Savienības vienotajā valūtā un valūtas konvertēšanas kursu.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Sliekšņa deklarācijā par šo noteikumu 14.1.1. un 14.1.3. apakšpunktā minēto darbību atbilstoši XSD prasībām iekļauj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15.2., 15.3., 15.4.1., 15.5.1.1., 15.5.1.2., 15.5.1.3., 15.5.1.4., 15.5.1.5., 15.5.1.6., 15.5.2.1., 15.5.2.2., 15.5.2.4., 15.5.2.5., 15.5.2.10., 15.6.1., 15.6.2., 15.6.3., 15.6.4., 15.6.5., 15.6.6., 15.6.7. 15.6.8., un 15.7.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personām, kas pārstāv juridisko personu attiecīgajā darījumā, papildus šo noteikumu 15.5.1.1., 15.5.1.2., 15.5.1.3., 15.5.1.4., 15.5.1.5., 15.5.1.6. apakšpunktā ietvertajiem datiem par fizisku personu norāda informāciju par fiziskās personas lomu;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konta turētāju vai pilnvaroto fizisko personu atbilstoši šo noteikumu 15.5.1.1., 15.5.1.2., 15.5.1.3., 15.5.1.4., 15.5.1.5., 15.5.1.6.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konta turētāju – juridisko personu – atbilstoši šo noteikumu 15.5.2.1., 15.5.2.2., 15.5.2.4., 15.5.2.5., 15.5.2.10. apakšpunktam.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Ziņojumā atbilstoši XSD prasībām papildus šo noteikumu 15. punktā minētajām ziņām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ziņojuma iesniegšanas pamatojumu;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sistēmas lietotāja veiktajām darbībām saistībā ar ziņojumā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IP adresi vai IP adreses, kas izmantotas darījumā, ja tās ir nosakāmas;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darījumā iesaistītajiem citu veidu līdzekļiem, precēm vai pakalpojumiem, ja tādi ir.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Sliekšņa deklarācijai un ziņojumam jāsatur informācija vismaz par vienu darījumu vai darbību. Sliekšņa deklarācijā un ziņojumā ir iespējams norādīt divu veidu darījumus: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 dalībnieku darījumu, kurā norādīts naudas sūtītājs un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vai vairāku dalībnieku darījumu, kurā norādīta darījuma persona vai personas un to loma.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Iesniedzot ziņojumu vai sliekšņa deklarāciju, izmantojot Finanšu izlūkošanas dienesta tīmekļvietnē pieejamo tiešsaistes formu, šo noteikumu 15.2. un 15.3. apakšpunktā minētie dati tiek ģenerēti automātiski. Iesniedzot ziņojumu vai sliekšņa deklarāciju, augšupielādējot XML datni, kas izveidota atbilstoši Finanšu izlūkošanas dienesta tīmekļvietnē publicētajai XSD shēmai, informāciju par sistēmas lietotāja galveno pārstāvi vai sistēmas lietotāja pārstāvi var aizstāt ar sistēmas piešķirto kodu.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Ziņojuma par aizdomīgu darījumu valsts ieņēmumu jomā un sliekšņa deklarācijas nosūtīšana Valsts ieņēmumu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izlūkošanas dienestam ir pienākums nekavējoties elektroniski pārsūtīt reģistrēto ziņojumu un sliekšņa deklarāciju Valsts ieņēmumu dienestam ar visiem ziņojumam un sliekšņa deklarācijai pievienotajiem pielikumiem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subjekts iesniedzis ziņojumu, veicot attiecīgu atzīmi atbilstoši šo noteikumu 15.4.3. apakšpunktam;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zvērināts notārs iesniedzis sliekšņa deklarāciju par šo noteikumu 14.7. apakšpunktā minēto 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likuma subjekts, kas sniedz maksājumu pakalpojumus Maksājumu pakalpojumu un elektroniskās naudas likuma izpratnē, vai ieguldījumu brokeru sabiedrība iesniegusi sliekšņa deklarāciju par šo noteikumu 14.1.1. vai 14.1.3. apakšpunktā minēto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izlūkošanas dienests nodrošina datu nodošanas un Valsts ieņēmumu dienests nodrošina datu saņemšanas kanālu ziņojumu un sliekšņa deklarāciju saņemšanai neizmainītā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Kredītiestādes maksātnespējas un likvidācijas procesā, kas uzsākts pirms šo noteikumu spēkā stāšanās, ziņojumu var iesniegt elektroniski sistēmā, izmantojot Finanšu izlūkošanas dienesta uzturēto tīmekļvietni (https://zinojumi.fid.gov.lv), augšupielādējot iepriekš sagatavotu XML datni vai aizpildot Finanšu izlūkošanas dienesta tīmekļvietnē pieejamo tiešsaistes formu.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šādus Ministru kabineta noteikumus: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2019. gada 27. augusta noteikumus Nr. 408 "Noteikumi par kārtību, kādā sniedzami ziņojumi par aizdomīgiem darījumiem" (Latvijas Vēstnesis, 2019, 182. nr.);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2019. gada 27. augusta noteikumus Nr. 407 "Noteikumi par sliekšņa deklarācijas iesniegšanas kārtību un saturu" (Latvijas Vēstnesis, 2019, 182. nr.);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2016. gada 22. marta noteikumus Nr. 162 "Noteikumi par kārtību, kādā Valsts ieņēmumu dienestam sniedzami ziņojumi par aizdomīgiem darījumiem" (Latvijas Vēstnesis, 2016, 59., 149., 251.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Noteikumi stājas spēkā 2021. gada 1. oktobrī.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Likuma subjekts, kas sniedz maksājumu pakalpojumus Maksājumu pakalpojumu un elektroniskās naudas likuma izpratnē, (trīs mēnešu laikā pēc grozījumu MK noteikumos Nr. 550 spēkā stāšanās), izmantojot Finanšu izlūkošanas dienesta tīmekļvietnē pieejamo tiešsaistes formu vai augšupielādējot XML datni, kas izveidota atbilstoši Finanšu izlūkošanas dienesta tīmekļvietnē publicētajai XSD, elektroniski iesniedz Valsts ieņēmumu dienestam sliekšņa deklarāciju par šo noteikumu 14.1.1. apakšpunktā minēto darbību, kas veikta no 2025. gada 1. janvāra līdz šo noteikumu spēkā stāšanās dienai.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Grozījumi šo noteikumu 14.1., 14.4. un 19.3. apakšpunktā, 15. punktā, grozījumi par 14.2. un 14.3. apakšpunkta svītrošanu, 15.</w:t>
      </w:r>
      <w:r w:rsidR="00000000" w:rsidRPr="00000000" w:rsidDel="00000000">
        <w:rPr>
          <w:vertAlign w:val="superscript"/>
          <w:rtl w:val="0"/>
        </w:rPr>
        <w:t xml:space="preserve">1</w:t>
      </w:r>
      <w:r w:rsidR="00000000" w:rsidRPr="00000000" w:rsidDel="00000000">
        <w:rPr>
          <w:rtl w:val="0"/>
        </w:rPr>
        <w:t xml:space="preserve"> punkts stājas spēkā </w:t>
      </w:r>
      <w:r w:rsidR="00000000" w:rsidRPr="00000000" w:rsidDel="00000000">
        <w:rPr>
          <w:i w:val="1"/>
          <w:rtl w:val="0"/>
        </w:rPr>
        <w:t xml:space="preserve">(seši mēneši no grozījumu MK noteikumos Nr. 550 pieņemšanas datuma)</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24-TA-3067</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24-TA-3067</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noteikumu_konsolidētā_versija_24-TA-3067.docx</dc:title>
</cp:coreProperties>
</file>

<file path=docProps/custom.xml><?xml version="1.0" encoding="utf-8"?>
<Properties xmlns="http://schemas.openxmlformats.org/officeDocument/2006/custom-properties" xmlns:vt="http://schemas.openxmlformats.org/officeDocument/2006/docPropsVTypes"/>
</file>