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17. jūlija noteikumos Nr. 421 "Kārtība, kādā veic gadskārtējā valsts budžeta likumā noteiktās apropriācijas izmaiņas""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26-TA-1493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