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Koeficientu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k</w:t>
      </w:r>
      <w:r w:rsidR="00000000" w:rsidRPr="00000000" w:rsidDel="00000000">
        <w:rPr>
          <w:rStyle w:val="paragraph_header"/>
          <w:b w:val="1"/>
          <w:i w:val="1"/>
          <w:vertAlign w:val="subscript"/>
          <w:rtl w:val="0"/>
        </w:rPr>
        <w:t xml:space="preserve">AER</w:t>
      </w:r>
      <w:r w:rsidR="00000000" w:rsidRPr="00000000" w:rsidDel="00000000">
        <w:rPr>
          <w:rStyle w:val="paragraph_header"/>
          <w:b w:val="1"/>
          <w:rtl w:val="0"/>
        </w:rPr>
        <w:t xml:space="preserve">,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k</w:t>
      </w:r>
      <w:r w:rsidR="00000000" w:rsidRPr="00000000" w:rsidDel="00000000">
        <w:rPr>
          <w:rStyle w:val="paragraph_header"/>
          <w:b w:val="1"/>
          <w:i w:val="1"/>
          <w:vertAlign w:val="subscript"/>
          <w:rtl w:val="0"/>
        </w:rPr>
        <w:t xml:space="preserve">gst</w:t>
      </w:r>
      <w:r w:rsidR="00000000" w:rsidRPr="00000000" w:rsidDel="00000000">
        <w:rPr>
          <w:rStyle w:val="paragraph_header"/>
          <w:b w:val="1"/>
          <w:rtl w:val="0"/>
        </w:rPr>
        <w:t xml:space="preserve"> un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k</w:t>
      </w:r>
      <w:r w:rsidR="00000000" w:rsidRPr="00000000" w:rsidDel="00000000">
        <w:rPr>
          <w:rStyle w:val="paragraph_header"/>
          <w:b w:val="1"/>
          <w:rtl w:val="0"/>
        </w:rPr>
        <w:t xml:space="preserve"> vērtības dabasgāzes patēriņa apjoms atkarībā no koģenerācijas elektrostacijā uzstādītās elektriskās jaudas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08.03.2022. noteikumiem Nr. 176)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814"/>
        <w:gridCol w:w="1472"/>
        <w:gridCol w:w="1472"/>
        <w:gridCol w:w="1760"/>
        <w:gridCol w:w="1185"/>
        <w:tblGridChange w:id="0">
          <w:tblGrid>
            <w:gridCol w:w="514"/>
            <w:gridCol w:w="2814"/>
            <w:gridCol w:w="1472"/>
            <w:gridCol w:w="1472"/>
            <w:gridCol w:w="1760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Koģenerācijas elektrostacijā uzstādītā elektriskā jauda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Koeficienta </w:t>
            </w:r>
            <w:r w:rsidR="00000000" w:rsidRPr="00000000" w:rsidDel="00000000">
              <w:rPr>
                <w:i w:val="1"/>
                <w:rtl w:val="0"/>
              </w:rPr>
              <w:t xml:space="preserve">k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AER</w:t>
            </w:r>
            <w:r w:rsidR="00000000" w:rsidRPr="00000000" w:rsidDel="00000000">
              <w:rPr>
                <w:rtl w:val="0"/>
              </w:rPr>
              <w:t xml:space="preserve"> vērtība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Koeficienta </w:t>
            </w:r>
            <w:r w:rsidR="00000000" w:rsidRPr="00000000" w:rsidDel="00000000">
              <w:rPr>
                <w:i w:val="1"/>
                <w:rtl w:val="0"/>
              </w:rPr>
              <w:t xml:space="preserve">k</w:t>
            </w:r>
            <w:r w:rsidR="00000000" w:rsidRPr="00000000" w:rsidDel="00000000">
              <w:rPr>
                <w:rtl w:val="0"/>
              </w:rPr>
              <w:t xml:space="preserve"> vērtība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Dabasgāzes patēriņa apjoms gadā (n.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Koeficienta </w:t>
            </w:r>
            <w:r w:rsidR="00000000" w:rsidRPr="00000000" w:rsidDel="00000000">
              <w:rPr>
                <w:i w:val="1"/>
                <w:rtl w:val="0"/>
              </w:rPr>
              <w:t xml:space="preserve">k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gst</w:t>
            </w:r>
            <w:r w:rsidR="00000000" w:rsidRPr="00000000" w:rsidDel="00000000">
              <w:rPr>
                <w:rtl w:val="0"/>
              </w:rPr>
              <w:t xml:space="preserve"> vērtība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Nepārsniedz 0,08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217,002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25000–126000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99,82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0,08 MW, bet nepārsniedz 0,15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194,925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1,231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126000–1260000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65,39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0,15 MW, bet nepārsniedz 0,20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190,333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0,20 MW, bet nepārsniedz 0,40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179,090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1,131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0,40 MW, bet nepārsniedz 0,60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171,965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1,086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0,60 MW, bet nepārsniedz 0,80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169,748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1,072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0,80 MW, bet nepārsniedz 1,00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167,056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1,055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1,00 MW, bet nepārsniedz 1,50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153,988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1,035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1260000–12600000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1,50 MW, bet nepārsniedz 2,00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149,971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1,008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2,00 MW, bet nepārsniedz 2,50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147,590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0,992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2,50 MW, bet nepārsniedz 3,00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146,103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0,982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3,00 MW, bet nepārsniedz 3,50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144,912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0,974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3,50 MW, bet nepārsniedz 4,00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143,573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0,965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4,00 MW, bet nepārsniedz 20,00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12600000–20000000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20,00 MW, bet nepārsniedz 40,00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20000000–100000000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40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100000000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25-TA-499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25-TA-499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noteikumu_konsolidētā_versija_p6_25-TA-499.docx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