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Ukrainas civiliedzīvotāju atbalsta likumā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Ukrainas civiliedzīvotāju atbalsta likumā (Latvijas Vēstnesis, 2022, 45.A, 50.A, 60.A, 70.A, 78.A, 95., 101.A, 101.B, 120., 120.A, 137.A, 185.A, 197., 240.A nr.; 2023, 36.A, 57.A, 69., 106.A, 231. nr.; 2024, 108., 231.A nr.; 2025, 71.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trešajā daļā vārdus "izveidot vienotu valsts un pašvaldības sniegtā atbalsta koordinācijas punktu, tā darbībā iesaistot arī nevalstiskās organizācijas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w:t>
      </w:r>
      <w:r w:rsidR="00000000" w:rsidRPr="00000000" w:rsidDel="00000000">
        <w:rPr>
          <w:vertAlign w:val="superscript"/>
          <w:rtl w:val="0"/>
        </w:rPr>
        <w:t xml:space="preserve">2</w:t>
      </w:r>
      <w:r w:rsidR="00000000" w:rsidRPr="00000000" w:rsidDel="00000000">
        <w:rPr>
          <w:rtl w:val="0"/>
        </w:rPr>
        <w:t xml:space="preserve"> daļā vārdus "un vienota valsts un pašvaldību sniegtā atbalsta koordinācijas 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5.</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4. pantā skaitļus un vārdus "2026. gada 28. februārim" ar skaitļiem un vārdiem "2027. gada 4. martam".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"kā arī nosaka dzīvniekiem noteikto obligāto veselības prasību izpildes nodrošināšanai veicamo pasākumu apmaksas maksimālo apmēru" ar vārdiem "kā arī apmaksā dzīvnieku reģistrāciju un obligāto veselības prasību izpildes nodrošināšanai veicamos pasākumus".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2. punktā vārdus "Eiropas Atbalsta fonda vistrūcīgākajām personām darbības programmas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3. punktā vārdus un skaitļus "šā likuma 12. panta 1.</w:t>
      </w:r>
      <w:r w:rsidR="00000000" w:rsidRPr="00000000" w:rsidDel="00000000">
        <w:rPr>
          <w:vertAlign w:val="superscript"/>
          <w:rtl w:val="0"/>
        </w:rPr>
        <w:t xml:space="preserve">2</w:t>
      </w:r>
      <w:r w:rsidR="00000000" w:rsidRPr="00000000" w:rsidDel="00000000">
        <w:rPr>
          <w:rtl w:val="0"/>
        </w:rPr>
        <w:t xml:space="preserve"> daļas 10. punktā minētajām personām" ar vārdiem "personai, kura valsts apmaksātās medicīniskās transportēšanas ietvaros pārvesta no Ukrainas ārstniecības iestādes uz stacionāro ārstniecības iestādi Latvijā un saņem veselības aprūpes pakalpojumus atbilstoši medicīniskās transportēšanas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Ukrainas civiliedzīvotājam ir tiesības saņemt valsts apmaksātos veselības aprūpes pakalpojumus tādā pašā apjomā kā Latvijā valsts obligātās veselības apdrošināšanas ietvaros apdrošinātām personām. Persona, kura valsts apmaksātās medicīniskās transportēšanas ietvaros pārvesta no Ukrainas ārstniecības iestādes uz stacionāro ārstniecības iestādi Latvijā un saņem veselības aprūpes pakalpojumus atbilstoši medicīniskās transportēšanas mērķim, papildus Veselības aprūpes finansēšanas likuma 6. panta otrajā daļā minētajām personu grupām ir atbrīvota no pacienta līdzmaksājuma.";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Ukrainas civiliedzīvotājiem ir tādas pašas tiesības uz braukšanas maksas un maksas par bagāžu atvieglojumiem dotētajos reģionālās nozīmes maršrutos kā pasažieru kategorijām, kurām šādi atvieglojumi noteikti normatīvajos aktos par braukšanas maksas atvieglojumiem, to izmantošanas kārtību un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četrpadsmito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skaitli un vārdu “120 dienas” ar skaitli un vārdu  “60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w:t>
      </w:r>
      <w:r w:rsidR="00000000" w:rsidRPr="00000000" w:rsidDel="00000000">
        <w:rPr>
          <w:vertAlign w:val="superscript"/>
          <w:rtl w:val="0"/>
        </w:rPr>
        <w:t xml:space="preserve">1</w:t>
      </w:r>
      <w:r w:rsidR="00000000" w:rsidRPr="00000000" w:rsidDel="00000000">
        <w:rPr>
          <w:rtl w:val="0"/>
        </w:rPr>
        <w:t xml:space="preserve"> daļā vārdus un skaitļus “līdz 2025. gada 31. decembrim” ar vārdiem un skaitļiem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w:t>
      </w:r>
      <w:r w:rsidR="00000000" w:rsidRPr="00000000" w:rsidDel="00000000">
        <w:rPr>
          <w:vertAlign w:val="superscript"/>
          <w:rtl w:val="0"/>
        </w:rPr>
        <w:t xml:space="preserve">2</w:t>
      </w:r>
      <w:r w:rsidR="00000000" w:rsidRPr="00000000" w:rsidDel="00000000">
        <w:rPr>
          <w:rtl w:val="0"/>
        </w:rPr>
        <w:t xml:space="preserve">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Izmitinātājam ir tiesības saņemt atlīdzību arī par izmitināšanas periodu, kas pārsniedz šā panta pirmajā daļā minētās 60 dienas, līdz 180 dienām, bet ne ilgāk kā līdz 2026. gada 31. decembrim, ja izmitināmā persona šā panta otrajā daļā minētā pieteikuma iesniegšanas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w:t>
      </w:r>
      <w:r w:rsidR="00000000" w:rsidRPr="00000000" w:rsidDel="00000000">
        <w:rPr>
          <w:vertAlign w:val="superscript"/>
          <w:rtl w:val="0"/>
        </w:rPr>
        <w:t xml:space="preserve">3</w:t>
      </w:r>
      <w:r w:rsidR="00000000" w:rsidRPr="00000000" w:rsidDel="00000000">
        <w:rPr>
          <w:rtl w:val="0"/>
        </w:rPr>
        <w:t xml:space="preserve"> daļā skaitli un vārdu “120 dienas” ar skaitli un vārdu “60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4 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4</w:t>
      </w:r>
      <w:r w:rsidR="00000000" w:rsidRPr="00000000" w:rsidDel="00000000">
        <w:rPr>
          <w:rtl w:val="0"/>
        </w:rPr>
        <w:t xml:space="preserve">)  Ja šā panta 1.</w:t>
      </w:r>
      <w:r w:rsidR="00000000" w:rsidRPr="00000000" w:rsidDel="00000000">
        <w:rPr>
          <w:vertAlign w:val="superscript"/>
          <w:rtl w:val="0"/>
        </w:rPr>
        <w:t xml:space="preserve">2 </w:t>
      </w:r>
      <w:r w:rsidR="00000000" w:rsidRPr="00000000" w:rsidDel="00000000">
        <w:rPr>
          <w:rtl w:val="0"/>
        </w:rPr>
        <w:t xml:space="preserve">daļā minētais 180 dienu termiņš ir beidzies, izmitinātājs ir tiesīgs šā panta otrajā daļā noteiktajā kārtībā atkārtoti iesniegt pieteikumu atlīdzības saņemšanai par Ukrainas civiliedzīvotāja izmitināšanu, pievienojot dokumentus, kas apliecina, ka izmitināmais Ukrainas civiliedzīvotājs joprojām atbilst kādai no šā panta 1.</w:t>
      </w:r>
      <w:r w:rsidR="00000000" w:rsidRPr="00000000" w:rsidDel="00000000">
        <w:rPr>
          <w:vertAlign w:val="superscript"/>
          <w:rtl w:val="0"/>
        </w:rPr>
        <w:t xml:space="preserve">2</w:t>
      </w:r>
      <w:r w:rsidR="00000000" w:rsidRPr="00000000" w:rsidDel="00000000">
        <w:rPr>
          <w:rtl w:val="0"/>
        </w:rPr>
        <w:t xml:space="preserve"> daļā minētajām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2. punktā vārdus un skaitli “līdz 120 dienām” ar vārdiem un skaitli “līdz 60 dienām” un vārdus un skaitļus “līdz 2025. gada 31. decembrim” ar vārdiem un skaitļiem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2.</w:t>
      </w:r>
      <w:r w:rsidR="00000000" w:rsidRPr="00000000" w:rsidDel="00000000">
        <w:rPr>
          <w:vertAlign w:val="superscript"/>
          <w:rtl w:val="0"/>
        </w:rPr>
        <w:t xml:space="preserve">1 </w:t>
      </w:r>
      <w:r w:rsidR="00000000" w:rsidRPr="00000000" w:rsidDel="00000000">
        <w:rPr>
          <w:rtl w:val="0"/>
        </w:rPr>
        <w:t xml:space="preserve">daļā vārdus un skaitli “līdz 120 dienām” ar vārdiem un skaitli “līdz 60 dienām” un vārdus un skaitļus “līdz 2025. gada 31. decembrim” ar vārdiem un skaitļiem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Ja atlīdzības pieteikums tiek atkārtoti iesniegts par tādu iepriekš izmitinātu Ukrainas civiliedzīvotāju izmitināšanu,  pēc iepriekšējā izmitināšanas perioda (līdz 180 dienām) beigām, kuri atbilst kādai no šā panta 1.</w:t>
      </w:r>
      <w:r w:rsidR="00000000" w:rsidRPr="00000000" w:rsidDel="00000000">
        <w:rPr>
          <w:vertAlign w:val="superscript"/>
          <w:rtl w:val="0"/>
        </w:rPr>
        <w:t xml:space="preserve">2</w:t>
      </w:r>
      <w:r w:rsidR="00000000" w:rsidRPr="00000000" w:rsidDel="00000000">
        <w:rPr>
          <w:rtl w:val="0"/>
        </w:rPr>
        <w:t xml:space="preserve"> daļā minēto personu grupām, jaunā izmitināšanas perioda sākums ir pirmā diena pēc iepriekšējā izmitināšanas perioda pēdējās dienas un izmitināšanas periods nav ilgāks kā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pēc atlīdzības pieteikuma saņemšanas pieņem lēmumu piešķirt izmitinātājam atlīdzību vai atteikt tās piešķiršanu. Pašvaldība izmitinātājam piešķirto atlīdzību par kārtējo mēnesi proporcionāli faktiskajam izmitināšanas dienu skaitam līdz nākamā mēneša desmitajam datumam ieskaita izmitinātāja norādītajā kredītiestādes maksājumu vai pasta norēķinu sistēmas kontā. Ukrainas civiliedzīvotāja izmitināšanas perioda sākuma datums, par kuru izmitinātājs ir tiesīgs saņemt atlīdzību, tiek fiksēts atbilstoši izmitinātāja atlīdzības pieteikumā norādītajam Ukrainas civiliedzīvotāja izmitināšanas datumam, bet ne agrāk kā 14 dienas pirms pieteikuma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piekto daļu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Ukrainas civiliedzīvotājs, par kura izmitināšanu izmitinātājs ir pieteicies saņemt atlīdzību, iesniedzot šā panta 1.</w:t>
      </w:r>
      <w:r w:rsidR="00000000" w:rsidRPr="00000000" w:rsidDel="00000000">
        <w:rPr>
          <w:vertAlign w:val="superscript"/>
          <w:rtl w:val="0"/>
        </w:rPr>
        <w:t xml:space="preserve">4 </w:t>
      </w:r>
      <w:r w:rsidR="00000000" w:rsidRPr="00000000" w:rsidDel="00000000">
        <w:rPr>
          <w:rtl w:val="0"/>
        </w:rPr>
        <w:t xml:space="preserve">daļā minēto pieteikumu, neatbilst nevienai no šā panta 1.</w:t>
      </w:r>
      <w:r w:rsidR="00000000" w:rsidRPr="00000000" w:rsidDel="00000000">
        <w:rPr>
          <w:vertAlign w:val="superscript"/>
          <w:rtl w:val="0"/>
        </w:rPr>
        <w:t xml:space="preserve">2</w:t>
      </w:r>
      <w:r w:rsidR="00000000" w:rsidRPr="00000000" w:rsidDel="00000000">
        <w:rPr>
          <w:rtl w:val="0"/>
        </w:rPr>
        <w:t xml:space="preserve"> daļā minētajām personu 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12.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nodrošina Ukrainas civiliedzīvotājiem primāri sniedzamo atbalstu — izmitināšanu — līdz 60 dienām, kā arī pārtiku līdz 30 dienām, ievērojot šā panta 1.</w:t>
      </w:r>
      <w:r w:rsidR="00000000" w:rsidRPr="00000000" w:rsidDel="00000000">
        <w:rPr>
          <w:vertAlign w:val="superscript"/>
          <w:rtl w:val="0"/>
        </w:rPr>
        <w:t xml:space="preserve">1</w:t>
      </w:r>
      <w:r w:rsidR="00000000" w:rsidRPr="00000000" w:rsidDel="00000000">
        <w:rPr>
          <w:rtl w:val="0"/>
        </w:rPr>
        <w:t xml:space="preserve"> daļā noteikto atbalsta sniegšanas termiņu. Primāri sniedzamo atbalstu valsts nodrošina tiem Ukrainas civiliedzīvotājiem, kuri nav izmitināti šā likuma 7.</w:t>
      </w:r>
      <w:r w:rsidR="00000000" w:rsidRPr="00000000" w:rsidDel="00000000">
        <w:rPr>
          <w:vertAlign w:val="superscript"/>
          <w:rtl w:val="0"/>
        </w:rPr>
        <w:t xml:space="preserve">1</w:t>
      </w:r>
      <w:r w:rsidR="00000000" w:rsidRPr="00000000" w:rsidDel="00000000">
        <w:rPr>
          <w:rtl w:val="0"/>
        </w:rPr>
        <w:t xml:space="preserve"> pantā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w:t>
      </w:r>
      <w:r w:rsidR="00000000" w:rsidRPr="00000000" w:rsidDel="00000000">
        <w:rPr>
          <w:vertAlign w:val="superscript"/>
          <w:rtl w:val="0"/>
        </w:rPr>
        <w:t xml:space="preserve">1</w:t>
      </w:r>
      <w:r w:rsidR="00000000" w:rsidRPr="00000000" w:rsidDel="00000000">
        <w:rPr>
          <w:rtl w:val="0"/>
        </w:rPr>
        <w:t xml:space="preserve"> daļā vārdus un skaitļus “līdz 2025. gada 31. decembrim” ar vārdiem un skaitļiem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w:t>
      </w:r>
      <w:r w:rsidR="00000000" w:rsidRPr="00000000" w:rsidDel="00000000">
        <w:rPr>
          <w:vertAlign w:val="superscript"/>
          <w:rtl w:val="0"/>
        </w:rPr>
        <w:t xml:space="preserve">2</w:t>
      </w:r>
      <w:r w:rsidR="00000000" w:rsidRPr="00000000" w:rsidDel="00000000">
        <w:rPr>
          <w:rtl w:val="0"/>
        </w:rPr>
        <w:t xml:space="preserve">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Valsts turpina nodrošināt izmitināšanu līdz 180 dienām, bet ne ilgāk kā līdz 2026. gada 31. decembrim tiem Ukrainas civiliedzīvotājiem, kuriem tā nepieciešama arī pēc šā panta pirmajā daļā minētā 60 dienu perioda, ja persona atbalsta pagarināšanas pieteikuma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w:t>
      </w:r>
      <w:r w:rsidR="00000000" w:rsidRPr="00000000" w:rsidDel="00000000">
        <w:rPr>
          <w:vertAlign w:val="superscript"/>
          <w:rtl w:val="0"/>
        </w:rPr>
        <w:t xml:space="preserve">3</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w:t>
      </w:r>
      <w:r w:rsidR="00000000" w:rsidRPr="00000000" w:rsidDel="00000000">
        <w:rPr>
          <w:vertAlign w:val="superscript"/>
          <w:rtl w:val="0"/>
        </w:rPr>
        <w:t xml:space="preserve">4</w:t>
      </w:r>
      <w:r w:rsidR="00000000" w:rsidRPr="00000000" w:rsidDel="00000000">
        <w:rPr>
          <w:rtl w:val="0"/>
        </w:rPr>
        <w:t xml:space="preserve"> daļā vārdus un skaitļus “līdz 2025. gada 31. decembrim” ar vārdiem un skaitļiem “līdz 2026.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5</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5</w:t>
      </w:r>
      <w:r w:rsidR="00000000" w:rsidRPr="00000000" w:rsidDel="00000000">
        <w:rPr>
          <w:rtl w:val="0"/>
        </w:rPr>
        <w:t xml:space="preserve">) Pašvaldība pēc 1.</w:t>
      </w:r>
      <w:r w:rsidR="00000000" w:rsidRPr="00000000" w:rsidDel="00000000">
        <w:rPr>
          <w:vertAlign w:val="superscript"/>
          <w:rtl w:val="0"/>
        </w:rPr>
        <w:t xml:space="preserve">2</w:t>
      </w:r>
      <w:r w:rsidR="00000000" w:rsidRPr="00000000" w:rsidDel="00000000">
        <w:rPr>
          <w:rtl w:val="0"/>
        </w:rPr>
        <w:t xml:space="preserve"> daļā minētā 180 dienu izmitināšanas perioda beigām pārliecinās, vai Ukrainas civiliedzīvotājam joprojām nepieciešama valsts nodrošināta izmitināšana, un pieņem lēmumu turpināt to līdz 180 dienām, bet ne ilgāk kā līdz 2026.gada 31.decembrim, vai pārtraukt valsts nodrošinātu izmitināšanu, ja Ukrainas civiliedzīvotājs neatbilst nevienai no šā panta 1.</w:t>
      </w:r>
      <w:r w:rsidR="00000000" w:rsidRPr="00000000" w:rsidDel="00000000">
        <w:rPr>
          <w:vertAlign w:val="superscript"/>
          <w:rtl w:val="0"/>
        </w:rPr>
        <w:t xml:space="preserve">2</w:t>
      </w:r>
      <w:r w:rsidR="00000000" w:rsidRPr="00000000" w:rsidDel="00000000">
        <w:rPr>
          <w:rtl w:val="0"/>
        </w:rPr>
        <w:t xml:space="preserve"> daļā minētajām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7. punktā vārdus "Vides aizsardzības" ar "Viedās administrācijas";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vārdus un skaitļus "Vides aizsardzības un reģionālās attīstības ministrijai pārskatu par izdevumiem, kas saistīti ar Ukrainas civiliedzīvotājiem sniegto atbalstu, šā likuma 7.</w:t>
      </w:r>
      <w:r w:rsidR="00000000" w:rsidRPr="00000000" w:rsidDel="00000000">
        <w:rPr>
          <w:vertAlign w:val="superscript"/>
          <w:rtl w:val="0"/>
        </w:rPr>
        <w:t xml:space="preserve">1</w:t>
      </w:r>
      <w:r w:rsidR="00000000" w:rsidRPr="00000000" w:rsidDel="00000000">
        <w:rPr>
          <w:rtl w:val="0"/>
        </w:rPr>
        <w:t xml:space="preserve"> panta pirmajā daļā minēto izmitinātājam izmaksāto atlīdzību un pašvaldības faktiskajiem izdevumiem par šā panta 1.</w:t>
      </w:r>
      <w:r w:rsidR="00000000" w:rsidRPr="00000000" w:rsidDel="00000000">
        <w:rPr>
          <w:vertAlign w:val="superscript"/>
          <w:rtl w:val="0"/>
        </w:rPr>
        <w:t xml:space="preserve">1</w:t>
      </w:r>
      <w:r w:rsidR="00000000" w:rsidRPr="00000000" w:rsidDel="00000000">
        <w:rPr>
          <w:rtl w:val="0"/>
        </w:rPr>
        <w:t xml:space="preserve"> daļā noteiktajām virsstundām un piemaksu, izņemot šā likuma 2. panta 3.</w:t>
      </w:r>
      <w:r w:rsidR="00000000" w:rsidRPr="00000000" w:rsidDel="00000000">
        <w:rPr>
          <w:vertAlign w:val="superscript"/>
          <w:rtl w:val="0"/>
        </w:rPr>
        <w:t xml:space="preserve">1</w:t>
      </w:r>
      <w:r w:rsidR="00000000" w:rsidRPr="00000000" w:rsidDel="00000000">
        <w:rPr>
          <w:rtl w:val="0"/>
        </w:rPr>
        <w:t xml:space="preserve"> daļā minēto atbalstu" ar vārdiem un skaitļiem "Viedās administrācijas un reģionālās attīstības ministrijai pārskatu par izdevumiem, kas saistīti ar Ukrainas civiliedzīvotājiem sniegto atbalstu, izņemot šā likuma 2. panta 3.</w:t>
      </w:r>
      <w:r w:rsidR="00000000" w:rsidRPr="00000000" w:rsidDel="00000000">
        <w:rPr>
          <w:vertAlign w:val="superscript"/>
          <w:rtl w:val="0"/>
        </w:rPr>
        <w:t xml:space="preserve">1</w:t>
      </w:r>
      <w:r w:rsidR="00000000" w:rsidRPr="00000000" w:rsidDel="00000000">
        <w:rPr>
          <w:rtl w:val="0"/>
        </w:rPr>
        <w:t xml:space="preserve"> daļā minēto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un skaitļus "Vides aizsardzības un reģionālās attīstības ministrija reizi mēnesī kompensē pašvaldībām izdevumus, kas radušies sakarā ar šā likuma 2. panta 5.</w:t>
      </w:r>
      <w:r w:rsidR="00000000" w:rsidRPr="00000000" w:rsidDel="00000000">
        <w:rPr>
          <w:vertAlign w:val="superscript"/>
          <w:rtl w:val="0"/>
        </w:rPr>
        <w:t xml:space="preserve">1</w:t>
      </w:r>
      <w:r w:rsidR="00000000" w:rsidRPr="00000000" w:rsidDel="00000000">
        <w:rPr>
          <w:rtl w:val="0"/>
        </w:rPr>
        <w:t xml:space="preserve"> daļā minētajām personām un" ar vārdiem "Viedās administrācijas un reģionālās attīstības ministrija reizi mēnesī kompensē pašvaldībām izdevumus, kas radušies sakarā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ceturtajā daļā vārdus "Vides aizsardzības" ar vārdiem "Viedās administrācijas".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Izslēgt 13.</w:t>
      </w:r>
      <w:r w:rsidR="00000000" w:rsidRPr="00000000" w:rsidDel="00000000">
        <w:rPr>
          <w:vertAlign w:val="superscript"/>
          <w:rtl w:val="0"/>
        </w:rPr>
        <w:t xml:space="preserve">1</w:t>
      </w:r>
      <w:r w:rsidR="00000000" w:rsidRPr="00000000" w:rsidDel="00000000">
        <w:rPr>
          <w:rtl w:val="0"/>
        </w:rPr>
        <w:t xml:space="preserve"> panta sesto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Aizstāt 13.</w:t>
      </w:r>
      <w:r w:rsidR="00000000" w:rsidRPr="00000000" w:rsidDel="00000000">
        <w:rPr>
          <w:vertAlign w:val="superscript"/>
          <w:rtl w:val="0"/>
        </w:rPr>
        <w:t xml:space="preserve">4</w:t>
      </w:r>
      <w:r w:rsidR="00000000" w:rsidRPr="00000000" w:rsidDel="00000000">
        <w:rPr>
          <w:rtl w:val="0"/>
        </w:rPr>
        <w:t xml:space="preserve"> panta otrajā daļā skaitli "2025." ar skaitli "2026.".</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Papildināt pārejas noteikumus ar 39., 40., 41. un 42.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Grozījumi 7.</w:t>
      </w:r>
      <w:r w:rsidR="00000000" w:rsidRPr="00000000" w:rsidDel="00000000">
        <w:rPr>
          <w:vertAlign w:val="superscript"/>
          <w:rtl w:val="0"/>
        </w:rPr>
        <w:t xml:space="preserve">1</w:t>
      </w:r>
      <w:r w:rsidR="00000000" w:rsidRPr="00000000" w:rsidDel="00000000">
        <w:rPr>
          <w:rtl w:val="0"/>
        </w:rPr>
        <w:t xml:space="preserve"> pantā par izmitināšanas perioda – 60 dienas - noteikšanu stājas spēkā 2026. gada 1. janvārī un neattiecas uz tiem izmitinātājiem, kuri pieteikumu par atlīdzības saņemšanu iesnieguši līdz 2025.gada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Grozījumi 12. pantā par izmitināšanas perioda – 60 dienas -  noteikšanu stājas spēkā 2026. gada 1. janvārī un neattiecas uz tiem Ukrainas civiliedzīvotājiem, kuri primārajam atbalstam – izmitināšanai - pieteikušies līdz 2025.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Šā likuma 7.</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4</w:t>
      </w:r>
      <w:r w:rsidR="00000000" w:rsidRPr="00000000" w:rsidDel="00000000">
        <w:rPr>
          <w:rtl w:val="0"/>
        </w:rPr>
        <w:t xml:space="preserve"> daļa attiecas arī uz izmitinātājiem, par kuriem lēmums par atlīdzības izmaksu pieņemts pirms 2026. gada 1. janvāra. Izmitinātāji ir tiesīgi iesniegt pieteikumus šā likuma 7.</w:t>
      </w:r>
      <w:r w:rsidR="00000000" w:rsidRPr="00000000" w:rsidDel="00000000">
        <w:rPr>
          <w:vertAlign w:val="superscript"/>
          <w:rtl w:val="0"/>
        </w:rPr>
        <w:t xml:space="preserve">1</w:t>
      </w:r>
      <w:r w:rsidR="00000000" w:rsidRPr="00000000" w:rsidDel="00000000">
        <w:rPr>
          <w:rtl w:val="0"/>
        </w:rPr>
        <w:t xml:space="preserve"> panta otrajā daļā noteiktajā kārtībā līdz 2026. gada 1. februārim. 180 dienu termiņa sākuma  datums tiek noteikts no izmitinātāja atlīdzības pieteikumā norādītā Ukrainas civiliedzīvotāja izmitināšanas datuma, bet ne vēlāk par 2026. gada 1.  februāri.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Šā likuma 12. panta 1.</w:t>
      </w:r>
      <w:r w:rsidR="00000000" w:rsidRPr="00000000" w:rsidDel="00000000">
        <w:rPr>
          <w:vertAlign w:val="superscript"/>
          <w:rtl w:val="0"/>
        </w:rPr>
        <w:t xml:space="preserve">5</w:t>
      </w:r>
      <w:r w:rsidR="00000000" w:rsidRPr="00000000" w:rsidDel="00000000">
        <w:rPr>
          <w:rtl w:val="0"/>
        </w:rPr>
        <w:t xml:space="preserve"> daļa attiecas arī uz tiem Ukrainas civiliedzīvotājiem, par kuru izmitināšanu atbilstoši šā likuma 12. panta 1.</w:t>
      </w:r>
      <w:r w:rsidR="00000000" w:rsidRPr="00000000" w:rsidDel="00000000">
        <w:rPr>
          <w:vertAlign w:val="superscript"/>
          <w:rtl w:val="0"/>
        </w:rPr>
        <w:t xml:space="preserve">2</w:t>
      </w:r>
      <w:r w:rsidR="00000000" w:rsidRPr="00000000" w:rsidDel="00000000">
        <w:rPr>
          <w:rtl w:val="0"/>
        </w:rPr>
        <w:t xml:space="preserve"> daļai lēmums pieņemts pirms 2026. gada 1. janvāra. Pašvaldība veic šā likuma 12.panta 1.</w:t>
      </w:r>
      <w:r w:rsidR="00000000" w:rsidRPr="00000000" w:rsidDel="00000000">
        <w:rPr>
          <w:vertAlign w:val="superscript"/>
          <w:rtl w:val="0"/>
        </w:rPr>
        <w:t xml:space="preserve">5 </w:t>
      </w:r>
      <w:r w:rsidR="00000000" w:rsidRPr="00000000" w:rsidDel="00000000">
        <w:rPr>
          <w:rtl w:val="0"/>
        </w:rPr>
        <w:t xml:space="preserve">daļā minētos pasākumus līdz 2026.gada 1.februārim. 180 dienu termiņa sākuma  datums tiek noteikts no pašvaldības lēmuma pieņemšanas dienas, bet ne vēlāk par 2026. gada 1.februāri.".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25-TA-2306</w:t>
    </w:r>
    <w:r>
      <w:br/>
    </w:r>
    <w:r w:rsidR="00000000" w:rsidRPr="00000000" w:rsidDel="00000000">
      <w:rPr>
        <w:rtl w:val="0"/>
      </w:rPr>
      <w:t xml:space="preserve">Izdrukāts 30.07.2026. 00.01 - 3.0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25-TA-2306</w:t>
    </w:r>
    <w:r>
      <w:br/>
    </w:r>
    <w:r w:rsidR="00000000" w:rsidRPr="00000000" w:rsidDel="00000000">
      <w:rPr>
        <w:rtl w:val="0"/>
      </w:rPr>
      <w:t xml:space="preserve">Izdrukāts 30.07.2026. 00.01 - 3.0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likumprojekts_(grozījumi)_25-TA-2306.docx</dc:title>
</cp:coreProperties>
</file>

<file path=docProps/custom.xml><?xml version="1.0" encoding="utf-8"?>
<Properties xmlns="http://schemas.openxmlformats.org/officeDocument/2006/custom-properties" xmlns:vt="http://schemas.openxmlformats.org/officeDocument/2006/docPropsVTypes"/>
</file>