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29. septembra noteikumos Nr. 602 "Nekustamā īpašuma darījumu starpnieka profesionālās darbības civiltiesiskās atbildības apdrošināšanas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26-TA-1233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