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24-TA-2141</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01.07.2024.</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142.1.9/8-20-14/24</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publisku personu iesaisti komercdarbībā un konkurences neitralitātes ievērošanu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atbildot uz Saeimas Tautsaimniecības, agrārās, vides un reģionālās politikas komisijas 2024. gada 1. jūlija vēstuli (turpmāk – vēstule) par iespēju pilnveidot tiesisko regulējumu par publisku personu iesaisti komercdarbībā un konkurences neitralitātes ievērošanu un tai pievienoto Latvijas Tirdzniecības un rūpniecības kameras, Tieslietu ministrijas un Konkurences padomes vēstuli, informē, ka Ministru kabineta 2025. gada 30. septembra sēdē ir atbalstīti divi saistītie likumprojekti – "Grozījumi Publiskas personas kapitāla daļu un kapitālsabiedrību pārvaldības likumā" (23-TA-1130) un "Grozījumi Valsts pārvaldes iekārtas likumā" (22-TA-155).</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Likumprojektos ir ietverti apjomīgi grozījumi ar mērķi ieviest uzlabojumus publisku personu kapitālsabiedrību pārvaldībā, kas stiprinātu publiskas personas kā akcionāra iesaisti kapitālsabiedrības stratēģiskajā pārvaldībā. Ministru kabinetā atbalstītie likumprojekti ir plašu diskusiju rezultātā saskaņota vienošanās par publisku personu iesaistes komercdarbībā pamatnosacījumiem, konkurences neitralitātes tiesiskā regulējuma ievērošanu, tai skaitā par Konkurences padomes lomu publiskas personas līdzdalības izvērtēšanas procesā.</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Diskusijās par kapitālsabiedrību pārvaldības tiesiskā regulējuma uzlabošanu piedalījās dažādas iesaistītās puses – ministrijas (valsts kapitāla daļu turētāji), publisku personu kapitālsabiedrības, Latvijas Pašvaldību savienība, Konkurences padome, Valsts kontrole, Latvijas Tirdzniecības un rūpniecības kameras padome, Latvijas Darba devēju konfederācija un citi sadarbības partneri. Tāpat 2024. gada 8. novembrī tika organizēta Valsts kapitāla daļu un valsts kapitālsabiedrību pārvaldības koordinācijas institūcijas padomes sēde, kurā piedalījās arī Saeimas Tautsaimniecības, agrārās, vides un reģionālās politikas komisijas priekšsēdētāja, Valsts pārvaldes un pašvaldības komisijas priekšsēdētājs un Publisko izdevumu un revīzijas komisijas priekšsēdētājs.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Attiecībā uz vēstulē norādītajiem priekšlikumiem informējam, ka ar grozījumiem Valsts pārvaldes iekārtas likuma 88. panta otrajā daļā tiek paplašināts pamatojums kapitālsabiedrību dibināšanai, proti, līdzdalība būs iespējama arī gadījumos, kad kapitālsabiedrība rada preces vai pakalpojumus eksporta tirgiem. Ar grozījumiem Valsts pārvaldes iekārtas likumā tiek skaidri noteikti arī darbības principi: kapitālsabiedrībām savā rīcībā (tai skaitā izstrādājot inovācijas vai izejot un darbojoties eksporta tirgos) jāievēro vispārējie stratēģiskie mērķi, jānodrošina brīva un godīga konkurence, ievērojot Konkurences likumu un konkurences neitralitātes principu.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Savukārt attiecībā uz Konkurences padomes iesaisti publisku personu līdzdalības kapitālsabiedrībā izvērtēšanā tika konstatēts, ka Konkurences padome preventīvai iespējamo pārkāpumu novēršanai, tas ir, atzinumu par līdzdalības izvērtējumu gatavošanai, velta līdz pat 20 % savu resursu, kas būtu novirzāmi risku novērtēšanai tirgos un tādu konkurences pārkāpumu novēršanai, kas būtiski ietekmē sabiedrības intereses. Turklāt kopš 2020. gada 1. janvāra Konkurences likums nosaka pienākumu tiešās pārvaldes un pastarpinātās pārvaldes iestādēm, kā arī kapitālsabiedrībām, kurās publiskai personai ir izšķiroša ietekme, nodrošināt brīvu un godīgu konkurenci. Minētā regulējuma neievērošanas gadījumā ir paredzēta gan korektīvo darbību veikšana, gan sankciju mehānisms, ko īsteno Konkurences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24-TA-2141</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24-TA-2141</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mk_vēstules_projekts_24-TA-2141.docx</dc:title>
</cp:coreProperties>
</file>

<file path=docProps/custom.xml><?xml version="1.0" encoding="utf-8"?>
<Properties xmlns="http://schemas.openxmlformats.org/officeDocument/2006/custom-properties" xmlns:vt="http://schemas.openxmlformats.org/officeDocument/2006/docPropsVTypes"/>
</file>