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Būvniecības likuma</w:t>
      </w:r>
      <w:r>
        <w:br/>
      </w:r>
      <w:r w:rsidR="00000000" w:rsidRPr="00000000" w:rsidDel="00000000">
        <w:rPr>
          <w:rStyle w:val="paragraph"/>
          <w:i w:val="1"/>
          <w:rtl w:val="0"/>
        </w:rPr>
        <w:t xml:space="preserve">5. panta pirmās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marta noteikumos Nr. 169 "Būvspeciālistu kompetences novērtēšanas un patstāvīgās prakses uzraudzības noteikumi" (Latvijas Vēstnesis, 2018, 68. nr.; 2020, 86A. nr.; 2021, 106.,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noteikt, saskaņot ar Ekonomikas ministriju un publicēt tīmekļvietnē būvspeciālistu patstāvīgās prakses apjomu un profesionālās pilnveides pasākumu tēmu un apjoma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ieguvusi zinātņu doktora grādu attiecīgajā būvniecības specialitātē un veic akadēmisko darbu augstākās izglītības iestādē, kompetences pārbaudes iestāde to var iekļaut būvspeciālista patstāvīgajā praksē inženierizpētes, projektēšanas, būvdarbu vadīšanas un būvuzraudzības specialitātē, ņemot vērā akadēmiskā darba saturu un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Lai pretendētu uz būvspeciālista sertifikāta saņemšanu vai darbības sfēru pievienošanu, persona Būvniecības informācijas sistēmas tīmekļvietnē (www.bis.gov.lv) aizpilda tiešsaistes iesnieguma veidlapu sertifikāta saņemšanai vai darbības sfēru pievienošanai, Būvniecības informācijas sistēmā ievadot: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informāciju par izglītību, kas apliecina iegūto kvalifikāciju, un elektroniski pievieno izglītību apliecinoša dokumenta kopiju, ja minētā informācija nav pieejama būvspeciālistu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darbu sarakstu sertifikātam atbilstošā jomā, specialitātē un darbības sfērā, kuru izpildē persona piedalījusies, kā arī kompetences pārbaudes iestādes noteiktos papildu dokumentus un attiecīgās darbības sfēras būvspeciālista apliecinājumu par minimālās praktiskā darba pieredzes programmas izpildi (izņemot sertifikāta saņemšanai būvekspertīzes specialitātē) vai informāciju par specialitātei un darbības sfērai atbilstošu patstāvīgo praksi, ja minētā informācija nav pieejama būvspeciālistu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"19.2.2. kompetences pārbaudi būvekspertīzes specialitātē, ja būvspeciālistam kompetence būvekspertīzes specialitātē tiek vērtēta pirmo reizi vai sertifikāts būvekspertīzes specialitātē ir anulēts."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19. punktā minēto kompetences novērtēšanu nodrošina kompetences pārbaudes iestādes izveidota ekspertu komisija. Tās sastāvā iekļauj vismaz divus būvspeciālistus: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kuri ieguvuši otrā līmeņa profesionālo augstāko izglītību arhitektūras, būvniecības vai elektroenerģētikas jomā būvinženiera vai saistītā inženierzinātnes studiju programmā;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kuri ieguvuši vismaz piecus gadus ilgu patstāvīgo praksi pretendenta izvēlētajā arhitektūras jomā, inženierizpētē vai atbilstošā darbības sfērā projektēšanas, būvdarbu vadīšanas vai būvuzraudzības specialitātē;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kuru patstāvīgajā praksē pēdējo piecu gadu laikā nav konstatēti tādi profesionālās darbības un profesionālās ētikas pārkāpumi, par kuriem ir izteikts brīdinājums vai apturēta būvspeciālista sertifikāta darbība, izņemot gadījumu, ja būvspeciālista sertifikāta darbība ir bijusi apturēta saskaņā ar šo noteikumu 51.2.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kuri, veicot kompetences pārbaudi, neatrodas interešu konflikta situācijā likuma "Par interešu konflikta novēršanu valsts amatpersonu darbībā"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Pirms kompetences pārbaudes pretendents uzrāda: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personu apliecinošu dokumentu, un kompetences pārbaudes iestāde pārliecinās par personas identitāti;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izglītības dokumentu (oriģinālu), kas apliecina iegūto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pretendents nav nokārtojis šo noteikumu 19.1.2. vai 19.2.2. apakšpunktā minēto kompetences pārbaudi vai objektīvu apstākļu dēļ nav ieradies uz to, kompetences pārbaudes iestāde pieņem lēmumu par kompetences novērtēšanas termiņa pagarināšanu ne mazāk kā uz vienu mēnesi un informē pretendentu par atkārtotu iespēju nokārtot kompetences pārbaudi, norādot tās norises vietu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pretendents atkārtoti nav nokārtojis šo noteikumu 19.1.2. vai 19.2.2. apakšpunktā minēto kompetences pārbaudi vai, nepaziņojot objektīvu neierašanās iemeslu, nav ieradies uz to, kompetences pārbaudes iestāde pieņem lēmumu par personas kompetences neatbilstību un paziņo to pretendentam Paziņošanas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34.12.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"34.12.</w:t>
      </w:r>
      <w:r w:rsidR="00000000" w:rsidRPr="00000000" w:rsidDel="00000000">
        <w:rPr>
          <w:vertAlign w:val="superscript"/>
          <w:rtl w:val="0"/>
        </w:rPr>
        <w:t xml:space="preserve">1</w:t>
      </w:r>
      <w:r w:rsidR="00000000" w:rsidRPr="00000000" w:rsidDel="00000000">
        <w:rPr>
          <w:rtl w:val="0"/>
        </w:rPr>
        <w:t xml:space="preserve"> datums, ar kuru atjaunota būvspeciālista sertifikāta vai tā sfēras darbība (ja piemērojams);".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35.9.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"35.9.</w:t>
      </w:r>
      <w:r w:rsidR="00000000" w:rsidRPr="00000000" w:rsidDel="00000000">
        <w:rPr>
          <w:vertAlign w:val="superscript"/>
          <w:rtl w:val="0"/>
        </w:rPr>
        <w:t xml:space="preserve">1</w:t>
      </w:r>
      <w:r w:rsidR="00000000" w:rsidRPr="00000000" w:rsidDel="00000000">
        <w:rPr>
          <w:rtl w:val="0"/>
        </w:rPr>
        <w:t xml:space="preserve"> informācija par būvspeciālista sertifikāta vai darbības sfēras atjaunošanu: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35.9.</w:t>
      </w:r>
      <w:r w:rsidR="00000000" w:rsidRPr="00000000" w:rsidDel="00000000">
        <w:rPr>
          <w:vertAlign w:val="superscript"/>
          <w:rtl w:val="0"/>
        </w:rPr>
        <w:t xml:space="preserve">1</w:t>
      </w:r>
      <w:r w:rsidR="00000000" w:rsidRPr="00000000" w:rsidDel="00000000">
        <w:rPr>
          <w:rtl w:val="0"/>
        </w:rPr>
        <w:t xml:space="preserve">1. pamatojums;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35.9.</w:t>
      </w:r>
      <w:r w:rsidR="00000000" w:rsidRPr="00000000" w:rsidDel="00000000">
        <w:rPr>
          <w:vertAlign w:val="superscript"/>
          <w:rtl w:val="0"/>
        </w:rPr>
        <w:t xml:space="preserve">1</w:t>
      </w:r>
      <w:r w:rsidR="00000000" w:rsidRPr="00000000" w:rsidDel="00000000">
        <w:rPr>
          <w:rtl w:val="0"/>
        </w:rPr>
        <w:t xml:space="preserve">2. lēmuma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kompetences pārbaudes iestāde, ne retāk kā reizi piecos gados no būvspeciālista sertifikāta vai darbības sfēras piešķiršanas datuma vai iepriekšējās pārbaudes datuma veicot Būvniecības likuma 13. panta 9.</w:t>
      </w:r>
      <w:r w:rsidR="00000000" w:rsidRPr="00000000" w:rsidDel="00000000">
        <w:rPr>
          <w:vertAlign w:val="superscript"/>
          <w:rtl w:val="0"/>
        </w:rPr>
        <w:t xml:space="preserve">1 </w:t>
      </w:r>
      <w:r w:rsidR="00000000" w:rsidRPr="00000000" w:rsidDel="00000000">
        <w:rPr>
          <w:rtl w:val="0"/>
        </w:rPr>
        <w:t xml:space="preserve">daļā minēto pārbaudi, konstatē,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būvspeciālists mazāk nekā trīs gadus piecu gadu laikā kompetences pārbaudes iestādes noteiktajā apjomā ir praktizējis būvspeciālista sertifikātā norādītajā jomā un darbības sfērā, būvspeciālistu uzaicina uz šo noteikumu 48.5. apakšpunktā minēto kompetences pārbaudi;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būvspeciālistam piecus gadus kompetences pārbaudes iestādes noteiktajā apjomā nav bijuši kompetenci paaugstinoši pasākumi sertifikātā norādītajā jomā un darbības sfērā, būvspeciālistu uzaicina uz profesionālās pilnveides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Šo noteikumu 40.1. apakšpunktā un 41. punktā minēto pārbaudi būvspeciālista kompetenču, prasmju un zināšanu līmeņa novērtēšanai un šo noteikumu 40.2. apakšpunktā minēto būvspeciālista profesionālās pilnveides pārbaudi veic vismaz divi kompetences pārbaudes iestādes norīkoti eksperti: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kuri ieguvuši otrā līmeņa profesionālo augstāko izglītību atbilstošā arhitektūras, būvniecības vai elektroenerģētikas jomā būvinženiera vai saistītā inženierzinātnes studiju programmā;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 kuri ir būvspeciālisti: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43.2.1. vismaz piecus gadus izvērtējamā arhitektūras jomā, inženierizpētē vai darbības sfērā projektēšanas, būvdarbu vadīšanas vai būvuzraudzības specialitātē;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43.2.2. izvērtējamā būvekspertīzes specialitātes darbības sfērā un vismaz 10 gadus būvspeciālisti atbilstošā darbības sfērā projektēšanā, būvdarbu vadīšanā vai būvuzraudzībā;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43.3. kuru patstāvīgajā praksē pēdējo piecu gadu laikā nav konstatēti profesionālās darbības un profesionālās ētikas pārkāpumi, par kuriem ir izteikts brīdinājums vai apturēta būvspeciālista sertifikāta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43.4. kuri, veicot kompetences pārbaudi, neatrodas interešu konflikta situācijā likuma "Par interešu konflikta novēršanu valsts amatpersonu darbībā"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sniegt kompetences pārbaudes iestādei tās pieprasīto informāciju, kas nepieciešama būvspeciālista patstāvīgās prakses izvērtēšanai;".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"44.7. līdz kārtējā gada 1. februārim samaksāt šo noteikumu 65.2. apakšpunktā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saņemta sūdzība vai informācija par iespējamiem šo noteikumu 50., 51. punktā un 57.2. apakšpunktā minētajiem būvspeciālista profesionālās darbības pārkāpumiem, kompetences pārbaudes iestāde izvērtē pārkāpuma būtību un var pieņemt šo noteikumu 48.1., 48.2., 48.4. vai 48.5. apakšpunktā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saņemts būvspeciālista iesniegums par arhitekta prakses sertifikāta vai būvprakses sertifikāta darbības sfēras atjaunošanu, ja tas apturēts, pamatojoties uz šo noteikumu 52.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 būvspeciālists ir iesniedzis šo noteikumu 44.2. apakšpunktā minēto informāciju sūdzības vai patstāvīgās prakses izvērtēšanai nepieciešamajā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būvspeciālistam saskaņā ar šo noteikumu 51.2. vai 51.4. apakšpunktu vai 52. punktu vairāk nekā četrus gadus pēdējo piecu gadu laikā ir bijis apturēts arhitekta prakses sertifikāts vai būvprakses sertifikāta darbības sfēra."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Par sertificēšanas pakalpojumiem saņemtos līdzekļus kompetences pārbaudes iestāde izmanto kompetences novērtēšanas procesa un būvspeciālistu patstāvīgās prakses uzraudzības nodrošināšanai un deleģēšanas līgumā noteiktajai būvspeciālistu kompetences paaugstināšanai."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Šo noteikumu 57.4. apakšpunkts stājas spēkā 2023.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21-TA-984</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21-TA-984</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noteikumu_(grozījumu)_projekts_21-TA-984.docx</dc:title>
</cp:coreProperties>
</file>

<file path=docProps/custom.xml><?xml version="1.0" encoding="utf-8"?>
<Properties xmlns="http://schemas.openxmlformats.org/officeDocument/2006/custom-properties" xmlns:vt="http://schemas.openxmlformats.org/officeDocument/2006/docPropsVTypes"/>
</file>