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8. maija noteikumos Nr. 331 "Kārtība, kādā izsniedz speciālās atļaujas (licences) komercdarbībai ar Eiropas Savienības Kopējā militāro preču sarakstā minētajām precēm"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Stratēģiskas nozīmes preču aprites likuma</w:t>
      </w:r>
      <w:r w:rsidR="00000000" w:rsidRPr="00000000" w:rsidDel="00000000">
        <w:rPr>
          <w:rStyle w:val="paragraph"/>
          <w:i w:val="1"/>
          <w:rtl w:val="0"/>
        </w:rPr>
        <w:t xml:space="preserve"> 5.panta trešo un astoņpadsmito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8. maija noteikumos Nr. 331 "Kārtība, kādā izsniedz speciālās atļaujas (licences) komercdarbībai ar Eiropas Savienības Kopējā militāro preču sarakstā minētajām precēm" (Latvijas Vēstnesis, 2012, 74. nr.; 2013, 159. nr.; 2014, 47. nr.; 2021, 124.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dokumentu, kas apliecina, ka komersantam pieder vai viņa valdījumā vai lietošanā ir telpas, kurās komersants uzglabās Eiropas Savienības Kopējā militāro preču sarakstā minētās preces (turpmāk – stratēģiskas nozīmes preces) pārvietošanas, eksporta vai importa procesa laikā, vai ka komersants šim mērķim ir noslēdzis glabājuma līgumu (Glabātavu Eiropas Savienības Kopējā militāro preču saraksta sadaļās ML1, ML2, ML3 minēto precu uzglabāšanai ir atļauts izmantot tikai vienam licencētam komersantam. Militāros ieročus un munīciju aizliegts uzglabāt vienā glabātavā);".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sarakstu, kurā norāda komersanta dalībniekus – fiziskas personas (izņemot akcionārus, kuru līdzdalība sabiedrības pamatkapitālā ir mazāka par 10 procentiem no sabiedrības pamatkapitāla), patiesos labuma guvējus, prokūristus, vadītājus un personas, kas ieņem amatus pārvaldes institūcijās, kā arī tos komersanta darbiniekus, kuri tieši saistīti ar stratēģiskas nozīmes preču ražošanu, remontu, realizēšanu, glabāšanu, transportēšanu, apsardzi vai attiecīgu pakalpojumu sniegšanu (norāda katras personas amatu un personas kodu). Psihiatra un narkologa atzinumu iesniedz par katras sarakstā minētās personas veselības stāvokli, ievērojot šo noteikumu 4. un 5.punktu;".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Valsts ieņēmumu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informāciju par muitas noliktavu, ja komersants paredz izmantot šādu noliktavu stratēģiskas nozīmes preču uzglabāšanai;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informāciju par šo noteikumu 3.4. apakšpunktā minētajiem darbiniekiem (darba tiesisko attiecību uzsākšanas un izbeigšanas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Speciālās atļaujas (licences) anulēšanas gadījumā komersants ir tiesīgs uzglabāt un tam ir pienākums utilizēt tā turējumā esošās stratēģiskas nozīmes preces viena mēneša laikā no lēmuma stāšanas dienas un pēc Aizsardzības ministrijas atļaujas saņemšanas izpildīt līgumsaistības saņemto priekšapmaksu apjomā.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Speciālās atļaujas (licences) darbības apturēšanas gadījumā komersants ir tiesīgs uzglabāt, vai utilizēt tā turējumā esošās stratēģiskas nozīmes preces divu mēnešu laikā no lēmuma stāšanas dienas un pēc Aizsardzības ministrijas atļaujas saņemšanas izpildīt līgumsaistības saņemto priekšapmaksu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Licencēšanas komisija divu mēnešu laikā pieņem lēmumu par speciālās atļaujas (licences) atjaunošanu."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Ja licencēšanas komisija nav saņēmusi informāciju, ka komersants divu mēnešu laikā pēc lēmuma saņemšanas par speciālās atļaujas (licences) darbības apturēšanu novērsis pārkāpumu, speciālo atļauju (licenci) anulē. Lai saņemtu jaunu speciālo atļauju (licenci), komersants iesniedz dokumentus vispārējā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22-TA-2825</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22-TA-2825</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noteikumu_(grozījumu)_projekts_22-TA-2825.docx</dc:title>
</cp:coreProperties>
</file>

<file path=docProps/custom.xml><?xml version="1.0" encoding="utf-8"?>
<Properties xmlns="http://schemas.openxmlformats.org/officeDocument/2006/custom-properties" xmlns:vt="http://schemas.openxmlformats.org/officeDocument/2006/docPropsVTypes"/>
</file>