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Rīgas Tehniskajai universitātei Dronu samita organizēšanai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ar zinātnes attīstību un inovācijām aizsardzības nozarē saistītu pasākumu norisi no 2026. gada 22. maija līdz 5. jūnijam, piešķirt Rīgas Tehniskajai universitātei finansējumu 300 000 </w:t>
      </w:r>
      <w:r w:rsidR="00000000" w:rsidRPr="00000000" w:rsidDel="00000000">
        <w:rPr>
          <w:i w:val="1"/>
          <w:rtl w:val="0"/>
        </w:rPr>
        <w:t xml:space="preserve">euro</w:t>
      </w:r>
      <w:r w:rsidR="00000000" w:rsidRPr="00000000" w:rsidDel="00000000">
        <w:rPr>
          <w:rtl w:val="0"/>
        </w:rPr>
        <w:t xml:space="preserve"> apmērā no Aizsardzības ministrijas budžeta apakšprogrammas 22.12.00 "Nacionālo bruņoto spēku uzturēšana".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aizsardzības loģistikas un iepirkumu centram noslēgt līgumu ar Rīgas Tehnisko universitāti par finanšu līdzekļu piešķiršanu šā rīkojuma 1. punktā minētā uzdevuma izpildei. Līguma nosacījumos paredzēt piešķirto finanšu līdzekļu izlietojuma uzraudzības kārtību, kā arī noteikt, ka par grāmatvedības datu pareizību un finanšu līdzekļu izlietojumu atbilstoši noteiktajam mērķim ir atbildīga Rīgas Tehniskā universitāte.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26-TA-395</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26-TA-395</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rīkojuma_projekts_26-TA-395.docx</dc:title>
</cp:coreProperties>
</file>

<file path=docProps/custom.xml><?xml version="1.0" encoding="utf-8"?>
<Properties xmlns="http://schemas.openxmlformats.org/officeDocument/2006/custom-properties" xmlns:vt="http://schemas.openxmlformats.org/officeDocument/2006/docPropsVTypes"/>
</file>