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"Skaras" Salacgrīvas pagastā, Limbažu novadā, daļas pirkšanu projekta "Eiropas standarta platuma 1435 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"Skaras" (nekustamā īpašuma kadastra Nr. 6672 010 0078) daļu – zemes vienību (zemes vienības kadastra apzīmējums 6672 007 0648) 0,4028 ha platībā un zemes vienību (zemes vienības kadastra apzīmējums 6672 007 0649) 0,4505 ha platībā – Salacgrīvas pagastā, Limbažu novadā, atbilstoši noteiktajai atlīdzībai 6 087,88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ko veido zemes vienību tirgus vērtība 3071,88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zaudējumi: uz zemes vienībām augošās mežaudzes tirgus vērtība 3016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24-TA-2978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