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26. augustā (prot. Nr. 33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2025. gadā no budžeta resora "74. Gadskārtējā valsts budžeta izpildes procesā pārdalāmais finansējums" programmas 23.00.00 "Valsts atbalsta programmas un citi valsts nozīmes pasākumi" uz Satiksmes ministrijas budžeta apakšprogrammu 31.04.00 "Finansējums dzelzceļa publiskai infrastruktūrai" 26 012 914 </w:t>
      </w:r>
      <w:r w:rsidR="00000000" w:rsidRPr="00000000" w:rsidDel="00000000">
        <w:rPr>
          <w:i w:val="1"/>
          <w:rtl w:val="0"/>
        </w:rPr>
        <w:t xml:space="preserve">euro </w:t>
      </w:r>
      <w:r w:rsidR="00000000" w:rsidRPr="00000000" w:rsidDel="00000000">
        <w:rPr>
          <w:rtl w:val="0"/>
        </w:rPr>
        <w:t xml:space="preserve">apmērā, lai nodrošinātu valsts publiskās lietošanas dzelzceļa infrastruktūras pārvaldītāja (valsts akciju sabiedrība "Latvijas dzelzceļš") finanšu līdzsvaru par 2024.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pārdali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25-TA-1544</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25-TA-1544</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rīkojuma_projekts_25-TA-1544.docx</dc:title>
</cp:coreProperties>
</file>

<file path=docProps/custom.xml><?xml version="1.0" encoding="utf-8"?>
<Properties xmlns="http://schemas.openxmlformats.org/officeDocument/2006/custom-properties" xmlns:vt="http://schemas.openxmlformats.org/officeDocument/2006/docPropsVTypes"/>
</file>