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137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2. martā (prot. Nr. 12 15.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Latvijas–Lietuvas pārrobežu sadarbības programmas 2021.–2027. gadam projektu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rtl w:val="0"/>
        </w:rPr>
        <w:t xml:space="preserve">Lai nodrošinātu Latvijas dalību Eiropas Savienības Kohēzijas politikas mērķa ''Eiropas teritoriālā sadarbība'' Latvijas–Lietuvas pārrobežu sadarbības programmā 2021.–2027. gadam: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Atbalstīt Latvijas–Lietuvas pārrobežu sadarbības programmas 2021.–2027. gadam (turpmāk – programma) projekta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 turpmāku virzību apstiprināšanai Eiropas Komisijā.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Vides aizsardzības un reģionālās attīstības ministram parakstīt dokumentu, kas apliecina piekrišanu programmas saturam un nacionālā līdzfinansējuma nodrošināšanai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 atbilstoši Eiropas Parlamenta un Padomes 2021. gada 24. jūnija Regulas (ES) Nr. 2021/1059 par īpašajiem noteikumiem attiecībā uz Eiropas teritoriālās sadarbības mērķi (</w:t>
      </w:r>
      <w:r w:rsidR="00000000" w:rsidRPr="00000000" w:rsidDel="00000000">
        <w:rPr>
          <w:i w:val="1"/>
          <w:rtl w:val="0"/>
        </w:rPr>
        <w:t xml:space="preserve">Interreg</w:t>
      </w:r>
      <w:r w:rsidR="00000000" w:rsidRPr="00000000" w:rsidDel="00000000">
        <w:rPr>
          <w:rtl w:val="0"/>
        </w:rPr>
        <w:t xml:space="preserve">), kas saņem atbalstu no Eiropas Reģionālās attīstības fonda un ārējās finansēšanas instrumentiem, 16. panta 5. punkta pirmajai daļai.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Vides aizsardzības un reģionālās attīstības ministrijai 2021.–2027. gadā veikt ikgadējos maksājumus programmas tehniskās palīdzības budžetā nacionālā līdzfinansējuma nodrošināšanai saskaņā ar šā rīkojuma 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minēto dokumentu, nepārsniedzot kopējo nacionālā līdzfinansējuma summu.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ministra pienākumu izpildītājs ‒ Ministru prezidenta biedrs, aizsardzības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Pabriks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21-TA-1451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21-TA-1451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rīkojuma_projekts_21-TA-1451.docx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