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septembrī (prot. Nr. 44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budžeta līdzekļu plānošanas un maksājumu veikšanas kārtība Eiropas Savienības Kohēzijas politikas mērķa "Eiropas teritoriālā sadarbība" (</w:t>
      </w:r>
      <w:r w:rsidR="00000000" w:rsidRPr="00000000" w:rsidDel="00000000">
        <w:rPr>
          <w:rStyle w:val="paragraph_header"/>
          <w:b w:val="1"/>
          <w:i w:val="1"/>
          <w:rtl w:val="0"/>
        </w:rPr>
        <w:t xml:space="preserve">Interreg</w:t>
      </w:r>
      <w:r w:rsidR="00000000" w:rsidRPr="00000000" w:rsidDel="00000000">
        <w:rPr>
          <w:rStyle w:val="paragraph_header"/>
          <w:b w:val="1"/>
          <w:rtl w:val="0"/>
        </w:rPr>
        <w:t xml:space="preserve">) programmu un projektu īstenošanai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teritoriālās sadarbības mērķa (Interreg) programmu 2021.–2027. gadam vadības likuma 14. panta 4.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valsts budžetā plāno līdzekļus Eiropas Savienības Kohēzijas politikas mērķa "Eiropas teritoriālā sadarbība" (</w:t>
      </w:r>
      <w:r w:rsidR="00000000" w:rsidRPr="00000000" w:rsidDel="00000000">
        <w:rPr>
          <w:i w:val="1"/>
          <w:rtl w:val="0"/>
        </w:rPr>
        <w:t xml:space="preserve">Interreg</w:t>
      </w:r>
      <w:r w:rsidR="00000000" w:rsidRPr="00000000" w:rsidDel="00000000">
        <w:rPr>
          <w:rtl w:val="0"/>
        </w:rPr>
        <w:t xml:space="preserve">) programmu (turpmāk – programma) un projektu (turpmāk – projekts) īstenošanai un veic maksājumus.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budžetā plāno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šādiem Latvijas Republikā reģistrētiem programmu finansējuma saņēmējiem (turpmāk – finansējuma saņēmēji):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valsts budžeta daļēji finansētām atvasinātām publiskām personām (tai skaitā plānošanas reģioniem) un to izveidotām iestādēm, izņemot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minētos finansējuma saņēmējus;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kapitālsabiedrībām, kas īsteno projektus attiecībā uz valsts deleģēto funkciju veikšanu, un plānotā valsts budžeta līdzekļu piešķiršana projektu īstenošanai nav uzskatāma par komercdarbības atbalstu Komercdarbības atbalsta kontroles likuma izpratnē;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pašvaldībām un to izveidotām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kapitālsabiedrībām, kas īsteno projektus attiecībā uz pašvaldību deleģēto funkciju veikšanu, un plānotā valsts budžeta līdzekļu piešķiršana projektu īstenošanai nav uzskatāma par komercdarbības atbalstu Komercdarbības atbalsta kontroles likuma izpratnē;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biedrībām un nodibinājumiem;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programmu finansējuma saņēmējiem attiecīgās programmas partnervalstīs.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budžeta līdzekļus plāno šādu programmu un projektu (ja tādi ir paredzēti atbilstoši programmas nosacījumiem)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Igaunijas–Latvijas pārrobežu sadarbības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Latvijas–Lietuvas pārrobežu sadarbības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Centrālā Baltijas jūras reģiona pārrobežu sadarbības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INTERREG </w:t>
      </w:r>
      <w:r w:rsidR="00000000" w:rsidRPr="00000000" w:rsidDel="00000000">
        <w:rPr>
          <w:rtl w:val="0"/>
        </w:rPr>
        <w:t xml:space="preserve">Baltijas jūras reģiona transnacionālās sadarbības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INTERREG EUROPE </w:t>
      </w:r>
      <w:r w:rsidR="00000000" w:rsidRPr="00000000" w:rsidDel="00000000">
        <w:rPr>
          <w:rtl w:val="0"/>
        </w:rPr>
        <w:t xml:space="preserve">starpreģionu sadarbības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URBACT IV </w:t>
      </w:r>
      <w:r w:rsidR="00000000" w:rsidRPr="00000000" w:rsidDel="00000000">
        <w:rPr>
          <w:rtl w:val="0"/>
        </w:rPr>
        <w:t xml:space="preserve">starpreģionu sadarbības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ESPON 2030</w:t>
      </w:r>
      <w:r w:rsidR="00000000" w:rsidRPr="00000000" w:rsidDel="00000000">
        <w:rPr>
          <w:rtl w:val="0"/>
        </w:rPr>
        <w:t xml:space="preserve"> starpreģionu sadarbības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i w:val="1"/>
          <w:rtl w:val="0"/>
        </w:rPr>
        <w:t xml:space="preserve">INTERACT IV </w:t>
      </w:r>
      <w:r w:rsidR="00000000" w:rsidRPr="00000000" w:rsidDel="00000000">
        <w:rPr>
          <w:rtl w:val="0"/>
        </w:rPr>
        <w:t xml:space="preserve">labas teritoriālās sadarbības programmu pārvaldības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citas programmas, kurās var piedalīties finansējuma saņēmēji saskaņā ar attiecīgo programmu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Programmu finansēšanas avoti ir Eiropas Reģionālās attīstības fonda līdzfinansējums un valsts budžeta līdzekļi, kas nodrošināmi atbilstoši Latvijas nacionālā līdzfinansējuma apmēram vai piešķirami kā priekšfinansējums šajos noteikumos paredzētajos gadījumos.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Programmām, programmu tehniskajai palīdzībai un projektiem paredzēto valsts budžeta līdzekļu plānošana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Nozaru ministrijas vai citas centrālās valsts iestādes valsts budžeta līdzekļu finansējumu projektu īstenošanai savā budžetā plāno, ņemot vērā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attiecīgās programmas nosacījumus, kā arī: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projekta īstenošanas līgumu, kas noslēgts starp projekta partneri un attiecīgās programmas vadošo iestādi (turpmāk – projekta īstenošanas līgums), vai vadošās iestādes lēmumu par projekta apstiprināšanu – ja finansējuma saņēmējs ir projekta partneris, kurš paraksta projekta īstenošanas līgumu ar vadošo iestādi (turpmāk – vadošais partneris);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līgumu par projekta īstenošanu, kas noslēgts starp projekta partneriem, vai vadošā partnera parakstīto apliecinājumu par konkrētā finansējuma saņēmēja projekta finansēšanas apjomu – ja finansējuma saņēmējs ir projekta partneris.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Vides aizsardzības un reģionālās attīstības ministrijas budžetā kā valsts budžeta dotāciju no vispārējiem ieņēmumiem un valsts budžeta ilgtermiņa saistības plāno: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(kā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programmu partnervalsts) ikgadējo iemaksu attiecīgās programmas tehniskajai palīdzībai;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līdzfinansējumu 10 procentu apmērā no projekta kopējām attiecināmajām izmaksām šo noteikumu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un </w:t>
      </w:r>
      <w:r w:rsidR="00000000" w:rsidRPr="00000000" w:rsidDel="00000000">
        <w:rPr>
          <w:rtl w:val="0"/>
        </w:rPr>
        <w:t xml:space="preserve">2.1.6. </w:t>
      </w:r>
      <w:r w:rsidR="00000000" w:rsidRPr="00000000" w:rsidDel="00000000">
        <w:rPr>
          <w:rtl w:val="0"/>
        </w:rPr>
        <w:t xml:space="preserve">apakšpunktā</w:t>
      </w:r>
      <w:r w:rsidR="00000000" w:rsidRPr="00000000" w:rsidDel="00000000">
        <w:rPr>
          <w:rtl w:val="0"/>
        </w:rPr>
        <w:t xml:space="preserve"> minētajiem finansējuma saņēmējiem, kuri īsteno projektus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3.6.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minēto programmu ietvaros, ja tie pieprasa valsts budžeta līdzekļus;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budžeta līdzekļus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minētās programmas maksājumu naudas plūsmas priekšfinansēšanas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Vides aizsardzības un reģionālās attīstības ministrijas budžetā finansējumu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minētās programmas īstenošanai plāno kā šādu ārvalstu finanšu palīdzību un valsts budžeta ilgtermiņa saistības atbilstoši programmā paredzētajām prioritātēm, programmas starptautiskajiem līgumiem un finansējuma sadalījumam pa gadiem: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Reģionālās attīstības fonda līdzfinansējums, kas paredzēts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minētajiem finansējuma saņēmējiem;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Reģionālās attīstības fonda līdzfinansējums programmas tehniskajai palīdzībai un Lietuvas Republikas ikgadējās iemaksas;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Reģionālās attīstības fonda daļa, lai nodrošinātu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piešķirtā priekšfinansējuma atmaksu valsts budžetā.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Vides aizsardzības un reģionālās attīstības ministrijas budžetā finansējumu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minētās programmas nacionālā kontaktpunkta darbības nodrošināšanai Latvijā plāno kā ārvalstu finanšu palīdzību un valsts budžeta ilgtermiņa saistības atbilstoši līgumam par programmas nacionālā kontaktpunkta apsaimniekošanu, kas noslēgts starp Vides aizsardzības un reģionālās attīstības ministriju un attiecīgās programmas vadošo iestādi (turpmāk – apsaimniekošanas līgums).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Vides aizsardzības un reģionālās attīstības ministrijas budžetā finansējumu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apakšpunktā</w:t>
      </w:r>
      <w:r w:rsidR="00000000" w:rsidRPr="00000000" w:rsidDel="00000000">
        <w:rPr>
          <w:rtl w:val="0"/>
        </w:rPr>
        <w:t xml:space="preserve"> minēto programmu nacionālo kontaktpunktu darbības nodrošināšanai Latvijā un valsts budžeta ilgtermiņa saistības saskaņā ar apsaimniekošanas līguma nosacījumiem plāno 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dotāciju no vispārējiem ieņēmumiem – līdz 100 procentiem;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finanšu palīdzību – no programmas vadošās iestādes saņemto programmas finansējuma daļu, lai nodrošinātu atmaksu valsts budžetā.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Nozaru ministrijas vai citas centrālās valsts iestādes attiecīgās nozares ministrijas budžetā atsevišķā valsts budžeta programmā vai apakšprogrammā plāno līdzekļus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programmu apstiprinātajiem projektiem atbilstoši projektā paredzētajām prioritātēm un piešķirtā finansējuma sadalījumam pa gadiem un valsts budžeta ilgtermiņa saistības šo noteikumu </w:t>
      </w:r>
      <w:r w:rsidR="00000000" w:rsidRPr="00000000" w:rsidDel="00000000">
        <w:rPr>
          <w:rtl w:val="0"/>
        </w:rPr>
        <w:t xml:space="preserve">2.1.1.</w:t>
      </w:r>
      <w:r w:rsidR="00000000" w:rsidRPr="00000000" w:rsidDel="00000000">
        <w:rPr>
          <w:rtl w:val="0"/>
        </w:rPr>
        <w:t xml:space="preserve"> ,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minētajiem finansējuma saņēmējiem.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minētais finansējuma saņēmējs ir vadošais partneris, tad attiecīgā nozares ministrija vai cita centrālā valsts iestāde savā budžetā plāno: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priekšfinansējumu no valsts budžeta dotācijas no vispārējiem ieņēmumiem līdz 100 procentiem savas projekta daļas īstenošanai un izdevumus saskaņā ar līguma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programmas vadošās iestādes saņemto Eiropas Reģionālās attīstības fonda līdzfinansējuma daļu, lai atmaksātu finansējumu projekta partneriem par viņu projekta daļu un nodrošinātu finansējuma atmaksu valsts budžetā par savu projekta daļu.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minētais finansējuma saņēmējs nav vadošais partneris, attiecīgā nozares ministrija vai cita centrālā valsts iestāde savā budžetā plāno: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priekšfinansējumu no valsts budžeta dotācijas no vispārējiem ieņēmumiem līdz 100 procentiem savas projekta daļas īstenošanai un izdevumus saskaņā ar līguma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vadošā partnera saņemto Eiropas Reģionālās attīstības fonda līdzfinansējuma daļu, lai nodrošinātu finansējuma atmaksu valsts budžetā.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minētais finansējuma saņēmējs ir projektu partneris vai vadošais partneris, attiecīgās nozares ministrijas vai citas centrālās valsts iestādes budžetā plāno: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priekšfinansējumu no valsts budžeta dotācijas no vispārējiem ieņēmumiem līdz 100 procentiem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minēto finansējuma saņēmēju projekta daļas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Reģionālās attīstības fonda līdzfinansējuma daļu, kas tiek saņemta ministrijas budžetā no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minētajiem finansējuma saņēmējiem, lai nodrošinātu finansējuma atmaksu valsts budžetā.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minētā finansējuma saņēmēja līdzekļus plāno tās nozares ministrijas budžetā, kura ir finansējuma saņēmēja kapitāla vai kapitāla daļu turētāja. Nozaru ministrija ir atbildīga par izvērtēšanu, vai valsts kapitālsabiedrības plānotās aktivitātes projektā atbilst šo noteikumu </w:t>
      </w:r>
      <w:r w:rsidR="00000000" w:rsidRPr="00000000" w:rsidDel="00000000">
        <w:rPr>
          <w:rtl w:val="0"/>
        </w:rPr>
        <w:t xml:space="preserve">2.1.3.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Valsts budžeta līdzekļu pieprasījuma sagatavošana programmām, programmu tehniskajai palīdzībai, programmu nacionālajiem kontaktpunktiem un projektiem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Vides aizsardzības un reģionālās attīstības ministrija un nozaru ministrijas sagatavo valsts budžeta līdzekļu pieprasījumus saskaņā ar Latvijas Republikas normatīvajiem aktiem par budžeta pieprasījumu sagatavošanu, ņemot vērā šo noteikumu </w:t>
      </w:r>
      <w:r w:rsidR="00000000" w:rsidRPr="00000000" w:rsidDel="00000000">
        <w:rPr>
          <w:rtl w:val="0"/>
        </w:rPr>
        <w:t xml:space="preserve">II </w:t>
      </w:r>
      <w:r w:rsidR="00000000" w:rsidRPr="00000000" w:rsidDel="00000000">
        <w:rPr>
          <w:rtl w:val="0"/>
        </w:rPr>
        <w:t xml:space="preserve">nodaļā</w:t>
      </w:r>
      <w:r w:rsidR="00000000" w:rsidRPr="00000000" w:rsidDel="00000000">
        <w:rPr>
          <w:rtl w:val="0"/>
        </w:rPr>
        <w:t xml:space="preserve"> minētos plānošanas nosacījumus.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Vides aizsardzības un reģionālās attīstības ministrija valsts budžeta līdzekļu pieprasījumā iekļauj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programmām iedalītā finansējuma apmērs attiecīgajā gadā;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ilgtermiņa saistību apjoms;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budžeta likumā kārtējam gadam un tā grozījumos vai atbilstoši maksimāli pieļaujamiem izdevumiem plānotais un papildus nepieciešamais finansējums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finansējuma saņēmēju projektu īstenošanai, programmu tehniskajai palīdzībai un Vides aizsardzības un reģionālās attīstības ministrijas un tās padotības iestāžu projektu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Reģionālās attīstības fonda un starptautiskās sadarbības instrumenta līdzfinansējuma apmērs un valsts budžeta līdzekļi atbilstoši Latvijas nacionālā līdzfinansējuma apmēram;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apmērs, ko plānots atmaksāt no Eiropas Reģionālās attīstības fonda līdzfinansējuma līdzekļiem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minētajiem finansējuma saņēmējiem, sadalījumā pa gadiem visā projekta īstenošanas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Nozaru ministrijas valsts budžeta līdzekļu pieprasījumā iekļauj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iedalītā finansējuma apmērs attiecīgajā gadā;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ilgtermiņa saistību apjoms;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budžeta likumā kārtējam gadam un tā grozījumos vai atbilstoši maksimāli pieļaujamiem izdevumiem plānotais un papildus nepieciešamais līdzfinansējums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minēto finansējuma saņēmēju projektu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Reģionālās attīstības fonda līdzfinansējuma apmērs un valsts budžeta līdzekļi atbilstoši Latvijas nacionālā līdzfinansējuma apmēram saskaņā ar šo noteikumu </w:t>
      </w:r>
      <w:r w:rsidR="00000000" w:rsidRPr="00000000" w:rsidDel="00000000">
        <w:rPr>
          <w:rtl w:val="0"/>
        </w:rPr>
        <w:t xml:space="preserve">5.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apmērs, ko plānots atmaksāt no Eiropas Reģionālās attīstības fonda līdzfinansējuma līdzekļiem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minētajiem finansējuma saņēmējiem, sadalījumā pa gadiem visā projekta īstenošanas laikā.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Maksājumu veikšanas un līdzfinansējuma daļas atmaksas nodrošināšanas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vadošais partneris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minētajā programmā ir šo noteikumu </w:t>
      </w:r>
      <w:r w:rsidR="00000000" w:rsidRPr="00000000" w:rsidDel="00000000">
        <w:rPr>
          <w:rtl w:val="0"/>
        </w:rPr>
        <w:t xml:space="preserve">2.1.1.</w:t>
      </w:r>
      <w:r w:rsidR="00000000" w:rsidRPr="00000000" w:rsidDel="00000000">
        <w:rPr>
          <w:rtl w:val="0"/>
        </w:rPr>
        <w:t xml:space="preserve"> un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minētais finansējuma saņēmējs, Vides aizsardzības un reģionālās attīstības ministrija programmā noteiktajos termiņos pārskaita finansējumu uz vadošā partnera kontu Valsts kasē, kas norādīts projekta īstenošanas līgumā vai apstiprinātajā aktuālajā projekta progresa pārskatā.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vadošais partneris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minētajā programmā ir šo noteikumu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minētais finansējuma saņēmējs, Vides aizsardzības un reģionālās attīstības ministrija programmā noteiktajos termiņos pārskaita finansējumu uz vadošā partnera kontu Valsts kasē vai kontu kredītiestādē, kas norādīts projekta īstenošanas līgumā vai apstiprinātajā aktuālajā projekta progresa pārskatā.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Maksājumi vadošajam partnerim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3.9. </w:t>
      </w:r>
      <w:r w:rsidR="00000000" w:rsidRPr="00000000" w:rsidDel="00000000">
        <w:rPr>
          <w:rtl w:val="0"/>
        </w:rPr>
        <w:t xml:space="preserve">apakšpunktā</w:t>
      </w:r>
      <w:r w:rsidR="00000000" w:rsidRPr="00000000" w:rsidDel="00000000">
        <w:rPr>
          <w:rtl w:val="0"/>
        </w:rPr>
        <w:t xml:space="preserve"> minēto programmu ietvaros notiek programmās noteiktajā kārtībā un termiņos, kā arī saskaņā ar projekta īstenošanas līgumu.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Nozares ministrija vai cita centrālā valsts iestāde ir atbildīga par tās budžetā ieplānotā valsts budžeta priekšfinansējuma līdzekļu izlietošanu un programmas daļas, kā arī neizlietotā valsts budžeta priekšfinansējuma (tai skaitā līdzfinasējuma) līdzekļu daļas atmaksāšanu valsts pamatbudžetā.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Lai nodrošinātu programmas daļas un neizlietotās valsts budžeta priekšfinansējuma (tai skaitā līdzfinansējuma) līdzekļu daļas atmaksu,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minētais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darbdienu laikā pēc Eiropas Reģionālās attīstības fonda līdzfinansējuma daļas saņemšanas no vadošā partnera vai no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programmām, bet ne vēlāk kā līdz saimnieciskā gada beigām nodrošina saņemtās Eiropas Reģionālās attīstības fonda līdzfinansējuma daļas atmaksu attiecīgajai nozares ministrijai, no kuras saņemts finansējums projekta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tas ir vadošais partneris, – nodrošina projekta partneru saņemto Eiropas Reģionālās attīstības fonda līdzfinansējuma daļu atmaksu saskaņā ar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programmu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Nozaru ministrijas vai citas centrālās valsts iestādes nodrošina, ka Eiropas Reģionālās attīstības fonda līdzfinansējums atmaksai valsts pamatbudžetam tiek ieskaitīts valsts pamatbudžeta ieņēmumos 20 darbdienu laikā pēc tā saņemšanas, bet ne vēlāk kā līdz saimnieciskā gada beigām. Ja nozares ministrija vai cita centrālā valsts iestāde finansējumu saņem vēlāk nekā 20 darbdienas pirms saimnieciskā gada beigām un nevar nodrošināt finansējuma ieskaitīšanu valsts pamatbudžeta ieņēmumos minētajā termiņā, tā rīkojas saskaņā ar Latvijas normatīvajiem aktiem par asignējumu piešķiršanu un izpildi un pārskaita finansējumu nākamajā gadā, tikko tas kļūst iespējams.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22-TA-951</w:t>
    </w:r>
    <w:r>
      <w:br/>
    </w:r>
    <w:r w:rsidR="00000000" w:rsidRPr="00000000" w:rsidDel="00000000">
      <w:rPr>
        <w:rtl w:val="0"/>
      </w:rPr>
      <w:t xml:space="preserve">Izdrukāts 29.07.2026. 21.50 - 1.0.VK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22-TA-951</w:t>
    </w:r>
    <w:r>
      <w:br/>
    </w:r>
    <w:r w:rsidR="00000000" w:rsidRPr="00000000" w:rsidDel="00000000">
      <w:rPr>
        <w:rtl w:val="0"/>
      </w:rPr>
      <w:t xml:space="preserve">Izdrukāts 29.07.2026. 21.50 - 1.0.VK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noteikumu_projekts_22-TA-951.docx</dc:title>
</cp:coreProperties>
</file>

<file path=docProps/custom.xml><?xml version="1.0" encoding="utf-8"?>
<Properties xmlns="http://schemas.openxmlformats.org/officeDocument/2006/custom-properties" xmlns:vt="http://schemas.openxmlformats.org/officeDocument/2006/docPropsVTypes"/>
</file>