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Vides aizsardzības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Vides aizsardzības likumā (Latvijas Republikas Saeimas un Ministru Kabineta Ziņotājs, 2006, 24. nr.; 2007, 15. nr.; 2008, 7., 24. nr.; 2009, 14. nr.; Latvijas Vēstnesis, 2009, 194. nr.; 2010, 205. nr.; 2012, 96. nr.; 2013, 84. nr.; 2018, 225. nr.; 2020, 119.C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visā likumā vārdus "Vides aizsardzības un reģionālās attīstības ministrija" (attiecīgā locījumā) ar vārdiem "Klimata un enerģētikas ministrija"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10. panta sestajā daļā vārdus "mājaslapā internetā" ar vārdu "tīmekļvietnē".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Aizstāt 17. panta ceturtajā daļā vārdus "vides aizsardzības un reģionālās attīstības ministrs" ar vārdiem "klimata un enerģētikas ministrs".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19. panta pirmo daļu ar teikumu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"Valsts vides dienests ir klimata un enerģētikas ministra pārraudzībā esoša tiešās pārvaldes iestāde."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Izteikt 27. panta ceturtās daļas trešo teikumu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"Valsts vides dienesta lēmumu var apstrīdēt 15 dienu laikā, iesniedzot attiecīgu iesniegumu Valsts vides dienesta ģenerāldirektoram, Administratīvā procesa likumā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Izteikt 28. panta piektās daļas trešo teikumu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"Valsts vides dienesta lēmumu par operatora konstatēšanu un neatliekamo pasākumu veikšanu var apstrīdēt 15 dienu laikā, bet lēmumu par sanācijas pasākumu veikšanu – Administratīvā procesa likumā noteiktajā termiņā, iesniedzot attiecīgu iesniegumu Valsts vides dienesta ģenerāldirektoram."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Aizstāt 38. pantā vārdus "Vides pārraudzības valsts birojs" (attiecīgā locījumā) ar vārdiem "Valsts vides dienests"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Aizstāt 39. panta otrajā un trešajā daļā vārdus "Vides pārraudzības valsts birojs" ar vārdiem "Valsts vides dienests".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Papildināt pārejas noteikumus ar 16. un 17. punktu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"16. Ministru kabinets līdz 2026. gada 31. martam izdod šā likuma 38. panta 1.</w:t>
      </w:r>
      <w:r w:rsidR="00000000" w:rsidRPr="00000000" w:rsidDel="00000000">
        <w:rPr>
          <w:vertAlign w:val="superscript"/>
          <w:rtl w:val="0"/>
        </w:rPr>
        <w:t xml:space="preserve">1 </w:t>
      </w:r>
      <w:r w:rsidR="00000000" w:rsidRPr="00000000" w:rsidDel="00000000">
        <w:rPr>
          <w:rtl w:val="0"/>
        </w:rPr>
        <w:t xml:space="preserve">daļā minētos noteikumus. Līdz jaunu Ministru kabineta noteikumu spēkā stāšanās dienai, bet ne ilgāk kā līdz 2026. gada 31. martam Valsts vides dienests sniedz maksas pakalpojumus, par tiem piemērojot Ministru kabineta 2013. gada 17. septembra noteikumos Nr. 877 "Vides pārraudzības valsts biroja publisko maksas pakalpojumu cenrādis" noteikto maksu.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Iesniegumus, kuros apstrīdēti šā likuma 27. un 28. pantā minētie Valsts vides dienesta izdotie administratīvie akti un kuri ir iesniegti un sākti izskatīt, pirms stājušies spēkā grozījumi šā likuma 27. un 28. pantā par Valsts vides dienesta izdoto administratīvo aktu apstrīdēšanas kārtību, pārņem Valsts vides dienesta ģenerāldirektors."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ministra pienākumu izpildītājs ‒ 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25-TA-1319</w:t>
    </w:r>
    <w:r>
      <w:br/>
    </w:r>
    <w:r w:rsidR="00000000" w:rsidRPr="00000000" w:rsidDel="00000000">
      <w:rPr>
        <w:rtl w:val="0"/>
      </w:rPr>
      <w:t xml:space="preserve">Izdrukāts 30.07.2026. 00.18 - 1.0.VK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25-TA-1319</w:t>
    </w:r>
    <w:r>
      <w:br/>
    </w:r>
    <w:r w:rsidR="00000000" w:rsidRPr="00000000" w:rsidDel="00000000">
      <w:rPr>
        <w:rtl w:val="0"/>
      </w:rPr>
      <w:t xml:space="preserve">Izdrukāts 30.07.2026. 00.18 - 1.0.VK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likumprojekts_(grozījumi)_25-TA-1319.docx</dc:title>
</cp:coreProperties>
</file>

<file path=docProps/custom.xml><?xml version="1.0" encoding="utf-8"?>
<Properties xmlns="http://schemas.openxmlformats.org/officeDocument/2006/custom-properties" xmlns:vt="http://schemas.openxmlformats.org/officeDocument/2006/docPropsVTypes"/>
</file>