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martā (prot. Nr. 10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18. decembra noteikumos Nr. 848 "Valsts sabiedrības ar ierobežotu atbildību "Autotransporta direkcija"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br/>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18. decembra noteikumos Nr. 848 "Valsts sabiedrības ar ierobežotu atbildību "Autotransporta direkcija" maksas pakalpojumu cenrādis" (Latvijas Vēstnesis, 2018, 252. nr.; 2019,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Maksājumu par šo noteikumu pielikuma 34. punktā norādīto Autopārvadātāju informatīvajā datubāzē reģistrētā tīmekļvietnes vai mobilās lietotnes pakalpojuma sniedzēja darbības uzraudzību klients veic par katru nākamo gadu ne vēlāk kā līdz attiecīgā gada datumam, kurā tīmekļvietnes vai mobilās lietotnes pakalpojuma sniedzējs reģistrēts Autopārvadātāju informatīvajā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23-TA-2294</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23-TA-2294</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noteikumu_(grozījumu)_projekts_23-TA-2294.docx</dc:title>
</cp:coreProperties>
</file>

<file path=docProps/custom.xml><?xml version="1.0" encoding="utf-8"?>
<Properties xmlns="http://schemas.openxmlformats.org/officeDocument/2006/custom-properties" xmlns:vt="http://schemas.openxmlformats.org/officeDocument/2006/docPropsVTypes"/>
</file>