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 (Latvijas Vēstnesis, 2023, 131.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atbalstīto starptautisko pētījumu cikli, kuros nodrošināta dalība, – 9, tai skaitā līdz 2024. gada 31. decembrim paziņoti, izplatīti un izanalizēti rezultāti vismaz par diviem pētījumu cikliem;".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piedaloties šādos deviņos starptautisko pētījumu ciklos: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Ekonomiskās sadarbības un attīstības organizācijas Starptautiskajā skolēnu prasmju novērtēšanas programmā OECD PISA 2025;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Ekonomiskās sadarbības un attīstības organizācijas Starptautiskajā mācību vides pētījumā OECD TALIS 2024;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Starptautiskās izglītības sasniegumu novērtēšanas asociācijas Starptautiskajos matemātikas un dabaszinātņu izglītības attīstības tendenču pētījumos IEA TIMSS 2023 un IEA TIMSS 2027;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Starptautiskās izglītības sasniegumu novērtēšanas asociācijas Starptautiskajā lasītprasmes novērtēšanas pētījumā IEA PIRLS 2026;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 Starptautiskās izglītības sasniegumu novērtēšanas asociācijas Starptautiskajos datorprasmju un informācijpratības pētījumos IEA ICILS 2023 un IEA ICILS 2028;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5.1.6. Ekonomiskās sadarbības un attīstības organizācijas Starptautiskajā pieaugušo kompetenču novērtēšanas programmas pētījumā OECD PIAAC 2022‒2023;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5.1.7. Starptautiskajā pilsoniskās izglītības pētījumā IEA ICCS 2027;".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pieaicina vismaz vienu pārstāvi no atbildīgās iestādes, Valsts izglītības attīstības aģentūras, Izglītības kvalitātes valsts dienesta un, ja nepieciešams, citām organizācijām un institūcijām. Projekta uzraudzības padomes sastāvā novērotāja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Preču un pakalpojumu iepirkumus projekta īstenošanas vajadzībām veic saskaņā ar normatīvajiem aktiem publisko iepirkumu jomā, īstenojot atklātu, pārredzamu, nediskriminējošu un konkurenci neierobežojošu procedūru un izvērtējot iespējas iepirkumiem piemērot sociāli atbildīga publiskā iepirkuma un inovatīva publiskā iepirkuma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25-TA-637</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25-TA-637</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noteikumu_(grozījumu)_projekts_25-TA-637.docx</dc:title>
</cp:coreProperties>
</file>

<file path=docProps/custom.xml><?xml version="1.0" encoding="utf-8"?>
<Properties xmlns="http://schemas.openxmlformats.org/officeDocument/2006/custom-properties" xmlns:vt="http://schemas.openxmlformats.org/officeDocument/2006/docPropsVTypes"/>
</file>