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Inženierbūves datu deklarācijas aizpildīšanas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04.02.2014. noteikumiem Nr.76)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perscript"/>
          <w:rtl w:val="0"/>
        </w:rPr>
        <w:t xml:space="preserve"> Inženierbūves datu deklarāciju ierosinātājs aizpilda salasāmi, teksta laukos  lietojot drukātus burtus, šādā kārtībā: 1. Zemes vienības kadastra apzīmējums Norāda kadastra apzīmējumu zemes vienībai, uz kuras atrodas inženierbūve. Ja  punktveida inženierbūve atrodas uz vairākām zemes vienībām, norāda visu zemes  vienību kadastra apzīmējumus. Ja lineāra inženierbūve atrodas uz vairākām zemes  vienībām, norāda vismaz divu zemes vienību kadastra apzīmējumus, kas raksturo  inženierbūves robežas (kontūras) atrašanās vietu. 2. Inženierbūves kadastra apzīmējums (ja inženierbūve reģistrēta Kadastra  informācijas sistēmā) Norāda inženierbūves kadastra apzīmējumu (tikai tajos gadījumos, ja  inženierbūves datu deklarācija tiek iesniegta par Kadastra informācijas sistēmā  reģistrētu inženierbūvi, kurai nav aprēķināta kadastrālā vērtība, vai tādu būvi,  kurai inženierbūves tips mainīts uz ēkas tipu un pēc tipa maiņas nav aprēķināta  inženierbūves kadastrālā vērtība). 3. Inženierbūves ekspluatācijas uzsākšanas gads Norāda inženierbūves ekspluatācijas uzsākšanas gadu. Ja atsevišķām  inženierbūves daļām ir atšķirīgi ekspluatācijas uzsākšanas gadi, norāda to gadu,  kurā pirmreizēji uzsākts ekspluatēt kādu no inženierbūves daļām. 4. Inženierbūves nosaukums Norāda inženierbūves nosaukumu, kas nedrīkst būt pretrunā ar norādīto  inženierbūves galveno lietošanas veidu un inženierbūves tipu. 5. Inženierbūves galvenais lietošanas veids (kods) Norāda inženierbūves klases četru decimālzīmju kodu saskaņā ar normatīvajiem  aktiem, kas nosaka būvju klasifikāciju. 6. Inženierbūves tips (kods) Norāda inženierbūves tipa astoņu decimālzīmju kodu saskaņā ar normatīvajiem  aktiem, kas nosaka būvju klasifikāciju, ievērojot, lai inženierbūves tipa koda  pirmie četri cipari sakrīt ar inženierbūves galvenā lietošanas veida kodu. Ja  inženierbūve sastāv no vairākām atšķirīgām daļām un katrai tās daļai ir  piemērojams inženierbūves tips no vienas tipu grupas, norāda to inženierbūves  tipa kodu, kuram atbilst lielākais (dominējošais) apjoms. Piemērs. Ceļa klātne, kuras kopējais apjoma rādītājs (laukums) ir 861 m2,  dabā sastāv no divām daļām ar atšķirīgiem segumiem, kur katrai daļai atbilst  cits tips – 21120101 "Ielas, ceļi un laukumi ar cieto segumu" un 21120102  "Ielas, ceļi un laukumi ar mīksto segumu". Ceļa daļa ar cieto segumu aizņem 525  m2, bet ceļa daļa ar mīksto segumu – 336 m2. Par  inženierbūves tipa kodu norāda 21120101, jo ceļa klātnei dominējošais ir cietais  segums. 7. Inženierbūves apjoma rādītāji Norāda tos inženierbūves kopējos apjomus, kuru veidi un mērvienības  attiecīgajam inženierbūves tipam noteikti normatīvajos aktos, kas regulē būvju  kadastrālo uzmērīšanu. Inženierbūves apjomu aprēķina, summējot katras  inženierbūves daļas apjomu (ja inženierbūve sastāv no vairākām daļām). Apjomus  iegūst no dokumentos norādītajiem apjoma rādītājiem (izmēriem) vai aprēķina,  veicot mērījumus dabā. Ja deklarāciju aizpilda par inženierbūvi, kas jau ir  reģistrēta Kadastra informācijas sistēmā, vai šo noteikumu 87.3. un 87.4. apakšpunktā minētajos gadījumos, norāda visus normatīvajos aktos, kas regulē būvju  kadastrālo uzmērīšanu, attiecīgajam inženierbūves tipam norādītos apjomus  neatkarīgi no šo apjomu esības vai neesības Kadastra informācijas sistēmā. 8. Deklarācijas 8.punkts Norāda "X", ja inženierbūvi saskaņā ar likumu "Par nekustamā īpašuma nodokli"  apliek ar nekustamā īpašuma nodokli. 9. Grafiskais pielikums Deklarācijai pievieno grafisko pielikumu, kurā shematiski attēlots  inženierbūves novietojums zemes vienībā. Par grafisko pielikumu, kurā attēlots  būves novietojums, var būt kāds no šādiem dokumentiem: 9.1. izdruka no Kadastra informācijas sistēmas kadastra kartes; 9.2. ģenerālplāns mērogā 1:500; 9.3. topogrāfiskais plāns; 9.4. zemes robežu plāns vai situācijas plāns. 10. Citi pievienojamie dokumenti Deklarācijai pievieno kādu no Ministru kabineta 2012.gada 10.aprīļa noteikumu  Nr.263 "Kadastra objekta reģistrācijas un kadastra datu aktualizācijas  noteikumi" 29.1.1., 29.1.2. vai 29.1.3.apakšpunktā minētajiem dokumentiem, ja  tie ir ierosinātāja rīcībā. Ja ierosinātāja rīcībā nav minēto dokumentu,  deklarācijā norādīto personu Kadastra informācijas sistēmā reģistrē kā  inženierbūves lietotāju.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noteikumu_konsolidētā_versija_p3_22-TA-2876.docx</dc:title>
</cp:coreProperties>
</file>

<file path=docProps/custom.xml><?xml version="1.0" encoding="utf-8"?>
<Properties xmlns="http://schemas.openxmlformats.org/officeDocument/2006/custom-properties" xmlns:vt="http://schemas.openxmlformats.org/officeDocument/2006/docPropsVTypes"/>
</file>