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informācijas sistēmas kadastra datu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 76; MK 23.12.2014. noteikumiem Nr. 817; MK 28.08.2018. noteikumiem Nr. 554; MK 03.12.2019. noteikumiem Nr. 572)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noteikumu_konsolidētā_versija_p5_22-TA-2876.docx</dc:title>
</cp:coreProperties>
</file>

<file path=docProps/custom.xml><?xml version="1.0" encoding="utf-8"?>
<Properties xmlns="http://schemas.openxmlformats.org/officeDocument/2006/custom-properties" xmlns:vt="http://schemas.openxmlformats.org/officeDocument/2006/docPropsVTypes"/>
</file>