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19. maijā (prot. Nr. 28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6. jūnija noteikumos Nr. 313 "Traktortehnikas, tās piekabes, maināmās velkamās iekārtas un maināmā tehnoloģiskā agregāta reģistrācijas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10. panta 1.</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daļu, 10.</w:t>
      </w:r>
      <w:r w:rsidR="00000000" w:rsidRPr="00000000" w:rsidDel="00000000">
        <w:rPr>
          <w:rStyle w:val="paragraph"/>
          <w:i w:val="1"/>
          <w:vertAlign w:val="superscript"/>
          <w:rtl w:val="0"/>
        </w:rPr>
        <w:t xml:space="preserve">3 </w:t>
      </w:r>
      <w:r w:rsidR="00000000" w:rsidRPr="00000000" w:rsidDel="00000000">
        <w:rPr>
          <w:rStyle w:val="paragraph"/>
          <w:i w:val="1"/>
          <w:rtl w:val="0"/>
        </w:rPr>
        <w:t xml:space="preserve">panta ceturto daļu un 21.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2017. gada 6. jūnija noteikumos Nr. 313 "Traktortehnikas, tās piekabes, maināmās velkamās iekārtas un maināmā tehnoloģiskā agregāta reģistrācijas kārtība" (Latvijas Vēstnesis, 2017, 114. nr.; 2018, 84., 172. nr.; 2019, 134. nr.; 2021, 129. nr.; 2024, 141.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Katrai traktortehnikas vai tās piekabes vienībai, to pirmo reizi reģistrējot informatīvajā sistēmā, piešķir valsts reģistrācijas numuru un izsniedz tam atbilstošu valsts reģistrācijas numura zīmi (turpmāk – numura zīme), ko piestiprina traktortehnikas vai tās piekabes aizmugurē.";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Valsts reģistrācijas numuru piešķir pēc kārtas, ja šajos noteikumos nav noteikts citādi. Numura zīmi izsniedz aģentūras teritoriālajās vienībās (birojos).";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Reģistrējot lauksaimniecības mašīntraktoru, izsniedz divas ar vienādu simbolu kombināciju apzīmētas numura zīmes, ko piestiprina lauksaimniecības mašīntraktora priekšā un aizmugurē.";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 motorstundu skaitu vai odometra rādījumu;";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Traktortehniku vai tās piekabi, ja tās pēdējā reģistrācijas valsts vai valsts, no kuras tā ir ievesta Latvijā, nav Eiropas Savienības dalībvalsts, informatīvajā sistēmā pirmreizēji reģistrē, ja Valsts ieņēmumu dienesta informācijas sistēmā ir pieejamas ziņas par to, ka konkrētās traktortehnikas vai tās piekabes ievešana Latvijā ir noformēta normatīvajos aktos par muitas lietām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32.6.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Automobiļu bāzes transportlīdzekli informatīvajā sistēmā pirmo reizi reģistrē kā lauksaimniecības mašīntraktoru uz individuālā transportlīdzekļa apstiprinājuma pamata, kas izsniegts saskaņā ar traktortehnikas un tās velkamo transportlīdzekļu atbilstības novērtēšanas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Lauksaimniecības mašīntraktoru reģistrē, ja tā īpašnieks, valdītājs vai turētājs ir iekļauts Lauku atbalsta dienesta maksājumu saņēmēju datubāzē un pēdējā iesniegtajā uzņēmuma gada pārskatā vai pēdējā iesniegtajā gada ienākumu deklarācijā norādītie nodokļu maksātāja ieņēmumi no lauksaimnieciskās ražošanas (neieskaitot saņemto valsts un Eiropas Savienības atbalstu lauksaimniecībai un lauku attīstībai):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 ja reģistrē pirmo lauksaimniecības mašīntraktoru, ir vismaz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2. ja reģistrē kārtējo lauksaimniecības mašīntraktoru, uz katru nākamo lauksaimniecības mašīntraktoru ir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Lauku atbalsta dienests līdz kārtējā gada 1. janvārim iesniedz aģentūrā Lauku atbalsta dienesta maksājumu saņēmēju datubāzē iekļauto fizisko un juridisko personu sarakstu, kurā ietverti personu pēdējā iesniegtajā uzņēmuma gada pārskatā vai pēdējā iesniegtajā gada ienākumu deklarācijā norādītie ieņēmumi no lauksaimnieciskās ražošanas (neieskaitot saņemto valsts un Eiropas Savienības atbalstu lauksaimniecībai un lauku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46.2.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 reģistrācijas apliecību, bet, ja traktortehnika vai tās piekabe nav reģistrēta Latvijas Republikā, – traktortehnikas vai tās piekabes uzskaites tehniskos datus apliecinošu dokumentu, ja vien atbilstošie dati jau nav ievadīti informatīvajā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70.2.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"70.2. reģistrācijas apliecību. Ja reģistrācijas apliecību nevar iesniegt, saņem jaunu reģistrācijas apliecību šo noteikumu 55. punktā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 80.5.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 zemkopības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25-TA-2697</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25-TA-2697</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noteikumu_(grozījumu)_projekts_25-TA-2697.docx</dc:title>
</cp:coreProperties>
</file>

<file path=docProps/custom.xml><?xml version="1.0" encoding="utf-8"?>
<Properties xmlns="http://schemas.openxmlformats.org/officeDocument/2006/custom-properties" xmlns:vt="http://schemas.openxmlformats.org/officeDocument/2006/docPropsVTypes"/>
</file>