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379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20. jūnijā (prot. Nr. 33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budžetu un finanšu vadību 9. panta piecpadsmito daļu, atbalstīt apropriācijas pārdali 600 000 </w:t>
      </w:r>
      <w:r w:rsidR="00000000" w:rsidRPr="00000000" w:rsidDel="00000000">
        <w:rPr>
          <w:i w:val="1"/>
          <w:rtl w:val="0"/>
        </w:rPr>
        <w:t xml:space="preserve">euro </w:t>
      </w:r>
      <w:r w:rsidR="00000000" w:rsidRPr="00000000" w:rsidDel="00000000">
        <w:rPr>
          <w:rtl w:val="0"/>
        </w:rPr>
        <w:t xml:space="preserve">apmērā no budžeta resora "47. Radio un televīzijas regulators" programmas 01.00.00 "Nozares vadība" uz budžeta resora "08. Sabiedrības integrācijas fonds" programmu 04.00.00 "Mediju projektu īstenošana", lai stiprinātu komerciālo elektronisko plašsaziņas līdzekļu tehnoloģisko bāzi un infrastruktūru, veicinātu to digitalizāciju un personāla izaugsmi, kā arī atbilstoši mūsdienu prasībām nodrošinātu mediju kapacitātes celšanu.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Nacionālajai elektronisko plašsaziņas līdzekļu padomei un Sabiedrības integrācijas fondam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pēc Saeimas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23-TA-1511</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23-TA-1511</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rīkojuma_projekts_23-TA-1511.docx</dc:title>
</cp:coreProperties>
</file>

<file path=docProps/custom.xml><?xml version="1.0" encoding="utf-8"?>
<Properties xmlns="http://schemas.openxmlformats.org/officeDocument/2006/custom-properties" xmlns:vt="http://schemas.openxmlformats.org/officeDocument/2006/docPropsVTypes"/>
</file>