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interešu objekta statusa noteikšanu Latvijas Universitātes Akadēmiskā centra teritorijai"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23-TA-2035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