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prioritāro institūciju un vajadzību sarakstā iekļautajām institūcijām nepieciešamajiem epidemioloģiskās drošības nodrošināšanas resursiem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pārvaldības likuma</w:t>
      </w:r>
      <w:r>
        <w:br/>
      </w:r>
      <w:r w:rsidR="00000000" w:rsidRPr="00000000" w:rsidDel="00000000">
        <w:rPr>
          <w:rStyle w:val="paragraph"/>
          <w:i w:val="1"/>
          <w:rtl w:val="0"/>
        </w:rPr>
        <w:t xml:space="preserve">25. panta pirmo, 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piekto un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iegādājamo individuālo aizsardzības līdzekļu un medicīnisko ierīču kategorijas un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individuālo aizsardzības līdzekļu un medicīnisko ierīču iegādes, uzglabāšanas un izsniegšanas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tiek uzglabāti un izsniegti jau centralizēti iegādātie epidemioloģiskās drošības nodrošināšanas resursi;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piegāžu drošības kritērijos balstītu atvieglotu atbilstības novērtēšanas kārtību individuālajiem aizsardzības līdzekļiem un medicīniskajām ierīcēm, ko ir tiesības iegādāties publisko personu organizētajos iepirkumos;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fizisko personu grupas, kurām pašvaldības bez atlīdzības īpašumā nodod individuālos aizsardzības līdzekļus un medicīniskās ierīces, un personai nododamo individuālo aizsardzības līdzekļu un medicīnisko ierīču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iesaistītās institūcijas – Covid-19 infekcijas izplatības pārvaldības likuma 25. panta otrajā daļā noteiktās institūcijas, kuras iekļautas prioritāro institūciju un vajadzību sarakstā un kurām drošības apsvērumu dēļ ir nepieciešams nodrošināt īpašus epidemioloģiskās drošības apstākļus, kā arī Covid-19 infekcijas izplatības pārvaldības likuma 25. panta 4.</w:t>
      </w:r>
      <w:r w:rsidR="00000000" w:rsidRPr="00000000" w:rsidDel="00000000">
        <w:rPr>
          <w:vertAlign w:val="superscript"/>
          <w:rtl w:val="0"/>
        </w:rPr>
        <w:t xml:space="preserve">1</w:t>
      </w:r>
      <w:r w:rsidR="00000000" w:rsidRPr="00000000" w:rsidDel="00000000">
        <w:rPr>
          <w:rtl w:val="0"/>
        </w:rPr>
        <w:t xml:space="preserve"> daļā minētās pašvaldības, kuras nodod šo noteikumu 4.9. apakšpunktā minētos individuālos aizsardzības līdzekļus šajos noteikumos minētajām fizisko personu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epidemioloģiskās drošības nodrošināšanas resursi – individuālie aizsardzības līdzekļi, medicīniskās ierīces un dezinfekcijas līdzekļi, kas paredzēti epidemioloģiskās drošības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apgādes koordinators – nozares ministrijas vai tās noteiktas iestādes, pašvaldības sadarbības teritorijas civilās aizsardzības komisijas sastāvā ietilpstošas pašvaldības vai tās noteiktas iestādes, kā arī biedrības "Latvijas Sarkanais Krusts" norīkota persona, kura apkopo iesaistīto institūciju sniegto informāciju par nepieciešamajiem resursiem epidemioloģiskās drošības nodrošināšanai, kā arī veic citus uzdevumus atbilstoši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prioritāro institūciju un vajadzību saraksts – Valsts ugunsdzēsības un glābšanas dienesta uzturēts saraksts, kurā ir iekļautas iesaistītās institūcijas, kā arī tām nepieciešamo epidemioloģiskās drošības nodrošināšanas resursu kategorijas un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fizisko personu grupa – personas, kurām saskaņā ar normatīvajos aktos noteiktajiem kritērijiem un kārtību piešķirts trūcīgas vai maznodrošinātas mājsaimniecības statuss, personas, kuras ir tiesīgas saņemt naktspatversmes, patversmes vai aprūpes mājās pakalpojumus vai dienas aprūpes centra, dienas centra vai krīzes centra pakalpojumus,  ilgstošas sociālās aprūpes un sociālās rehabilitācijas pakalpojumu saņēmēji, citu sociālo pakalpojumu un tiem pielīdzināto pakalpojumu sniedzēji, pirmsskolas izglītības, vispārējās pamatizglītības, vispārējās vidējās izglītības, profesionālās pamatizglītības (tai skaitā profesionālās ievirzes izglītības), arodizglītības, profesionālās vidējās izglītības (tai skaitā  profesionālās ievirzes izglītības) programmu un studiju programmu izglītojamie, to izglītības iestāžu nodarbinātie, kurās īsteno minētās izglītības (studiju) programmas  un interešu izglītības programmas, kā arī sniedz bērnu uzraudzības pakalpojumu, izglītības iestādes sniegtā bērnu uzraudzības pakalpojuma saņēmēji, bērnu un sporta nometņu darbinieki un dalībnieki, augstas klases sportisti un treneri, nodarbinātie, kas strādā izglītības iestādē uz pakalpojuma līguma pamata vai ir norīkoti darbā izglītības iestādē, dziesmu un deju svētku kustības amatierkolektīvu dalībnieki, darbinieki, kas strādā HIV profilakses punktos, kuriem ir sadarbības vai līdzdarbības līgums ar Slimību profilakses un kontroles centru, kā arī Ukrainas pilsoņi un viņu ģimenes locekļi, kuri izceļo no Ukrainas tiešā vai netiešā saistībā ar Krievijas Federācijas izraisīto militāro iebrukumu tajā.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31.08.2021. noteikumiem Nr. 601; MK 21.12.2021. noteikumiem Nr. 889; MK 01.02.2022. noteikumiem Nr. 92)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Individuālo aizsardzības līdzekļu un medicīnisko ierīču kategorijas un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Prioritāro institūciju un vajadzību saraksts tiek uzturēts un šo noteikumu 4. punktā minētās individuālās aizsardzības līdzekļu un medicīnisko ierīču kategorijas un apjoms tiek aktualizēts atbilstoši nepieciešamībai, pamatojoties uz apgādes koordinatora pieprasījumu. Pieprasījumā norāda vajadzīgo individuālo aizsardzības līdzekļu un medicīnisko ierīču kategoriju, apjomu un izmantošanas mērķi, kā arī pamato to nepieciešamību.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Individuālo aizsardzības līdzekļu un medicīnisko ierīču kategorijas un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vienreizlietojamas ķirurģiskās sejas maskas (I tips, II tips, IIR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tips – 6 207 390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II tips – 805 332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IIR tips – 380 461 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respiratori: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FFP2 ar vārstu – 498 191 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FFP3 ar vārstu – 4 040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FFP2 bez vārsta – 1 275 511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vienreizlietojami medicīniskie cimdi (nepūderēti):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nesterili: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 izmērs – 2 650 102 pāri;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 izmērs – 5 621 268 pāri;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 izmērs – 6 728 078 pāri;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XL izmērs – 5 047 334 pāri;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XXL izmērs – 849 808 pāri;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sterili: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 izmērs – 61 598 pāri;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 izmērs – 145 117 pāri;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medicīniskie kombinezoni (aizsargtērpi, elastīgie, ar kapuci, vienreizlietojami):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 izmērs – 3 856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XL izmērs – 62 557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XXL izmērs – 22 237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XXXL izmērs – 4 157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virsvalki/halāti ar garām piedurknēm (ūdensnecaurlaidīgi, vienreizlietojami):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 izmērs – 19 000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 izmērs – 251 982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XL izmērs – 536 528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XXL izmērs – 94 698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XXXL izmērs – 12 349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virsvalki/halāti (ūdenscaurlaidīgi):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 izmērs – 38 763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 izmērs – 150 400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XL izmērs – 149 250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XXL izmērs – 38 913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medicīniskās bahilas (garās, vienreizlietojamas, bez izmēra) – 583 337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ķirurģiskās cepurītes (vienreizlietojamas):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 izmērs – 2 080 387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 izmērs – 3 779 699 vienības;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XL izmērs – 2 479 369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daudzkārt lietojamas sejas maskas (mazgājami mutes un deguna aizsegi) – 6 718 216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SARS-CoV-2 vīrusa antigēna noteikšanas testi – 2 452 856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pulsa oksimetri – 357 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SARS-CoV-2 vīrusa antigēna noteikšanas pašpārbaudes testi – 17 665 004 vienības.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31.08.2021. noteikumiem Nr. 601; </w:t>
      </w:r>
      <w:r w:rsidR="00000000" w:rsidRPr="00000000" w:rsidDel="00000000">
        <w:rPr>
          <w:rStyle w:val="paragraph"/>
          <w:i w:val="1"/>
          <w:rtl w:val="0"/>
        </w:rPr>
        <w:t xml:space="preserve">MK 21.12.2021. noteikumiem Nr. 889; MK 01.02.2022. noteikumiem Nr. 92</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Prioritāro institūciju un vajadzību sarakstā tiek uzturēta un aktualizēta arī informācija par iesaistīto institūciju vajadzībām pieejamiem dezinfekcijas līdzekļiem, kas iegādāti līdz šo noteikumu spēkā stāšanās dienai. Dezinfekcijas līdzekļu uzglabāšanai un izsniegšanai piemēro šajos noteikumos noteikto kārtību, kas attiecas uz epidemioloģiskās drošības nodrošināšanas resursiem.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Individuālo aizsardzības līdzekļu un medicīnisko ierīču iegāde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aizsardzības loģistikas un iepirkumu centrs (turpmāk – iepirkumu centrs) individuālos aizsardzības līdzekļus un medicīniskās ierīces iegādājas centralizēti, lai nodrošinātu to iegādi šo noteikumu 4. punktā minētajā apjomā, izmantojot pieejamos finanšu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Iepirkumu centrs savā tīmekļvietnē publicē un aktualizē informāciju par plānotajām individuālo aizsardzības līdzekļu un medicīnisko ierīču iegādēm.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Iepirkumu centrs saņemto piedāvājumu izvērtēšanā un iegādāto individuālo aizsardzības līdzekļu un medicīnisko ierīču pieņemšanas procesā iesaista Veselības inspekcijas un Patērētāju tiesību aizsardzības centra kompetentās amatpersonas.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nav pieejami individuālie aizsardzības līdzekļi un medicīniskās ierīces, kas atbilst Eiropas Parlamenta un Padomes 2016. gada 9. marta Regulai (ES)  </w:t>
      </w:r>
      <w:r w:rsidR="00000000" w:rsidRPr="00000000" w:rsidDel="00000000">
        <w:rPr>
          <w:rtl w:val="0"/>
        </w:rPr>
        <w:t xml:space="preserve">2016/425</w:t>
      </w:r>
      <w:r w:rsidR="00000000" w:rsidRPr="00000000" w:rsidDel="00000000">
        <w:rPr>
          <w:rtl w:val="0"/>
        </w:rPr>
        <w:t xml:space="preserve"> par individuālajiem aizsardzības līdzekļiem un normatīvajiem aktiem par medicīnisko ierīču reģistrācijas, atbilstības novērtēšanas, izplatīšanas, ekspluatācijas un tehniskās uzraudzības kārtību, iepirkumu centrs ir tiesīgs piemērot Eiropas Komisijas 2020. gada 13. marta Ieteikumu Nr. 2020/403 "Par atbilstības novērtēšanas un tirgus uzraudzības procedūrām Covid-19 apdraudējuma kontekstā" 8. punktā noteikto procedūru un iegādāties individuālos aizsardzības līdzekļus un medicīniskās ierīces, kurām nav uzsākta vai pilnībā pabeigta atbilstības novērtēšanas procedūra un kuras nav marķētas ar CE marķējumu, ja tiek izpildīti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preces ražotas atbilstoši Eiropas standartiem vai Pasaules Veselības organizācijas atzītām tehniskajām prasībām, ja tās nodrošina tādu pašu drošuma līmeni kā piemērojamie Eiropas standarti;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Patērētāju tiesību aizsardzības centrs vai Veselības inspekcija atbilstoši kompetencei ir atzinusi šo preču atbilstību;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preces tiek iepirktas, lai ierobežotu Covid-19 infekciju un novērstu tās tālāku izplatīšanos, un šīs preces nenonāk tirdzniecībā.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Individuālajiem aizsardzības līdzekļiem un medicīniskajām ierīcēm, kuras iegādātas šo noteikumu 9. punktā minētajā kārtībā, veic ekspertīzi akreditētā laboratorijā, ja to pieprasa Patērētāju tiesību aizsardzības centrs vai Veselības inspekcija atbilstoši kompetencei. Ja ekspertīzē tiek konstatēta piegādāto preču neatbilstība, izdevumus par ekspertīzi sedz preces piegādātājs.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Epidemioloģiskās drošības nodrošināšanas resursu uzglabāšana un izsniegšana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Iepirkumu centrs nodrošina epidemioloģiskās drošības nodrošināšanas resursu (tostarp ārkārtējās situācijas laikā iegādāto resursu) uzglabāšanu savās vai aizsardzības resora rīcībā esošajās noliktavās.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Iepirkumu centrs katras nedēļas pirmajā darbdienā sniedz Valsts ugunsdzēsības un glābšanas dienestam informāciju par pieejamiem epidemioloģiskās drošības nodrošināšanas resursiem, kā arī par plānotajām šo resursu piegādēm.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ugunsdzēsības un glābšanas dienests atbilstoši nepieciešamībai sagatavo izsniegšanas pieprasījumus un nosūta tos iepirkumu centram. Izsniegšanas pieprasījumā norāda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iesaistītās institūcijas nosaukums, reģistrācijas numurs un juridiskā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iesaistītās institūcijas pilnvarotās personas vārds, uzvārds, amats, tālruņa numurs un e-pasts;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piegādes vieta un adrese,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nepieciešamo epidemioloģiskās drošības nodrošināšanas resursu kategorija, veids un apjoms.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Iepirkumu centrs izsniedz epidemioloģiskās drošības nodrošināšanas resursus šo noteikumu 13.2. apakšpunktā minētajai personai tādā apmērā, kāds norādīts izsniegšanas pieprasījumā. Minētos resursus izsniedz, parakstot pieņemšanas un nodošanas 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 bez atlīdzības nodod īpašumā šo noteikumu 2.1. un 2.5. apakšpunktā minētajiem nosacījumiem atbilstošajām personām un iesaistītajām institūcijām šo noteikumu 4. punktā minētos aizsardzības līdzekļus un medicīniskās ierīces, kā arī atbilstoši nepieciešamībai – individuālos aizsardzības līdzekļus, kas iegādāti par pašvaldības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nepieciešams, iepirkumu centrs sadarbībā ar Nacionālajiem bruņotajiem spēkiem epidemioloģiskās drošības nodrošināšanas resursus transportē uz izsniegšanas pieprasījumā norādīto piegādes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saņemti nederīgi vai neatbilstoši epidemioloģiskās drošības nodrošināšanas resursi, apgādes koordinators par to informē iepirkumu centru. Iepirkumu centrs nodrošina minēto resursu atjaunošanu un nederīgo vai neatbilstošo resursu transportēšanu uz savu vai aizsardzības resora rīcībā esošu noliktavu.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ugunsdzēsības un glābšanas dienests pēc apgādes koordinatora vai iesaistītās institūcijas pieprasījuma atbilstoši iespējām sniedz atbalstu epidemioloģiskās drošības nodrošināšanas resursu transportēšanai vai īslaicīgai to uzglabāšanai.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2020. gada 9. jūnija noteikumus Nr. 380 "Noteikumi par prioritāro institūciju un vajadzību sarakstā iekļautajām institūcijām nepieciešamajiem epidemioloģiskās drošības nodrošināšanas resursiem" (Latvijas Vēstnesis, 2020, 113A., 190., 215., 238A., 244. nr.; 2021, 16., 21., 29., 31., 44.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Šos noteikumus atbilstoši aktuālajai procesuālajai stadijai piemēro arī iepirkumu centra uzsāktajām epidemioloģiskās drošības nodrošināšanas resursu iegādēm.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22-TA-926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22-TA-926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noteikumu_konsolidētā_versija_22-TA-926.docx</dc:title>
</cp:coreProperties>
</file>

<file path=docProps/custom.xml><?xml version="1.0" encoding="utf-8"?>
<Properties xmlns="http://schemas.openxmlformats.org/officeDocument/2006/custom-properties" xmlns:vt="http://schemas.openxmlformats.org/officeDocument/2006/docPropsVTypes"/>
</file>