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25. maijā (prot. Nr. 27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''Vērmeles''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''Vērmeles'' (nekustamā īpašuma kadastra Nr. 4050 001 0004) sastāvā esošās zemes vienības (zemes vienības kadastra apzīmējums 4050 001 0586) daļu 5,9593 ha platībā (platība var tikt precizēta pēc zemes kadastrālās uzmērīšanas) Ceraukstes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23-TA-787</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23-TA-787</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rīkojuma_projekts_23-TA-787.docx</dc:title>
</cp:coreProperties>
</file>

<file path=docProps/custom.xml><?xml version="1.0" encoding="utf-8"?>
<Properties xmlns="http://schemas.openxmlformats.org/officeDocument/2006/custom-properties" xmlns:vt="http://schemas.openxmlformats.org/officeDocument/2006/docPropsVTypes"/>
</file>