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hospisa aprūpes pakalpojuma mājās pilngadīgām personām nodrošināšanu 2023.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Labklājības ministrijas priekšlikumu par izmēģinājuma projekta “Hospisa aprūpe mājās pilngadīgām personām un atbalsts viņu ģimenes locekļiem” īstenošanas termiņa pagarināšanu līdz 2023. gada 31. decembrim.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2022.gadā uzsāktā izmēģinājuma projekta “Hospisa aprūpe mājās pilngadīgām personām un atbalsts viņu ģimenes locekļiem” īstenošanas nodrošināšanai 2023. gada pirmajam ceturksnim  finansējuma piešķiršanu Labklājības ministrijas pamatbudžeta apakšprogrammā 05.01.00 “Sociālās rehabilitācijas valsts programmas” 187 350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Jautājums par papildu valsts budžeta līdzekļu piešķiršanu ne vairāk kā 562 050 </w:t>
      </w:r>
      <w:r w:rsidR="00000000" w:rsidRPr="00000000" w:rsidDel="00000000">
        <w:rPr>
          <w:i w:val="1"/>
          <w:rtl w:val="0"/>
        </w:rPr>
        <w:t xml:space="preserve">euro</w:t>
      </w:r>
      <w:r w:rsidR="00000000" w:rsidRPr="00000000" w:rsidDel="00000000">
        <w:rPr>
          <w:rtl w:val="0"/>
        </w:rPr>
        <w:t xml:space="preserve"> apmērā izmēģinājuma projekta “Hospisa aprūpe mājās pilngadīgām personām un atbalsts viņu ģimenes locekļiem” īstenošanas nodrošināšanai no 2023.gada 1.aprīla līdz 2023.gada 31.decembrim skatāms Ministru kabinetā kopā ar visu ministriju un citu centrālo valsts iestāžu priekšlikumiem prioritārajiem pasākumiem likumprojekta “Par valsts budžetu 2023.gadam un budžeta ietvaru 2023., 2024. un 2025.gadam”” sagatavošanas un izskatīšanas procesā atbilstoši valsts budžeta finansiālajām iespējām vai, ja pasākumam papildus finansējums netiks piešķirts, nodrošināms Labklājības ministrijas pamatbudžeta apakšprogrammā 05.01.00 “Sociālās rehabilitācijas valsts programmas” piešķirto līdzekļu ietvaros.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22-TA-3681</w:t>
    </w:r>
    <w:r>
      <w:br/>
    </w:r>
    <w:r w:rsidR="00000000" w:rsidRPr="00000000" w:rsidDel="00000000">
      <w:rPr>
        <w:rtl w:val="0"/>
      </w:rPr>
      <w:t xml:space="preserve">Izdrukāts 29.07.2026. 21.17 - 2.0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mk_sēdes_protokollēmuma_projekts_22-TA-3681.docx</dc:title>
</cp:coreProperties>
</file>

<file path=docProps/custom.xml><?xml version="1.0" encoding="utf-8"?>
<Properties xmlns="http://schemas.openxmlformats.org/officeDocument/2006/custom-properties" xmlns:vt="http://schemas.openxmlformats.org/officeDocument/2006/docPropsVTypes"/>
</file>