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Izglītības likumā (Latvijas Republikas Saeimas un Ministru Kabineta Ziņotājs, 1998, 24. nr.; 1999, 17., 24. nr.; 2000, 12. nr.; 2001, 12., 16., 21. nr.; 2004, 5. nr.; 2007, 3. nr.; 2009, 1., 2., 14. nr.; Latvijas Vēstnesis, 2009, 196. nr.; 2010, 47., 205. nr.; 2011, 202. nr.; 2012, 54., 108., 190. nr.; 2013, 142. nr.; 2014, 257. nr.; 2015, 127., 242. nr.; 2016, 100., 241. nr.; 2017, 152., 242. nr.; 2018, 65., 196. nr.; 2019, 67., 75., 118., 240. nr.; 2020, 102., 174.B, 224., 240.A nr.; 2021, 73.A, 75. nr.; 2022, 144., 187., 197., 211.A nr.; 2023, 120.A, 201. nr.; 2024, 97., 128.A, 193., 208.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"izglītojamiem un viņu vecākiem (personām, kas realizē aizgādību)" ar vārdiem "izglītojamiem, viņu vecākiem (personām, kas realizē aizgādību) un izglītības iestādēs nodarbinātajiem";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Personas datu apstrādes nolūks Izglītības resursu uzskaites un monitoringa informācijas sistēmā ir nodrošināt tajā uzskaitīto izglītības resursu pārvaldību un to izsniegšanu individuālai izmantošanai, lai mācību procesā nodrošinātu atbalstu izglītojamajiem un izglītības iestādēs nodarbinātajiem un lai saskaņā ar normatīvajos aktos noteiktajiem kritērijiem un pazīmēm sniegtu papildu atbalstu sociāli mazaizsargāto personu grupām.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Izglītības resursu uzskaites un monitoringa informācijas sistēmā apstrādā personas datus par:</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izglītojamiem (personu identificējoša informācija; informācija par izglītības iestādi, kurā persona iegūst izglītību; kontaktinformācija; informācija par piederību sociāli mazaizsargāto personu grupām, tai skaitā vispārīgs personas veselības stāvokļa raksturojums, ja šāda informācija ir objektīvi nepieciešama);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izglītojamā likumiskajiem pārstāvjiem (personu identificējoša informācija; personas dati par izglītojamo, kuru persona pārstāv; informācija par izglītības iestādi, kurā izglītojamais iegūst izglītību; kontaktinformācija);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izglītības iestādēs nodarbinātajiem (personu identificējoša informācija; informācija par izglītības iestādi, kurā persona nodarbināta; kontaktinformācija);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informācijas sistēmas lietotājiem (personu identificējoša informācija; informācijas sistēmas lietotāja tiesību apjoms)."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7.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zinātniski pētniecisko darbu konkursiem.";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otro daļu pēc vārda "rezultātus" ar vārdiem "un ziņas par pārbaudījuma rezultāta apstrīdēšanu. Valsts pārbaudījumu informācijas sistēmā ziņas ieraksta un apstrādā, lai nodrošinātu pārbaudījumu norisi un pārbaudījumu rezultātu paziņošanu".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52. panta piektajā daļā vārdus "otrā cikla augstākās izglītības programmā" ar vārdiem "pirmā cikla profesionālās augstākās izglītības programmā, kura tiek īstenota pēc pirmā cikla augstākās izglītības iegūšanas".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24-TA-2864</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24-TA-2864</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likumprojekts_(grozījumi)_24-TA-2864.docx</dc:title>
</cp:coreProperties>
</file>

<file path=docProps/custom.xml><?xml version="1.0" encoding="utf-8"?>
<Properties xmlns="http://schemas.openxmlformats.org/officeDocument/2006/custom-properties" xmlns:vt="http://schemas.openxmlformats.org/officeDocument/2006/docPropsVTypes"/>
</file>