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684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28. novembrī (prot. Nr. 59 39.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9. janvāra noteikumos Nr. 26 "Darbības programmas "Izaugsme un nodarbinātība" 8.2.3. specifiskā atbalsta mērķa "Nodrošināt labāku pārvaldību augstākās izglītības institūcijās" pirmās un otrās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9. janvāra noteikumos Nr. 26 "Darbības programmas "Izaugsme un nodarbinātība" 8.2.3. specifiskā atbalsta mērķa "Nodrošināt labāku pārvaldību augstākās izglītības institūcijās" pirmās un otrās projektu iesniegumu atlases kārtas īstenošanas noteikumi" (Latvijas Vēstnesis, 2018, 13. nr.; 2020, 136. nr.; 2021, 243.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otrās atlases kārtas ietvaros – specifiskos iznākuma rādītājus līdz 2023.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5.2.1. Ministru kabinetā apstiprināto valsts dibinātu augstskolu stratēģisko specializāciju skaits – 14;</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5.2.2. augstskolu padomēs apstiprināto un ar Izglītības un zinātnes ministriju saskaņoto valsts dibinātu augstskolu attīstības stratēģiju skaits – 14;</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5.2.3. valsts dibinātās augstskolās izveidoto padomju skaits, kurām sniegts atbalsts darbības nodrošināšanai, – 14."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Specifiskajam atbalstam pieejamais kopējais attiecināmais finansējums ir 18 612 079 </w:t>
      </w:r>
      <w:r w:rsidR="00000000" w:rsidRPr="00000000" w:rsidDel="00000000">
        <w:rPr>
          <w:i w:val="1"/>
          <w:rtl w:val="0"/>
        </w:rPr>
        <w:t xml:space="preserve">euro</w:t>
      </w:r>
      <w:r w:rsidR="00000000" w:rsidRPr="00000000" w:rsidDel="00000000">
        <w:rPr>
          <w:rtl w:val="0"/>
        </w:rPr>
        <w:t xml:space="preserve">, ko veido Eiropas Sociālā fonda finansējums – 15 820 266 </w:t>
      </w:r>
      <w:r w:rsidR="00000000" w:rsidRPr="00000000" w:rsidDel="00000000">
        <w:rPr>
          <w:i w:val="1"/>
          <w:rtl w:val="0"/>
        </w:rPr>
        <w:t xml:space="preserve">euro</w:t>
      </w:r>
      <w:r w:rsidR="00000000" w:rsidRPr="00000000" w:rsidDel="00000000">
        <w:rPr>
          <w:rtl w:val="0"/>
        </w:rPr>
        <w:t xml:space="preserve"> un valsts budžeta līdzfinansējums – 2 791 813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pirmajai atlases kārtai – 13 692 052 </w:t>
      </w:r>
      <w:r w:rsidR="00000000" w:rsidRPr="00000000" w:rsidDel="00000000">
        <w:rPr>
          <w:i w:val="1"/>
          <w:rtl w:val="0"/>
        </w:rPr>
        <w:t xml:space="preserve">euro</w:t>
      </w:r>
      <w:r w:rsidR="00000000" w:rsidRPr="00000000" w:rsidDel="00000000">
        <w:rPr>
          <w:rtl w:val="0"/>
        </w:rPr>
        <w:t xml:space="preserve">, ko veido Eiropas Sociālā fonda finansējums – 11 638 244 </w:t>
      </w:r>
      <w:r w:rsidR="00000000" w:rsidRPr="00000000" w:rsidDel="00000000">
        <w:rPr>
          <w:i w:val="1"/>
          <w:rtl w:val="0"/>
        </w:rPr>
        <w:t xml:space="preserve">euro</w:t>
      </w:r>
      <w:r w:rsidR="00000000" w:rsidRPr="00000000" w:rsidDel="00000000">
        <w:rPr>
          <w:rtl w:val="0"/>
        </w:rPr>
        <w:t xml:space="preserve"> un valsts budžeta līdzfinansējums – 2 053 808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otrajai atlases kārtai – 4 920 027 </w:t>
      </w:r>
      <w:r w:rsidR="00000000" w:rsidRPr="00000000" w:rsidDel="00000000">
        <w:rPr>
          <w:i w:val="1"/>
          <w:rtl w:val="0"/>
        </w:rPr>
        <w:t xml:space="preserve">euro</w:t>
      </w:r>
      <w:r w:rsidR="00000000" w:rsidRPr="00000000" w:rsidDel="00000000">
        <w:rPr>
          <w:rtl w:val="0"/>
        </w:rPr>
        <w:t xml:space="preserve">, ko veido Eiropas Sociālā fonda finansējums – 4 182 022 </w:t>
      </w:r>
      <w:r w:rsidR="00000000" w:rsidRPr="00000000" w:rsidDel="00000000">
        <w:rPr>
          <w:i w:val="1"/>
          <w:rtl w:val="0"/>
        </w:rPr>
        <w:t xml:space="preserve">euro</w:t>
      </w:r>
      <w:r w:rsidR="00000000" w:rsidRPr="00000000" w:rsidDel="00000000">
        <w:rPr>
          <w:rtl w:val="0"/>
        </w:rPr>
        <w:t xml:space="preserve"> un valsts budžeta līdzfinansējums – 738 005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50.</w:t>
      </w:r>
      <w:r w:rsidR="00000000" w:rsidRPr="00000000" w:rsidDel="00000000">
        <w:rPr>
          <w:vertAlign w:val="superscript"/>
          <w:rtl w:val="0"/>
        </w:rPr>
        <w:t xml:space="preserve">2</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3. Latvijas Biozinātņu un tehnoloģiju universitāte;".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50.</w:t>
      </w:r>
      <w:r w:rsidR="00000000" w:rsidRPr="00000000" w:rsidDel="00000000">
        <w:rPr>
          <w:vertAlign w:val="superscript"/>
          <w:rtl w:val="0"/>
        </w:rPr>
        <w:t xml:space="preserve">2</w:t>
      </w:r>
      <w:r w:rsidR="00000000" w:rsidRPr="00000000" w:rsidDel="00000000">
        <w:rPr>
          <w:rtl w:val="0"/>
        </w:rPr>
        <w:t xml:space="preserve">10. apakšpunktu.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23-TA-2477</w:t>
    </w:r>
    <w:r>
      <w:br/>
    </w:r>
    <w:r w:rsidR="00000000" w:rsidRPr="00000000" w:rsidDel="00000000">
      <w:rPr>
        <w:rtl w:val="0"/>
      </w:rPr>
      <w:t xml:space="preserve">Izdrukāts 29.07.2026. 23.55 - 1.0.VK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23-TA-2477</w:t>
    </w:r>
    <w:r>
      <w:br/>
    </w:r>
    <w:r w:rsidR="00000000" w:rsidRPr="00000000" w:rsidDel="00000000">
      <w:rPr>
        <w:rtl w:val="0"/>
      </w:rPr>
      <w:t xml:space="preserve">Izdrukāts 29.07.2026. 23.55 - 1.0.VK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noteikumu_(grozījumu)_projekts_23-TA-2477.docx</dc:title>
</cp:coreProperties>
</file>

<file path=docProps/custom.xml><?xml version="1.0" encoding="utf-8"?>
<Properties xmlns="http://schemas.openxmlformats.org/officeDocument/2006/custom-properties" xmlns:vt="http://schemas.openxmlformats.org/officeDocument/2006/docPropsVTypes"/>
</file>