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A7C6" w14:textId="547B76CB" w:rsidR="00C260DB" w:rsidRPr="00C7138E" w:rsidRDefault="00A66746" w:rsidP="00A66746">
      <w:pPr>
        <w:pStyle w:val="Header"/>
        <w:jc w:val="center"/>
        <w:rPr>
          <w:b/>
          <w:lang w:eastAsia="en-GB"/>
        </w:rPr>
      </w:pPr>
      <w:r w:rsidRPr="00C7138E">
        <w:rPr>
          <w:noProof/>
          <w:lang w:val="fr-FR" w:eastAsia="fr-FR"/>
        </w:rPr>
        <w:drawing>
          <wp:inline distT="0" distB="0" distL="0" distR="0" wp14:anchorId="608304EC" wp14:editId="4F02E292">
            <wp:extent cx="2676525" cy="84951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676525" cy="849515"/>
                    </a:xfrm>
                    <a:prstGeom prst="rect">
                      <a:avLst/>
                    </a:prstGeom>
                  </pic:spPr>
                </pic:pic>
              </a:graphicData>
            </a:graphic>
          </wp:inline>
        </w:drawing>
      </w:r>
    </w:p>
    <w:p w14:paraId="5465030F" w14:textId="77777777" w:rsidR="009D65AB" w:rsidRPr="00C7138E" w:rsidRDefault="009D65AB" w:rsidP="009D65AB">
      <w:pPr>
        <w:pStyle w:val="Header"/>
        <w:spacing w:after="60"/>
        <w:contextualSpacing/>
        <w:jc w:val="center"/>
        <w:rPr>
          <w:b/>
          <w:sz w:val="28"/>
        </w:rPr>
      </w:pPr>
    </w:p>
    <w:p w14:paraId="42333B27" w14:textId="77777777" w:rsidR="0069649D" w:rsidRPr="00C7138E" w:rsidRDefault="0069649D" w:rsidP="009D65AB">
      <w:pPr>
        <w:pStyle w:val="Header"/>
        <w:spacing w:after="60"/>
        <w:contextualSpacing/>
        <w:jc w:val="center"/>
        <w:rPr>
          <w:b/>
          <w:sz w:val="28"/>
        </w:rPr>
      </w:pPr>
    </w:p>
    <w:p w14:paraId="427125CD" w14:textId="299C52D0" w:rsidR="0069649D" w:rsidRPr="00C7138E" w:rsidRDefault="00EC513E" w:rsidP="003566EB">
      <w:pPr>
        <w:pStyle w:val="Header"/>
        <w:spacing w:after="60"/>
        <w:contextualSpacing/>
        <w:jc w:val="right"/>
        <w:rPr>
          <w:sz w:val="24"/>
          <w:szCs w:val="24"/>
        </w:rPr>
      </w:pPr>
      <w:r w:rsidRPr="00C7138E">
        <w:rPr>
          <w:sz w:val="24"/>
          <w:szCs w:val="24"/>
        </w:rPr>
        <w:t xml:space="preserve">Version </w:t>
      </w:r>
      <w:r w:rsidR="00E0164F">
        <w:rPr>
          <w:sz w:val="24"/>
          <w:szCs w:val="24"/>
        </w:rPr>
        <w:t>13</w:t>
      </w:r>
      <w:r w:rsidR="00B60D00" w:rsidRPr="00C7138E">
        <w:rPr>
          <w:sz w:val="24"/>
          <w:szCs w:val="24"/>
        </w:rPr>
        <w:t>/</w:t>
      </w:r>
      <w:r w:rsidR="00F27E6C">
        <w:rPr>
          <w:sz w:val="24"/>
          <w:szCs w:val="24"/>
        </w:rPr>
        <w:t>0</w:t>
      </w:r>
      <w:r w:rsidR="00973C42">
        <w:rPr>
          <w:sz w:val="24"/>
          <w:szCs w:val="24"/>
        </w:rPr>
        <w:t>7</w:t>
      </w:r>
      <w:r w:rsidR="00B60D00" w:rsidRPr="00C7138E">
        <w:rPr>
          <w:sz w:val="24"/>
          <w:szCs w:val="24"/>
        </w:rPr>
        <w:t>/202</w:t>
      </w:r>
      <w:r w:rsidR="00AF30DA" w:rsidRPr="00C7138E">
        <w:rPr>
          <w:sz w:val="24"/>
          <w:szCs w:val="24"/>
        </w:rPr>
        <w:t>1</w:t>
      </w:r>
    </w:p>
    <w:p w14:paraId="09C41320" w14:textId="77777777" w:rsidR="001C2AFA" w:rsidRPr="00C7138E" w:rsidRDefault="001C2AFA" w:rsidP="009D65AB">
      <w:pPr>
        <w:pStyle w:val="Header"/>
        <w:spacing w:after="60"/>
        <w:contextualSpacing/>
        <w:jc w:val="center"/>
        <w:rPr>
          <w:b/>
          <w:sz w:val="28"/>
        </w:rPr>
      </w:pPr>
    </w:p>
    <w:p w14:paraId="421E6A72" w14:textId="77777777" w:rsidR="001C2AFA" w:rsidRPr="00C7138E" w:rsidRDefault="001C2AFA" w:rsidP="009D65AB">
      <w:pPr>
        <w:pStyle w:val="Header"/>
        <w:spacing w:after="60"/>
        <w:contextualSpacing/>
        <w:jc w:val="center"/>
        <w:rPr>
          <w:b/>
          <w:sz w:val="28"/>
        </w:rPr>
      </w:pPr>
    </w:p>
    <w:p w14:paraId="23E67D9E" w14:textId="77777777" w:rsidR="001C2AFA" w:rsidRPr="00C7138E" w:rsidRDefault="001C2AFA" w:rsidP="009D65AB">
      <w:pPr>
        <w:pStyle w:val="Header"/>
        <w:spacing w:after="60"/>
        <w:contextualSpacing/>
        <w:jc w:val="center"/>
        <w:rPr>
          <w:b/>
          <w:sz w:val="28"/>
        </w:rPr>
      </w:pPr>
    </w:p>
    <w:p w14:paraId="5C6DE6F2" w14:textId="77777777" w:rsidR="001C2AFA" w:rsidRPr="00C7138E" w:rsidRDefault="001C2AFA" w:rsidP="009D65AB">
      <w:pPr>
        <w:pStyle w:val="Header"/>
        <w:spacing w:after="60"/>
        <w:contextualSpacing/>
        <w:jc w:val="center"/>
        <w:rPr>
          <w:b/>
          <w:sz w:val="28"/>
        </w:rPr>
      </w:pPr>
    </w:p>
    <w:p w14:paraId="7F41B5DD" w14:textId="77777777" w:rsidR="0069649D" w:rsidRPr="00C7138E" w:rsidRDefault="0069649D" w:rsidP="009D65AB">
      <w:pPr>
        <w:pStyle w:val="Header"/>
        <w:spacing w:after="60"/>
        <w:contextualSpacing/>
        <w:jc w:val="center"/>
        <w:rPr>
          <w:b/>
          <w:sz w:val="28"/>
        </w:rPr>
      </w:pPr>
    </w:p>
    <w:p w14:paraId="5FA06F66" w14:textId="34C08F92" w:rsidR="0033060C" w:rsidRPr="00C7138E" w:rsidRDefault="0033060C" w:rsidP="009D65AB">
      <w:pPr>
        <w:pStyle w:val="Header"/>
        <w:spacing w:after="60"/>
        <w:contextualSpacing/>
        <w:jc w:val="center"/>
        <w:rPr>
          <w:b/>
          <w:sz w:val="44"/>
        </w:rPr>
      </w:pPr>
      <w:r w:rsidRPr="00C7138E">
        <w:rPr>
          <w:b/>
          <w:sz w:val="44"/>
        </w:rPr>
        <w:t xml:space="preserve">ESPON 2030 </w:t>
      </w:r>
      <w:r w:rsidR="009059CF">
        <w:rPr>
          <w:b/>
          <w:sz w:val="44"/>
        </w:rPr>
        <w:t xml:space="preserve">Cooperation </w:t>
      </w:r>
      <w:r w:rsidRPr="00C7138E">
        <w:rPr>
          <w:b/>
          <w:sz w:val="44"/>
        </w:rPr>
        <w:t>Programme</w:t>
      </w:r>
    </w:p>
    <w:p w14:paraId="4B654F6D" w14:textId="08A4F3C0" w:rsidR="0033060C" w:rsidRPr="00C7138E" w:rsidRDefault="0033060C" w:rsidP="009D65AB">
      <w:pPr>
        <w:pStyle w:val="Header"/>
        <w:spacing w:after="60"/>
        <w:contextualSpacing/>
        <w:jc w:val="center"/>
        <w:rPr>
          <w:b/>
          <w:sz w:val="44"/>
        </w:rPr>
      </w:pPr>
    </w:p>
    <w:p w14:paraId="3B27B67C" w14:textId="46E20A88" w:rsidR="0033060C" w:rsidRPr="00C7138E" w:rsidRDefault="0033060C" w:rsidP="009D65AB">
      <w:pPr>
        <w:pStyle w:val="Header"/>
        <w:spacing w:after="60"/>
        <w:contextualSpacing/>
        <w:jc w:val="center"/>
        <w:rPr>
          <w:b/>
          <w:sz w:val="44"/>
        </w:rPr>
      </w:pPr>
      <w:r w:rsidRPr="00C7138E">
        <w:rPr>
          <w:b/>
          <w:sz w:val="44"/>
        </w:rPr>
        <w:t>Draft version</w:t>
      </w:r>
      <w:r w:rsidR="00EC513E" w:rsidRPr="00C7138E">
        <w:rPr>
          <w:b/>
          <w:sz w:val="44"/>
        </w:rPr>
        <w:t xml:space="preserve"> </w:t>
      </w:r>
      <w:r w:rsidR="00345CA1">
        <w:rPr>
          <w:b/>
          <w:sz w:val="44"/>
        </w:rPr>
        <w:t>2.</w:t>
      </w:r>
      <w:r w:rsidR="00585B9F">
        <w:rPr>
          <w:b/>
          <w:sz w:val="44"/>
        </w:rPr>
        <w:t>5</w:t>
      </w:r>
    </w:p>
    <w:p w14:paraId="297514FF" w14:textId="77777777" w:rsidR="0033060C" w:rsidRPr="00C7138E" w:rsidRDefault="0033060C" w:rsidP="0033060C">
      <w:pPr>
        <w:pStyle w:val="Header"/>
        <w:spacing w:after="60"/>
        <w:contextualSpacing/>
        <w:jc w:val="center"/>
        <w:rPr>
          <w:b/>
          <w:sz w:val="28"/>
        </w:rPr>
      </w:pPr>
    </w:p>
    <w:p w14:paraId="0BB3541B" w14:textId="77777777" w:rsidR="0033060C" w:rsidRPr="00C7138E" w:rsidRDefault="0033060C" w:rsidP="0033060C">
      <w:pPr>
        <w:pStyle w:val="Header"/>
        <w:spacing w:after="60"/>
        <w:contextualSpacing/>
        <w:jc w:val="center"/>
        <w:rPr>
          <w:b/>
          <w:sz w:val="28"/>
        </w:rPr>
      </w:pPr>
    </w:p>
    <w:p w14:paraId="79AE3EA3" w14:textId="6AB81908" w:rsidR="0033060C" w:rsidRPr="00C7138E" w:rsidRDefault="009059CF" w:rsidP="0033060C">
      <w:pPr>
        <w:pStyle w:val="Header"/>
        <w:spacing w:after="60"/>
        <w:contextualSpacing/>
        <w:jc w:val="center"/>
        <w:rPr>
          <w:b/>
          <w:sz w:val="28"/>
        </w:rPr>
      </w:pPr>
      <w:r>
        <w:rPr>
          <w:b/>
          <w:sz w:val="28"/>
        </w:rPr>
        <w:t xml:space="preserve">(Internal document not for dissemination) </w:t>
      </w:r>
    </w:p>
    <w:p w14:paraId="2CA5E136" w14:textId="77777777" w:rsidR="0033060C" w:rsidRPr="00C7138E" w:rsidRDefault="0033060C" w:rsidP="0033060C">
      <w:pPr>
        <w:pStyle w:val="Header"/>
        <w:spacing w:after="60"/>
        <w:contextualSpacing/>
        <w:jc w:val="center"/>
        <w:rPr>
          <w:b/>
          <w:sz w:val="28"/>
        </w:rPr>
      </w:pPr>
    </w:p>
    <w:p w14:paraId="72BDA0F7" w14:textId="77777777" w:rsidR="0033060C" w:rsidRPr="00C7138E" w:rsidRDefault="0033060C" w:rsidP="0033060C">
      <w:pPr>
        <w:pStyle w:val="Header"/>
        <w:spacing w:after="60"/>
        <w:contextualSpacing/>
        <w:jc w:val="center"/>
        <w:rPr>
          <w:b/>
          <w:sz w:val="28"/>
        </w:rPr>
      </w:pPr>
    </w:p>
    <w:p w14:paraId="6FD52774" w14:textId="77777777" w:rsidR="0033060C" w:rsidRPr="00C7138E" w:rsidRDefault="0033060C" w:rsidP="0033060C">
      <w:pPr>
        <w:pStyle w:val="Header"/>
        <w:spacing w:after="60"/>
        <w:contextualSpacing/>
        <w:jc w:val="center"/>
        <w:rPr>
          <w:b/>
          <w:sz w:val="28"/>
        </w:rPr>
      </w:pPr>
    </w:p>
    <w:p w14:paraId="5F577391" w14:textId="77777777" w:rsidR="0033060C" w:rsidRPr="00C7138E" w:rsidRDefault="0033060C" w:rsidP="0033060C">
      <w:pPr>
        <w:pStyle w:val="Header"/>
        <w:spacing w:after="60"/>
        <w:contextualSpacing/>
        <w:jc w:val="center"/>
        <w:rPr>
          <w:b/>
          <w:sz w:val="28"/>
        </w:rPr>
      </w:pPr>
    </w:p>
    <w:p w14:paraId="38F96734" w14:textId="77777777" w:rsidR="0033060C" w:rsidRPr="00C7138E" w:rsidRDefault="0033060C" w:rsidP="0033060C">
      <w:pPr>
        <w:pStyle w:val="Header"/>
        <w:spacing w:after="60"/>
        <w:contextualSpacing/>
        <w:jc w:val="center"/>
        <w:rPr>
          <w:b/>
          <w:sz w:val="28"/>
        </w:rPr>
      </w:pPr>
    </w:p>
    <w:p w14:paraId="7BBF119C" w14:textId="77777777" w:rsidR="0069649D" w:rsidRPr="00C7138E" w:rsidRDefault="0069649D" w:rsidP="007F503C">
      <w:pPr>
        <w:pStyle w:val="Header"/>
        <w:spacing w:after="60"/>
        <w:contextualSpacing/>
      </w:pPr>
    </w:p>
    <w:p w14:paraId="6C137C6A" w14:textId="77777777" w:rsidR="0069649D" w:rsidRPr="00C7138E" w:rsidRDefault="0069649D" w:rsidP="007F503C">
      <w:pPr>
        <w:pStyle w:val="Header"/>
        <w:spacing w:after="60"/>
        <w:contextualSpacing/>
      </w:pPr>
    </w:p>
    <w:p w14:paraId="4298DA54" w14:textId="77777777" w:rsidR="0069649D" w:rsidRPr="00C7138E" w:rsidRDefault="0069649D" w:rsidP="007F503C">
      <w:pPr>
        <w:pStyle w:val="Header"/>
        <w:spacing w:after="60"/>
        <w:contextualSpacing/>
        <w:sectPr w:rsidR="0069649D" w:rsidRPr="00C7138E" w:rsidSect="0069649D">
          <w:headerReference w:type="default" r:id="rId12"/>
          <w:pgSz w:w="12240" w:h="15840"/>
          <w:pgMar w:top="1440" w:right="1440" w:bottom="1440" w:left="1440" w:header="709" w:footer="709" w:gutter="0"/>
          <w:cols w:space="708"/>
          <w:docGrid w:linePitch="360"/>
        </w:sectPr>
      </w:pPr>
    </w:p>
    <w:p w14:paraId="0520B563" w14:textId="1EAD1556" w:rsidR="00D75AFC" w:rsidRPr="00C7138E" w:rsidRDefault="009D65AB" w:rsidP="00D75AFC">
      <w:r w:rsidRPr="00C7138E">
        <w:rPr>
          <w:b/>
        </w:rPr>
        <w:lastRenderedPageBreak/>
        <w:t>Table of contents</w:t>
      </w:r>
    </w:p>
    <w:p w14:paraId="221AFA6A" w14:textId="4BF8511E" w:rsidR="000F00E1" w:rsidRDefault="002F705E">
      <w:pPr>
        <w:pStyle w:val="TOC1"/>
        <w:tabs>
          <w:tab w:val="left" w:pos="658"/>
          <w:tab w:val="right" w:leader="dot" w:pos="9350"/>
        </w:tabs>
        <w:rPr>
          <w:rFonts w:asciiTheme="minorHAnsi" w:eastAsiaTheme="minorEastAsia" w:hAnsiTheme="minorHAnsi" w:cstheme="minorBidi"/>
          <w:b w:val="0"/>
          <w:noProof/>
          <w:lang w:val="fr-FR" w:eastAsia="fr-FR"/>
        </w:rPr>
      </w:pPr>
      <w:r w:rsidRPr="00C7138E">
        <w:fldChar w:fldCharType="begin"/>
      </w:r>
      <w:r w:rsidRPr="00C7138E">
        <w:instrText xml:space="preserve"> TOC \o "1-4" \h \z \u </w:instrText>
      </w:r>
      <w:r w:rsidRPr="00C7138E">
        <w:fldChar w:fldCharType="separate"/>
      </w:r>
      <w:hyperlink w:anchor="_Toc77149242" w:history="1">
        <w:r w:rsidR="000F00E1" w:rsidRPr="00594E31">
          <w:rPr>
            <w:rStyle w:val="Hyperlink"/>
            <w:noProof/>
          </w:rPr>
          <w:t>1</w:t>
        </w:r>
        <w:r w:rsidR="000F00E1">
          <w:rPr>
            <w:rFonts w:asciiTheme="minorHAnsi" w:eastAsiaTheme="minorEastAsia" w:hAnsiTheme="minorHAnsi" w:cstheme="minorBidi"/>
            <w:b w:val="0"/>
            <w:noProof/>
            <w:lang w:val="fr-FR" w:eastAsia="fr-FR"/>
          </w:rPr>
          <w:tab/>
        </w:r>
        <w:r w:rsidR="000F00E1" w:rsidRPr="00594E31">
          <w:rPr>
            <w:rStyle w:val="Hyperlink"/>
            <w:noProof/>
          </w:rPr>
          <w:t>Joint Programme strategy: main development challenges and policy responses</w:t>
        </w:r>
        <w:r w:rsidR="000F00E1">
          <w:rPr>
            <w:noProof/>
            <w:webHidden/>
          </w:rPr>
          <w:tab/>
        </w:r>
        <w:r w:rsidR="000F00E1">
          <w:rPr>
            <w:noProof/>
            <w:webHidden/>
          </w:rPr>
          <w:fldChar w:fldCharType="begin"/>
        </w:r>
        <w:r w:rsidR="000F00E1">
          <w:rPr>
            <w:noProof/>
            <w:webHidden/>
          </w:rPr>
          <w:instrText xml:space="preserve"> PAGEREF _Toc77149242 \h </w:instrText>
        </w:r>
        <w:r w:rsidR="000F00E1">
          <w:rPr>
            <w:noProof/>
            <w:webHidden/>
          </w:rPr>
        </w:r>
        <w:r w:rsidR="000F00E1">
          <w:rPr>
            <w:noProof/>
            <w:webHidden/>
          </w:rPr>
          <w:fldChar w:fldCharType="separate"/>
        </w:r>
        <w:r w:rsidR="000F00E1">
          <w:rPr>
            <w:noProof/>
            <w:webHidden/>
          </w:rPr>
          <w:t>6</w:t>
        </w:r>
        <w:r w:rsidR="000F00E1">
          <w:rPr>
            <w:noProof/>
            <w:webHidden/>
          </w:rPr>
          <w:fldChar w:fldCharType="end"/>
        </w:r>
      </w:hyperlink>
    </w:p>
    <w:p w14:paraId="0005825D" w14:textId="3C89688D" w:rsidR="000F00E1" w:rsidRDefault="00882DEF">
      <w:pPr>
        <w:pStyle w:val="TOC2"/>
        <w:rPr>
          <w:rFonts w:asciiTheme="minorHAnsi" w:eastAsiaTheme="minorEastAsia" w:hAnsiTheme="minorHAnsi" w:cstheme="minorBidi"/>
          <w:noProof/>
          <w:lang w:val="fr-FR" w:eastAsia="fr-FR"/>
        </w:rPr>
      </w:pPr>
      <w:hyperlink w:anchor="_Toc77149243" w:history="1">
        <w:r w:rsidR="000F00E1" w:rsidRPr="00594E31">
          <w:rPr>
            <w:rStyle w:val="Hyperlink"/>
            <w:noProof/>
          </w:rPr>
          <w:t>1.1</w:t>
        </w:r>
        <w:r w:rsidR="000F00E1">
          <w:rPr>
            <w:rFonts w:asciiTheme="minorHAnsi" w:eastAsiaTheme="minorEastAsia" w:hAnsiTheme="minorHAnsi" w:cstheme="minorBidi"/>
            <w:noProof/>
            <w:lang w:val="fr-FR" w:eastAsia="fr-FR"/>
          </w:rPr>
          <w:tab/>
        </w:r>
        <w:r w:rsidR="000F00E1" w:rsidRPr="00594E31">
          <w:rPr>
            <w:rStyle w:val="Hyperlink"/>
            <w:noProof/>
          </w:rPr>
          <w:t>Programme area (not required for Interreg C programmes)</w:t>
        </w:r>
        <w:r w:rsidR="000F00E1">
          <w:rPr>
            <w:noProof/>
            <w:webHidden/>
          </w:rPr>
          <w:tab/>
        </w:r>
        <w:r w:rsidR="000F00E1">
          <w:rPr>
            <w:noProof/>
            <w:webHidden/>
          </w:rPr>
          <w:fldChar w:fldCharType="begin"/>
        </w:r>
        <w:r w:rsidR="000F00E1">
          <w:rPr>
            <w:noProof/>
            <w:webHidden/>
          </w:rPr>
          <w:instrText xml:space="preserve"> PAGEREF _Toc77149243 \h </w:instrText>
        </w:r>
        <w:r w:rsidR="000F00E1">
          <w:rPr>
            <w:noProof/>
            <w:webHidden/>
          </w:rPr>
        </w:r>
        <w:r w:rsidR="000F00E1">
          <w:rPr>
            <w:noProof/>
            <w:webHidden/>
          </w:rPr>
          <w:fldChar w:fldCharType="separate"/>
        </w:r>
        <w:r w:rsidR="000F00E1">
          <w:rPr>
            <w:noProof/>
            <w:webHidden/>
          </w:rPr>
          <w:t>6</w:t>
        </w:r>
        <w:r w:rsidR="000F00E1">
          <w:rPr>
            <w:noProof/>
            <w:webHidden/>
          </w:rPr>
          <w:fldChar w:fldCharType="end"/>
        </w:r>
      </w:hyperlink>
    </w:p>
    <w:p w14:paraId="6E66D2B2" w14:textId="2FB61BAB" w:rsidR="000F00E1" w:rsidRDefault="00882DEF">
      <w:pPr>
        <w:pStyle w:val="TOC2"/>
        <w:rPr>
          <w:rFonts w:asciiTheme="minorHAnsi" w:eastAsiaTheme="minorEastAsia" w:hAnsiTheme="minorHAnsi" w:cstheme="minorBidi"/>
          <w:noProof/>
          <w:lang w:val="fr-FR" w:eastAsia="fr-FR"/>
        </w:rPr>
      </w:pPr>
      <w:hyperlink w:anchor="_Toc77149244" w:history="1">
        <w:r w:rsidR="000F00E1" w:rsidRPr="00594E31">
          <w:rPr>
            <w:rStyle w:val="Hyperlink"/>
            <w:noProof/>
          </w:rPr>
          <w:t>1.2</w:t>
        </w:r>
        <w:r w:rsidR="000F00E1">
          <w:rPr>
            <w:rFonts w:asciiTheme="minorHAnsi" w:eastAsiaTheme="minorEastAsia" w:hAnsiTheme="minorHAnsi" w:cstheme="minorBidi"/>
            <w:noProof/>
            <w:lang w:val="fr-FR" w:eastAsia="fr-FR"/>
          </w:rPr>
          <w:tab/>
        </w:r>
        <w:r w:rsidR="000F00E1" w:rsidRPr="00594E31">
          <w:rPr>
            <w:rStyle w:val="Hyperlink"/>
            <w:noProof/>
          </w:rPr>
          <w:t>Joint programme strategy: Summary of main joint challenges, taking into account economic, social and territorial disparities as well as inequalities, joint investment needs and complimentary and synergies with other forms of support, lessons-learnt from past experience and macro-regional strategies and sea-basin strategies where the programme area as a whole or partially is covered by one or more strategies.</w:t>
        </w:r>
        <w:r w:rsidR="000F00E1">
          <w:rPr>
            <w:noProof/>
            <w:webHidden/>
          </w:rPr>
          <w:tab/>
        </w:r>
        <w:r w:rsidR="000F00E1">
          <w:rPr>
            <w:noProof/>
            <w:webHidden/>
          </w:rPr>
          <w:tab/>
        </w:r>
        <w:r w:rsidR="000F00E1">
          <w:rPr>
            <w:noProof/>
            <w:webHidden/>
          </w:rPr>
          <w:tab/>
        </w:r>
        <w:r w:rsidR="000F00E1">
          <w:rPr>
            <w:noProof/>
            <w:webHidden/>
          </w:rPr>
          <w:tab/>
        </w:r>
        <w:r w:rsidR="000F00E1">
          <w:rPr>
            <w:noProof/>
            <w:webHidden/>
          </w:rPr>
          <w:fldChar w:fldCharType="begin"/>
        </w:r>
        <w:r w:rsidR="000F00E1">
          <w:rPr>
            <w:noProof/>
            <w:webHidden/>
          </w:rPr>
          <w:instrText xml:space="preserve"> PAGEREF _Toc77149244 \h </w:instrText>
        </w:r>
        <w:r w:rsidR="000F00E1">
          <w:rPr>
            <w:noProof/>
            <w:webHidden/>
          </w:rPr>
        </w:r>
        <w:r w:rsidR="000F00E1">
          <w:rPr>
            <w:noProof/>
            <w:webHidden/>
          </w:rPr>
          <w:fldChar w:fldCharType="separate"/>
        </w:r>
        <w:r w:rsidR="000F00E1">
          <w:rPr>
            <w:noProof/>
            <w:webHidden/>
          </w:rPr>
          <w:t>6</w:t>
        </w:r>
        <w:r w:rsidR="000F00E1">
          <w:rPr>
            <w:noProof/>
            <w:webHidden/>
          </w:rPr>
          <w:fldChar w:fldCharType="end"/>
        </w:r>
      </w:hyperlink>
    </w:p>
    <w:p w14:paraId="79ADD73F" w14:textId="5E312350"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45" w:history="1">
        <w:r w:rsidR="000F00E1" w:rsidRPr="00594E31">
          <w:rPr>
            <w:rStyle w:val="Hyperlink"/>
            <w:noProof/>
          </w:rPr>
          <w:t>1.2.1</w:t>
        </w:r>
        <w:r w:rsidR="000F00E1">
          <w:rPr>
            <w:rFonts w:asciiTheme="minorHAnsi" w:eastAsiaTheme="minorEastAsia" w:hAnsiTheme="minorHAnsi" w:cstheme="minorBidi"/>
            <w:noProof/>
            <w:lang w:val="fr-FR" w:eastAsia="fr-FR"/>
          </w:rPr>
          <w:tab/>
        </w:r>
        <w:r w:rsidR="000F00E1" w:rsidRPr="00594E31">
          <w:rPr>
            <w:rStyle w:val="Hyperlink"/>
            <w:noProof/>
          </w:rPr>
          <w:t>Main joint challenges</w:t>
        </w:r>
        <w:r w:rsidR="000F00E1">
          <w:rPr>
            <w:noProof/>
            <w:webHidden/>
          </w:rPr>
          <w:tab/>
        </w:r>
        <w:r w:rsidR="000F00E1">
          <w:rPr>
            <w:noProof/>
            <w:webHidden/>
          </w:rPr>
          <w:fldChar w:fldCharType="begin"/>
        </w:r>
        <w:r w:rsidR="000F00E1">
          <w:rPr>
            <w:noProof/>
            <w:webHidden/>
          </w:rPr>
          <w:instrText xml:space="preserve"> PAGEREF _Toc77149245 \h </w:instrText>
        </w:r>
        <w:r w:rsidR="000F00E1">
          <w:rPr>
            <w:noProof/>
            <w:webHidden/>
          </w:rPr>
        </w:r>
        <w:r w:rsidR="000F00E1">
          <w:rPr>
            <w:noProof/>
            <w:webHidden/>
          </w:rPr>
          <w:fldChar w:fldCharType="separate"/>
        </w:r>
        <w:r w:rsidR="000F00E1">
          <w:rPr>
            <w:noProof/>
            <w:webHidden/>
          </w:rPr>
          <w:t>6</w:t>
        </w:r>
        <w:r w:rsidR="000F00E1">
          <w:rPr>
            <w:noProof/>
            <w:webHidden/>
          </w:rPr>
          <w:fldChar w:fldCharType="end"/>
        </w:r>
      </w:hyperlink>
    </w:p>
    <w:p w14:paraId="1D2778C3" w14:textId="36A8E9BA"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46" w:history="1">
        <w:r w:rsidR="000F00E1" w:rsidRPr="00594E31">
          <w:rPr>
            <w:rStyle w:val="Hyperlink"/>
            <w:noProof/>
          </w:rPr>
          <w:t>1.2.2</w:t>
        </w:r>
        <w:r w:rsidR="000F00E1">
          <w:rPr>
            <w:rFonts w:asciiTheme="minorHAnsi" w:eastAsiaTheme="minorEastAsia" w:hAnsiTheme="minorHAnsi" w:cstheme="minorBidi"/>
            <w:noProof/>
            <w:lang w:val="fr-FR" w:eastAsia="fr-FR"/>
          </w:rPr>
          <w:tab/>
        </w:r>
        <w:r w:rsidR="000F00E1" w:rsidRPr="00594E31">
          <w:rPr>
            <w:rStyle w:val="Hyperlink"/>
            <w:noProof/>
          </w:rPr>
          <w:t>Joint investment needs</w:t>
        </w:r>
        <w:r w:rsidR="000F00E1">
          <w:rPr>
            <w:noProof/>
            <w:webHidden/>
          </w:rPr>
          <w:tab/>
        </w:r>
        <w:r w:rsidR="000F00E1">
          <w:rPr>
            <w:noProof/>
            <w:webHidden/>
          </w:rPr>
          <w:fldChar w:fldCharType="begin"/>
        </w:r>
        <w:r w:rsidR="000F00E1">
          <w:rPr>
            <w:noProof/>
            <w:webHidden/>
          </w:rPr>
          <w:instrText xml:space="preserve"> PAGEREF _Toc77149246 \h </w:instrText>
        </w:r>
        <w:r w:rsidR="000F00E1">
          <w:rPr>
            <w:noProof/>
            <w:webHidden/>
          </w:rPr>
        </w:r>
        <w:r w:rsidR="000F00E1">
          <w:rPr>
            <w:noProof/>
            <w:webHidden/>
          </w:rPr>
          <w:fldChar w:fldCharType="separate"/>
        </w:r>
        <w:r w:rsidR="000F00E1">
          <w:rPr>
            <w:noProof/>
            <w:webHidden/>
          </w:rPr>
          <w:t>7</w:t>
        </w:r>
        <w:r w:rsidR="000F00E1">
          <w:rPr>
            <w:noProof/>
            <w:webHidden/>
          </w:rPr>
          <w:fldChar w:fldCharType="end"/>
        </w:r>
      </w:hyperlink>
    </w:p>
    <w:p w14:paraId="0E508179" w14:textId="5997685E"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47" w:history="1">
        <w:r w:rsidR="000F00E1" w:rsidRPr="00594E31">
          <w:rPr>
            <w:rStyle w:val="Hyperlink"/>
            <w:noProof/>
          </w:rPr>
          <w:t>1.2.3</w:t>
        </w:r>
        <w:r w:rsidR="000F00E1">
          <w:rPr>
            <w:rFonts w:asciiTheme="minorHAnsi" w:eastAsiaTheme="minorEastAsia" w:hAnsiTheme="minorHAnsi" w:cstheme="minorBidi"/>
            <w:noProof/>
            <w:lang w:val="fr-FR" w:eastAsia="fr-FR"/>
          </w:rPr>
          <w:tab/>
        </w:r>
        <w:r w:rsidR="000F00E1" w:rsidRPr="00594E31">
          <w:rPr>
            <w:rStyle w:val="Hyperlink"/>
            <w:noProof/>
          </w:rPr>
          <w:t>Lessons learnt from past experience</w:t>
        </w:r>
        <w:r w:rsidR="000F00E1">
          <w:rPr>
            <w:noProof/>
            <w:webHidden/>
          </w:rPr>
          <w:tab/>
        </w:r>
        <w:r w:rsidR="000F00E1">
          <w:rPr>
            <w:noProof/>
            <w:webHidden/>
          </w:rPr>
          <w:fldChar w:fldCharType="begin"/>
        </w:r>
        <w:r w:rsidR="000F00E1">
          <w:rPr>
            <w:noProof/>
            <w:webHidden/>
          </w:rPr>
          <w:instrText xml:space="preserve"> PAGEREF _Toc77149247 \h </w:instrText>
        </w:r>
        <w:r w:rsidR="000F00E1">
          <w:rPr>
            <w:noProof/>
            <w:webHidden/>
          </w:rPr>
        </w:r>
        <w:r w:rsidR="000F00E1">
          <w:rPr>
            <w:noProof/>
            <w:webHidden/>
          </w:rPr>
          <w:fldChar w:fldCharType="separate"/>
        </w:r>
        <w:r w:rsidR="000F00E1">
          <w:rPr>
            <w:noProof/>
            <w:webHidden/>
          </w:rPr>
          <w:t>7</w:t>
        </w:r>
        <w:r w:rsidR="000F00E1">
          <w:rPr>
            <w:noProof/>
            <w:webHidden/>
          </w:rPr>
          <w:fldChar w:fldCharType="end"/>
        </w:r>
      </w:hyperlink>
    </w:p>
    <w:p w14:paraId="4183AE03" w14:textId="45654C7E"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48" w:history="1">
        <w:r w:rsidR="000F00E1" w:rsidRPr="00594E31">
          <w:rPr>
            <w:rStyle w:val="Hyperlink"/>
            <w:noProof/>
          </w:rPr>
          <w:t>1.2.4</w:t>
        </w:r>
        <w:r w:rsidR="000F00E1">
          <w:rPr>
            <w:rFonts w:asciiTheme="minorHAnsi" w:eastAsiaTheme="minorEastAsia" w:hAnsiTheme="minorHAnsi" w:cstheme="minorBidi"/>
            <w:noProof/>
            <w:lang w:val="fr-FR" w:eastAsia="fr-FR"/>
          </w:rPr>
          <w:tab/>
        </w:r>
        <w:r w:rsidR="000F00E1" w:rsidRPr="00594E31">
          <w:rPr>
            <w:rStyle w:val="Hyperlink"/>
            <w:noProof/>
          </w:rPr>
          <w:t>Complementarity and synergies with Cohesion Policy and other territorial strategies</w:t>
        </w:r>
        <w:r w:rsidR="000F00E1">
          <w:rPr>
            <w:noProof/>
            <w:webHidden/>
          </w:rPr>
          <w:tab/>
        </w:r>
        <w:r w:rsidR="000F00E1">
          <w:rPr>
            <w:noProof/>
            <w:webHidden/>
          </w:rPr>
          <w:fldChar w:fldCharType="begin"/>
        </w:r>
        <w:r w:rsidR="000F00E1">
          <w:rPr>
            <w:noProof/>
            <w:webHidden/>
          </w:rPr>
          <w:instrText xml:space="preserve"> PAGEREF _Toc77149248 \h </w:instrText>
        </w:r>
        <w:r w:rsidR="000F00E1">
          <w:rPr>
            <w:noProof/>
            <w:webHidden/>
          </w:rPr>
        </w:r>
        <w:r w:rsidR="000F00E1">
          <w:rPr>
            <w:noProof/>
            <w:webHidden/>
          </w:rPr>
          <w:fldChar w:fldCharType="separate"/>
        </w:r>
        <w:r w:rsidR="000F00E1">
          <w:rPr>
            <w:noProof/>
            <w:webHidden/>
          </w:rPr>
          <w:t>9</w:t>
        </w:r>
        <w:r w:rsidR="000F00E1">
          <w:rPr>
            <w:noProof/>
            <w:webHidden/>
          </w:rPr>
          <w:fldChar w:fldCharType="end"/>
        </w:r>
      </w:hyperlink>
    </w:p>
    <w:p w14:paraId="73B785A0" w14:textId="119A015F"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49" w:history="1">
        <w:r w:rsidR="000F00E1" w:rsidRPr="00594E31">
          <w:rPr>
            <w:rStyle w:val="Hyperlink"/>
            <w:noProof/>
          </w:rPr>
          <w:t>1.2.5</w:t>
        </w:r>
        <w:r w:rsidR="000F00E1">
          <w:rPr>
            <w:rFonts w:asciiTheme="minorHAnsi" w:eastAsiaTheme="minorEastAsia" w:hAnsiTheme="minorHAnsi" w:cstheme="minorBidi"/>
            <w:noProof/>
            <w:lang w:val="fr-FR" w:eastAsia="fr-FR"/>
          </w:rPr>
          <w:tab/>
        </w:r>
        <w:r w:rsidR="000F00E1" w:rsidRPr="00594E31">
          <w:rPr>
            <w:rStyle w:val="Hyperlink"/>
            <w:noProof/>
          </w:rPr>
          <w:t>ESPON’s added value and specific approach – the territorial dimension is at the core</w:t>
        </w:r>
        <w:r w:rsidR="000F00E1">
          <w:rPr>
            <w:noProof/>
            <w:webHidden/>
          </w:rPr>
          <w:tab/>
        </w:r>
        <w:r w:rsidR="000F00E1">
          <w:rPr>
            <w:noProof/>
            <w:webHidden/>
          </w:rPr>
          <w:fldChar w:fldCharType="begin"/>
        </w:r>
        <w:r w:rsidR="000F00E1">
          <w:rPr>
            <w:noProof/>
            <w:webHidden/>
          </w:rPr>
          <w:instrText xml:space="preserve"> PAGEREF _Toc77149249 \h </w:instrText>
        </w:r>
        <w:r w:rsidR="000F00E1">
          <w:rPr>
            <w:noProof/>
            <w:webHidden/>
          </w:rPr>
        </w:r>
        <w:r w:rsidR="000F00E1">
          <w:rPr>
            <w:noProof/>
            <w:webHidden/>
          </w:rPr>
          <w:fldChar w:fldCharType="separate"/>
        </w:r>
        <w:r w:rsidR="000F00E1">
          <w:rPr>
            <w:noProof/>
            <w:webHidden/>
          </w:rPr>
          <w:t>9</w:t>
        </w:r>
        <w:r w:rsidR="000F00E1">
          <w:rPr>
            <w:noProof/>
            <w:webHidden/>
          </w:rPr>
          <w:fldChar w:fldCharType="end"/>
        </w:r>
      </w:hyperlink>
    </w:p>
    <w:p w14:paraId="628E317A" w14:textId="625FF83C" w:rsidR="000F00E1" w:rsidRDefault="00882DEF">
      <w:pPr>
        <w:pStyle w:val="TOC4"/>
        <w:rPr>
          <w:rFonts w:asciiTheme="minorHAnsi" w:eastAsiaTheme="minorEastAsia" w:hAnsiTheme="minorHAnsi" w:cstheme="minorBidi"/>
          <w:noProof/>
          <w:sz w:val="22"/>
          <w:lang w:val="fr-FR" w:eastAsia="fr-FR"/>
        </w:rPr>
      </w:pPr>
      <w:hyperlink w:anchor="_Toc77149250" w:history="1">
        <w:r w:rsidR="000F00E1" w:rsidRPr="00594E31">
          <w:rPr>
            <w:rStyle w:val="Hyperlink"/>
            <w:noProof/>
          </w:rPr>
          <w:t>1.2.5.1</w:t>
        </w:r>
        <w:r w:rsidR="000F00E1">
          <w:rPr>
            <w:rFonts w:asciiTheme="minorHAnsi" w:eastAsiaTheme="minorEastAsia" w:hAnsiTheme="minorHAnsi" w:cstheme="minorBidi"/>
            <w:noProof/>
            <w:sz w:val="22"/>
            <w:lang w:val="fr-FR" w:eastAsia="fr-FR"/>
          </w:rPr>
          <w:tab/>
        </w:r>
        <w:r w:rsidR="000F00E1" w:rsidRPr="00594E31">
          <w:rPr>
            <w:rStyle w:val="Hyperlink"/>
            <w:noProof/>
          </w:rPr>
          <w:t>The thematic focus of evidence production</w:t>
        </w:r>
        <w:r w:rsidR="000F00E1">
          <w:rPr>
            <w:noProof/>
            <w:webHidden/>
          </w:rPr>
          <w:tab/>
        </w:r>
        <w:r w:rsidR="000F00E1">
          <w:rPr>
            <w:noProof/>
            <w:webHidden/>
          </w:rPr>
          <w:fldChar w:fldCharType="begin"/>
        </w:r>
        <w:r w:rsidR="000F00E1">
          <w:rPr>
            <w:noProof/>
            <w:webHidden/>
          </w:rPr>
          <w:instrText xml:space="preserve"> PAGEREF _Toc77149250 \h </w:instrText>
        </w:r>
        <w:r w:rsidR="000F00E1">
          <w:rPr>
            <w:noProof/>
            <w:webHidden/>
          </w:rPr>
        </w:r>
        <w:r w:rsidR="000F00E1">
          <w:rPr>
            <w:noProof/>
            <w:webHidden/>
          </w:rPr>
          <w:fldChar w:fldCharType="separate"/>
        </w:r>
        <w:r w:rsidR="000F00E1">
          <w:rPr>
            <w:noProof/>
            <w:webHidden/>
          </w:rPr>
          <w:t>10</w:t>
        </w:r>
        <w:r w:rsidR="000F00E1">
          <w:rPr>
            <w:noProof/>
            <w:webHidden/>
          </w:rPr>
          <w:fldChar w:fldCharType="end"/>
        </w:r>
      </w:hyperlink>
    </w:p>
    <w:p w14:paraId="040CF3F5" w14:textId="612FF72D" w:rsidR="000F00E1" w:rsidRDefault="00882DEF">
      <w:pPr>
        <w:pStyle w:val="TOC4"/>
        <w:rPr>
          <w:rFonts w:asciiTheme="minorHAnsi" w:eastAsiaTheme="minorEastAsia" w:hAnsiTheme="minorHAnsi" w:cstheme="minorBidi"/>
          <w:noProof/>
          <w:sz w:val="22"/>
          <w:lang w:val="fr-FR" w:eastAsia="fr-FR"/>
        </w:rPr>
      </w:pPr>
      <w:hyperlink w:anchor="_Toc77149251" w:history="1">
        <w:r w:rsidR="000F00E1" w:rsidRPr="00594E31">
          <w:rPr>
            <w:rStyle w:val="Hyperlink"/>
            <w:noProof/>
          </w:rPr>
          <w:t>1.2.5.2</w:t>
        </w:r>
        <w:r w:rsidR="000F00E1">
          <w:rPr>
            <w:rFonts w:asciiTheme="minorHAnsi" w:eastAsiaTheme="minorEastAsia" w:hAnsiTheme="minorHAnsi" w:cstheme="minorBidi"/>
            <w:noProof/>
            <w:sz w:val="22"/>
            <w:lang w:val="fr-FR" w:eastAsia="fr-FR"/>
          </w:rPr>
          <w:tab/>
        </w:r>
        <w:r w:rsidR="000F00E1" w:rsidRPr="00594E31">
          <w:rPr>
            <w:rStyle w:val="Hyperlink"/>
            <w:noProof/>
          </w:rPr>
          <w:t>Make evidence available for use – knowledge production for stakeholders</w:t>
        </w:r>
        <w:r w:rsidR="000F00E1">
          <w:rPr>
            <w:noProof/>
            <w:webHidden/>
          </w:rPr>
          <w:tab/>
        </w:r>
        <w:r w:rsidR="000F00E1">
          <w:rPr>
            <w:noProof/>
            <w:webHidden/>
          </w:rPr>
          <w:fldChar w:fldCharType="begin"/>
        </w:r>
        <w:r w:rsidR="000F00E1">
          <w:rPr>
            <w:noProof/>
            <w:webHidden/>
          </w:rPr>
          <w:instrText xml:space="preserve"> PAGEREF _Toc77149251 \h </w:instrText>
        </w:r>
        <w:r w:rsidR="000F00E1">
          <w:rPr>
            <w:noProof/>
            <w:webHidden/>
          </w:rPr>
        </w:r>
        <w:r w:rsidR="000F00E1">
          <w:rPr>
            <w:noProof/>
            <w:webHidden/>
          </w:rPr>
          <w:fldChar w:fldCharType="separate"/>
        </w:r>
        <w:r w:rsidR="000F00E1">
          <w:rPr>
            <w:noProof/>
            <w:webHidden/>
          </w:rPr>
          <w:t>14</w:t>
        </w:r>
        <w:r w:rsidR="000F00E1">
          <w:rPr>
            <w:noProof/>
            <w:webHidden/>
          </w:rPr>
          <w:fldChar w:fldCharType="end"/>
        </w:r>
      </w:hyperlink>
    </w:p>
    <w:p w14:paraId="7FF7C149" w14:textId="5DC02CB7" w:rsidR="000F00E1" w:rsidRDefault="00882DEF">
      <w:pPr>
        <w:pStyle w:val="TOC4"/>
        <w:rPr>
          <w:rFonts w:asciiTheme="minorHAnsi" w:eastAsiaTheme="minorEastAsia" w:hAnsiTheme="minorHAnsi" w:cstheme="minorBidi"/>
          <w:noProof/>
          <w:sz w:val="22"/>
          <w:lang w:val="fr-FR" w:eastAsia="fr-FR"/>
        </w:rPr>
      </w:pPr>
      <w:hyperlink w:anchor="_Toc77149252" w:history="1">
        <w:r w:rsidR="000F00E1" w:rsidRPr="00594E31">
          <w:rPr>
            <w:rStyle w:val="Hyperlink"/>
            <w:noProof/>
          </w:rPr>
          <w:t>1.2.5.3</w:t>
        </w:r>
        <w:r w:rsidR="000F00E1">
          <w:rPr>
            <w:rFonts w:asciiTheme="minorHAnsi" w:eastAsiaTheme="minorEastAsia" w:hAnsiTheme="minorHAnsi" w:cstheme="minorBidi"/>
            <w:noProof/>
            <w:sz w:val="22"/>
            <w:lang w:val="fr-FR" w:eastAsia="fr-FR"/>
          </w:rPr>
          <w:tab/>
        </w:r>
        <w:r w:rsidR="000F00E1" w:rsidRPr="00594E31">
          <w:rPr>
            <w:rStyle w:val="Hyperlink"/>
            <w:noProof/>
          </w:rPr>
          <w:t>Ongoing needs management</w:t>
        </w:r>
        <w:r w:rsidR="000F00E1">
          <w:rPr>
            <w:noProof/>
            <w:webHidden/>
          </w:rPr>
          <w:tab/>
        </w:r>
        <w:r w:rsidR="000F00E1">
          <w:rPr>
            <w:noProof/>
            <w:webHidden/>
          </w:rPr>
          <w:fldChar w:fldCharType="begin"/>
        </w:r>
        <w:r w:rsidR="000F00E1">
          <w:rPr>
            <w:noProof/>
            <w:webHidden/>
          </w:rPr>
          <w:instrText xml:space="preserve"> PAGEREF _Toc77149252 \h </w:instrText>
        </w:r>
        <w:r w:rsidR="000F00E1">
          <w:rPr>
            <w:noProof/>
            <w:webHidden/>
          </w:rPr>
        </w:r>
        <w:r w:rsidR="000F00E1">
          <w:rPr>
            <w:noProof/>
            <w:webHidden/>
          </w:rPr>
          <w:fldChar w:fldCharType="separate"/>
        </w:r>
        <w:r w:rsidR="000F00E1">
          <w:rPr>
            <w:noProof/>
            <w:webHidden/>
          </w:rPr>
          <w:t>17</w:t>
        </w:r>
        <w:r w:rsidR="000F00E1">
          <w:rPr>
            <w:noProof/>
            <w:webHidden/>
          </w:rPr>
          <w:fldChar w:fldCharType="end"/>
        </w:r>
      </w:hyperlink>
    </w:p>
    <w:p w14:paraId="5EBF1211" w14:textId="4BA91DDF"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53" w:history="1">
        <w:r w:rsidR="000F00E1" w:rsidRPr="00594E31">
          <w:rPr>
            <w:rStyle w:val="Hyperlink"/>
            <w:noProof/>
          </w:rPr>
          <w:t>1.2.6</w:t>
        </w:r>
        <w:r w:rsidR="000F00E1">
          <w:rPr>
            <w:rFonts w:asciiTheme="minorHAnsi" w:eastAsiaTheme="minorEastAsia" w:hAnsiTheme="minorHAnsi" w:cstheme="minorBidi"/>
            <w:noProof/>
            <w:lang w:val="fr-FR" w:eastAsia="fr-FR"/>
          </w:rPr>
          <w:tab/>
        </w:r>
        <w:r w:rsidR="000F00E1" w:rsidRPr="00594E31">
          <w:rPr>
            <w:rStyle w:val="Hyperlink"/>
            <w:noProof/>
          </w:rPr>
          <w:t>Complementarities and synergies with other actors and programmes</w:t>
        </w:r>
        <w:r w:rsidR="000F00E1">
          <w:rPr>
            <w:noProof/>
            <w:webHidden/>
          </w:rPr>
          <w:tab/>
        </w:r>
        <w:r w:rsidR="000F00E1">
          <w:rPr>
            <w:noProof/>
            <w:webHidden/>
          </w:rPr>
          <w:fldChar w:fldCharType="begin"/>
        </w:r>
        <w:r w:rsidR="000F00E1">
          <w:rPr>
            <w:noProof/>
            <w:webHidden/>
          </w:rPr>
          <w:instrText xml:space="preserve"> PAGEREF _Toc77149253 \h </w:instrText>
        </w:r>
        <w:r w:rsidR="000F00E1">
          <w:rPr>
            <w:noProof/>
            <w:webHidden/>
          </w:rPr>
        </w:r>
        <w:r w:rsidR="000F00E1">
          <w:rPr>
            <w:noProof/>
            <w:webHidden/>
          </w:rPr>
          <w:fldChar w:fldCharType="separate"/>
        </w:r>
        <w:r w:rsidR="000F00E1">
          <w:rPr>
            <w:noProof/>
            <w:webHidden/>
          </w:rPr>
          <w:t>18</w:t>
        </w:r>
        <w:r w:rsidR="000F00E1">
          <w:rPr>
            <w:noProof/>
            <w:webHidden/>
          </w:rPr>
          <w:fldChar w:fldCharType="end"/>
        </w:r>
      </w:hyperlink>
    </w:p>
    <w:p w14:paraId="6324FC73" w14:textId="40B91867" w:rsidR="000F00E1" w:rsidRDefault="00882DEF">
      <w:pPr>
        <w:pStyle w:val="TOC2"/>
        <w:rPr>
          <w:rFonts w:asciiTheme="minorHAnsi" w:eastAsiaTheme="minorEastAsia" w:hAnsiTheme="minorHAnsi" w:cstheme="minorBidi"/>
          <w:noProof/>
          <w:lang w:val="fr-FR" w:eastAsia="fr-FR"/>
        </w:rPr>
      </w:pPr>
      <w:hyperlink w:anchor="_Toc77149254" w:history="1">
        <w:r w:rsidR="000F00E1" w:rsidRPr="00594E31">
          <w:rPr>
            <w:rStyle w:val="Hyperlink"/>
            <w:noProof/>
            <w:lang w:eastAsia="en-GB"/>
          </w:rPr>
          <w:t>1.3</w:t>
        </w:r>
        <w:r w:rsidR="000F00E1">
          <w:rPr>
            <w:rFonts w:asciiTheme="minorHAnsi" w:eastAsiaTheme="minorEastAsia" w:hAnsiTheme="minorHAnsi" w:cstheme="minorBidi"/>
            <w:noProof/>
            <w:lang w:val="fr-FR" w:eastAsia="fr-FR"/>
          </w:rPr>
          <w:tab/>
        </w:r>
        <w:r w:rsidR="000F00E1" w:rsidRPr="00594E31">
          <w:rPr>
            <w:rStyle w:val="Hyperlink"/>
            <w:noProof/>
            <w:lang w:eastAsia="en-GB"/>
          </w:rPr>
          <w:t>Justification for the selection of policy objectives and the Interreg specific objectives, corresponding priorities, specific objectives and the forms of support, addressing, where appropriate, missing links in cross-border infrastructure</w:t>
        </w:r>
        <w:r w:rsidR="000F00E1">
          <w:rPr>
            <w:noProof/>
            <w:webHidden/>
          </w:rPr>
          <w:tab/>
        </w:r>
        <w:r w:rsidR="000F00E1">
          <w:rPr>
            <w:noProof/>
            <w:webHidden/>
          </w:rPr>
          <w:fldChar w:fldCharType="begin"/>
        </w:r>
        <w:r w:rsidR="000F00E1">
          <w:rPr>
            <w:noProof/>
            <w:webHidden/>
          </w:rPr>
          <w:instrText xml:space="preserve"> PAGEREF _Toc77149254 \h </w:instrText>
        </w:r>
        <w:r w:rsidR="000F00E1">
          <w:rPr>
            <w:noProof/>
            <w:webHidden/>
          </w:rPr>
        </w:r>
        <w:r w:rsidR="000F00E1">
          <w:rPr>
            <w:noProof/>
            <w:webHidden/>
          </w:rPr>
          <w:fldChar w:fldCharType="separate"/>
        </w:r>
        <w:r w:rsidR="000F00E1">
          <w:rPr>
            <w:noProof/>
            <w:webHidden/>
          </w:rPr>
          <w:t>19</w:t>
        </w:r>
        <w:r w:rsidR="000F00E1">
          <w:rPr>
            <w:noProof/>
            <w:webHidden/>
          </w:rPr>
          <w:fldChar w:fldCharType="end"/>
        </w:r>
      </w:hyperlink>
    </w:p>
    <w:p w14:paraId="1CF5C5A9" w14:textId="264F10F1"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55" w:history="1">
        <w:r w:rsidR="000F00E1" w:rsidRPr="00594E31">
          <w:rPr>
            <w:rStyle w:val="Hyperlink"/>
            <w:noProof/>
          </w:rPr>
          <w:t>2</w:t>
        </w:r>
        <w:r w:rsidR="000F00E1">
          <w:rPr>
            <w:rFonts w:asciiTheme="minorHAnsi" w:eastAsiaTheme="minorEastAsia" w:hAnsiTheme="minorHAnsi" w:cstheme="minorBidi"/>
            <w:b w:val="0"/>
            <w:noProof/>
            <w:lang w:val="fr-FR" w:eastAsia="fr-FR"/>
          </w:rPr>
          <w:tab/>
        </w:r>
        <w:r w:rsidR="000F00E1" w:rsidRPr="00594E31">
          <w:rPr>
            <w:rStyle w:val="Hyperlink"/>
            <w:noProof/>
          </w:rPr>
          <w:t>Priorities</w:t>
        </w:r>
        <w:r w:rsidR="000F00E1">
          <w:rPr>
            <w:noProof/>
            <w:webHidden/>
          </w:rPr>
          <w:tab/>
        </w:r>
        <w:r w:rsidR="000F00E1">
          <w:rPr>
            <w:noProof/>
            <w:webHidden/>
          </w:rPr>
          <w:fldChar w:fldCharType="begin"/>
        </w:r>
        <w:r w:rsidR="000F00E1">
          <w:rPr>
            <w:noProof/>
            <w:webHidden/>
          </w:rPr>
          <w:instrText xml:space="preserve"> PAGEREF _Toc77149255 \h </w:instrText>
        </w:r>
        <w:r w:rsidR="000F00E1">
          <w:rPr>
            <w:noProof/>
            <w:webHidden/>
          </w:rPr>
        </w:r>
        <w:r w:rsidR="000F00E1">
          <w:rPr>
            <w:noProof/>
            <w:webHidden/>
          </w:rPr>
          <w:fldChar w:fldCharType="separate"/>
        </w:r>
        <w:r w:rsidR="000F00E1">
          <w:rPr>
            <w:noProof/>
            <w:webHidden/>
          </w:rPr>
          <w:t>21</w:t>
        </w:r>
        <w:r w:rsidR="000F00E1">
          <w:rPr>
            <w:noProof/>
            <w:webHidden/>
          </w:rPr>
          <w:fldChar w:fldCharType="end"/>
        </w:r>
      </w:hyperlink>
    </w:p>
    <w:p w14:paraId="1BAC9DDE" w14:textId="29901E40" w:rsidR="000F00E1" w:rsidRDefault="00882DEF">
      <w:pPr>
        <w:pStyle w:val="TOC2"/>
        <w:rPr>
          <w:rFonts w:asciiTheme="minorHAnsi" w:eastAsiaTheme="minorEastAsia" w:hAnsiTheme="minorHAnsi" w:cstheme="minorBidi"/>
          <w:noProof/>
          <w:lang w:val="fr-FR" w:eastAsia="fr-FR"/>
        </w:rPr>
      </w:pPr>
      <w:hyperlink w:anchor="_Toc77149256" w:history="1">
        <w:r w:rsidR="000F00E1" w:rsidRPr="00594E31">
          <w:rPr>
            <w:rStyle w:val="Hyperlink"/>
            <w:noProof/>
          </w:rPr>
          <w:t>2.1</w:t>
        </w:r>
        <w:r w:rsidR="000F00E1">
          <w:rPr>
            <w:rFonts w:asciiTheme="minorHAnsi" w:eastAsiaTheme="minorEastAsia" w:hAnsiTheme="minorHAnsi" w:cstheme="minorBidi"/>
            <w:noProof/>
            <w:lang w:val="fr-FR" w:eastAsia="fr-FR"/>
          </w:rPr>
          <w:tab/>
        </w:r>
        <w:r w:rsidR="000F00E1" w:rsidRPr="00594E31">
          <w:rPr>
            <w:rStyle w:val="Hyperlink"/>
            <w:noProof/>
          </w:rPr>
          <w:t>Title of the priority</w:t>
        </w:r>
        <w:r w:rsidR="000F00E1">
          <w:rPr>
            <w:noProof/>
            <w:webHidden/>
          </w:rPr>
          <w:tab/>
        </w:r>
        <w:r w:rsidR="000F00E1">
          <w:rPr>
            <w:noProof/>
            <w:webHidden/>
          </w:rPr>
          <w:fldChar w:fldCharType="begin"/>
        </w:r>
        <w:r w:rsidR="000F00E1">
          <w:rPr>
            <w:noProof/>
            <w:webHidden/>
          </w:rPr>
          <w:instrText xml:space="preserve"> PAGEREF _Toc77149256 \h </w:instrText>
        </w:r>
        <w:r w:rsidR="000F00E1">
          <w:rPr>
            <w:noProof/>
            <w:webHidden/>
          </w:rPr>
        </w:r>
        <w:r w:rsidR="000F00E1">
          <w:rPr>
            <w:noProof/>
            <w:webHidden/>
          </w:rPr>
          <w:fldChar w:fldCharType="separate"/>
        </w:r>
        <w:r w:rsidR="000F00E1">
          <w:rPr>
            <w:noProof/>
            <w:webHidden/>
          </w:rPr>
          <w:t>21</w:t>
        </w:r>
        <w:r w:rsidR="000F00E1">
          <w:rPr>
            <w:noProof/>
            <w:webHidden/>
          </w:rPr>
          <w:fldChar w:fldCharType="end"/>
        </w:r>
      </w:hyperlink>
    </w:p>
    <w:p w14:paraId="48310D56" w14:textId="3B12978C"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57" w:history="1">
        <w:r w:rsidR="000F00E1" w:rsidRPr="00594E31">
          <w:rPr>
            <w:rStyle w:val="Hyperlink"/>
            <w:noProof/>
          </w:rPr>
          <w:t>2.1.1</w:t>
        </w:r>
        <w:r w:rsidR="000F00E1">
          <w:rPr>
            <w:rFonts w:asciiTheme="minorHAnsi" w:eastAsiaTheme="minorEastAsia" w:hAnsiTheme="minorHAnsi" w:cstheme="minorBidi"/>
            <w:noProof/>
            <w:lang w:val="fr-FR" w:eastAsia="fr-FR"/>
          </w:rPr>
          <w:tab/>
        </w:r>
        <w:r w:rsidR="000F00E1" w:rsidRPr="00594E31">
          <w:rPr>
            <w:rStyle w:val="Hyperlink"/>
            <w:noProof/>
          </w:rPr>
          <w:t>Specific objective (repeated for each selected specific objective, for priorities other than technical assistance)</w:t>
        </w:r>
        <w:r w:rsidR="000F00E1">
          <w:rPr>
            <w:noProof/>
            <w:webHidden/>
          </w:rPr>
          <w:tab/>
        </w:r>
        <w:r w:rsidR="000F00E1">
          <w:rPr>
            <w:noProof/>
            <w:webHidden/>
          </w:rPr>
          <w:fldChar w:fldCharType="begin"/>
        </w:r>
        <w:r w:rsidR="000F00E1">
          <w:rPr>
            <w:noProof/>
            <w:webHidden/>
          </w:rPr>
          <w:instrText xml:space="preserve"> PAGEREF _Toc77149257 \h </w:instrText>
        </w:r>
        <w:r w:rsidR="000F00E1">
          <w:rPr>
            <w:noProof/>
            <w:webHidden/>
          </w:rPr>
        </w:r>
        <w:r w:rsidR="000F00E1">
          <w:rPr>
            <w:noProof/>
            <w:webHidden/>
          </w:rPr>
          <w:fldChar w:fldCharType="separate"/>
        </w:r>
        <w:r w:rsidR="000F00E1">
          <w:rPr>
            <w:noProof/>
            <w:webHidden/>
          </w:rPr>
          <w:t>21</w:t>
        </w:r>
        <w:r w:rsidR="000F00E1">
          <w:rPr>
            <w:noProof/>
            <w:webHidden/>
          </w:rPr>
          <w:fldChar w:fldCharType="end"/>
        </w:r>
      </w:hyperlink>
    </w:p>
    <w:p w14:paraId="1CD98538" w14:textId="3C92A76E"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58" w:history="1">
        <w:r w:rsidR="000F00E1" w:rsidRPr="00594E31">
          <w:rPr>
            <w:rStyle w:val="Hyperlink"/>
            <w:noProof/>
          </w:rPr>
          <w:t>2.1.2</w:t>
        </w:r>
        <w:r w:rsidR="000F00E1">
          <w:rPr>
            <w:rFonts w:asciiTheme="minorHAnsi" w:eastAsiaTheme="minorEastAsia" w:hAnsiTheme="minorHAnsi" w:cstheme="minorBidi"/>
            <w:noProof/>
            <w:lang w:val="fr-FR" w:eastAsia="fr-FR"/>
          </w:rPr>
          <w:tab/>
        </w:r>
        <w:r w:rsidR="000F00E1" w:rsidRPr="00594E31">
          <w:rPr>
            <w:rStyle w:val="Hyperlink"/>
            <w:noProof/>
          </w:rPr>
          <w:t>Related types of action, and their expected contribution to those specific objectives and to macro-regional strategies and sea-basis strategies, where appropriate</w:t>
        </w:r>
        <w:r w:rsidR="000F00E1">
          <w:rPr>
            <w:noProof/>
            <w:webHidden/>
          </w:rPr>
          <w:tab/>
        </w:r>
        <w:r w:rsidR="000F00E1">
          <w:rPr>
            <w:noProof/>
            <w:webHidden/>
          </w:rPr>
          <w:fldChar w:fldCharType="begin"/>
        </w:r>
        <w:r w:rsidR="000F00E1">
          <w:rPr>
            <w:noProof/>
            <w:webHidden/>
          </w:rPr>
          <w:instrText xml:space="preserve"> PAGEREF _Toc77149258 \h </w:instrText>
        </w:r>
        <w:r w:rsidR="000F00E1">
          <w:rPr>
            <w:noProof/>
            <w:webHidden/>
          </w:rPr>
        </w:r>
        <w:r w:rsidR="000F00E1">
          <w:rPr>
            <w:noProof/>
            <w:webHidden/>
          </w:rPr>
          <w:fldChar w:fldCharType="separate"/>
        </w:r>
        <w:r w:rsidR="000F00E1">
          <w:rPr>
            <w:noProof/>
            <w:webHidden/>
          </w:rPr>
          <w:t>21</w:t>
        </w:r>
        <w:r w:rsidR="000F00E1">
          <w:rPr>
            <w:noProof/>
            <w:webHidden/>
          </w:rPr>
          <w:fldChar w:fldCharType="end"/>
        </w:r>
      </w:hyperlink>
    </w:p>
    <w:p w14:paraId="5FD87B2D" w14:textId="4CBA6557"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59" w:history="1">
        <w:r w:rsidR="000F00E1" w:rsidRPr="00594E31">
          <w:rPr>
            <w:rStyle w:val="Hyperlink"/>
            <w:noProof/>
          </w:rPr>
          <w:t>2.1.3</w:t>
        </w:r>
        <w:r w:rsidR="000F00E1">
          <w:rPr>
            <w:rFonts w:asciiTheme="minorHAnsi" w:eastAsiaTheme="minorEastAsia" w:hAnsiTheme="minorHAnsi" w:cstheme="minorBidi"/>
            <w:noProof/>
            <w:lang w:val="fr-FR" w:eastAsia="fr-FR"/>
          </w:rPr>
          <w:tab/>
        </w:r>
        <w:r w:rsidR="000F00E1" w:rsidRPr="00594E31">
          <w:rPr>
            <w:rStyle w:val="Hyperlink"/>
            <w:noProof/>
          </w:rPr>
          <w:t>Indicators</w:t>
        </w:r>
        <w:r w:rsidR="000F00E1">
          <w:rPr>
            <w:noProof/>
            <w:webHidden/>
          </w:rPr>
          <w:tab/>
        </w:r>
        <w:r w:rsidR="000F00E1">
          <w:rPr>
            <w:noProof/>
            <w:webHidden/>
          </w:rPr>
          <w:fldChar w:fldCharType="begin"/>
        </w:r>
        <w:r w:rsidR="000F00E1">
          <w:rPr>
            <w:noProof/>
            <w:webHidden/>
          </w:rPr>
          <w:instrText xml:space="preserve"> PAGEREF _Toc77149259 \h </w:instrText>
        </w:r>
        <w:r w:rsidR="000F00E1">
          <w:rPr>
            <w:noProof/>
            <w:webHidden/>
          </w:rPr>
        </w:r>
        <w:r w:rsidR="000F00E1">
          <w:rPr>
            <w:noProof/>
            <w:webHidden/>
          </w:rPr>
          <w:fldChar w:fldCharType="separate"/>
        </w:r>
        <w:r w:rsidR="000F00E1">
          <w:rPr>
            <w:noProof/>
            <w:webHidden/>
          </w:rPr>
          <w:t>24</w:t>
        </w:r>
        <w:r w:rsidR="000F00E1">
          <w:rPr>
            <w:noProof/>
            <w:webHidden/>
          </w:rPr>
          <w:fldChar w:fldCharType="end"/>
        </w:r>
      </w:hyperlink>
    </w:p>
    <w:p w14:paraId="0EFA5248" w14:textId="0F463833"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60" w:history="1">
        <w:r w:rsidR="000F00E1" w:rsidRPr="00594E31">
          <w:rPr>
            <w:rStyle w:val="Hyperlink"/>
            <w:noProof/>
          </w:rPr>
          <w:t>2.1.4</w:t>
        </w:r>
        <w:r w:rsidR="000F00E1">
          <w:rPr>
            <w:rFonts w:asciiTheme="minorHAnsi" w:eastAsiaTheme="minorEastAsia" w:hAnsiTheme="minorHAnsi" w:cstheme="minorBidi"/>
            <w:noProof/>
            <w:lang w:val="fr-FR" w:eastAsia="fr-FR"/>
          </w:rPr>
          <w:tab/>
        </w:r>
        <w:r w:rsidR="000F00E1" w:rsidRPr="00594E31">
          <w:rPr>
            <w:rStyle w:val="Hyperlink"/>
            <w:noProof/>
          </w:rPr>
          <w:t>The main target groups</w:t>
        </w:r>
        <w:r w:rsidR="000F00E1">
          <w:rPr>
            <w:noProof/>
            <w:webHidden/>
          </w:rPr>
          <w:tab/>
        </w:r>
        <w:r w:rsidR="000F00E1">
          <w:rPr>
            <w:noProof/>
            <w:webHidden/>
          </w:rPr>
          <w:fldChar w:fldCharType="begin"/>
        </w:r>
        <w:r w:rsidR="000F00E1">
          <w:rPr>
            <w:noProof/>
            <w:webHidden/>
          </w:rPr>
          <w:instrText xml:space="preserve"> PAGEREF _Toc77149260 \h </w:instrText>
        </w:r>
        <w:r w:rsidR="000F00E1">
          <w:rPr>
            <w:noProof/>
            <w:webHidden/>
          </w:rPr>
        </w:r>
        <w:r w:rsidR="000F00E1">
          <w:rPr>
            <w:noProof/>
            <w:webHidden/>
          </w:rPr>
          <w:fldChar w:fldCharType="separate"/>
        </w:r>
        <w:r w:rsidR="000F00E1">
          <w:rPr>
            <w:noProof/>
            <w:webHidden/>
          </w:rPr>
          <w:t>26</w:t>
        </w:r>
        <w:r w:rsidR="000F00E1">
          <w:rPr>
            <w:noProof/>
            <w:webHidden/>
          </w:rPr>
          <w:fldChar w:fldCharType="end"/>
        </w:r>
      </w:hyperlink>
    </w:p>
    <w:p w14:paraId="34333AF8" w14:textId="29956A42"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61" w:history="1">
        <w:r w:rsidR="000F00E1" w:rsidRPr="00594E31">
          <w:rPr>
            <w:rStyle w:val="Hyperlink"/>
            <w:noProof/>
          </w:rPr>
          <w:t>2.1.5</w:t>
        </w:r>
        <w:r w:rsidR="000F00E1">
          <w:rPr>
            <w:rFonts w:asciiTheme="minorHAnsi" w:eastAsiaTheme="minorEastAsia" w:hAnsiTheme="minorHAnsi" w:cstheme="minorBidi"/>
            <w:noProof/>
            <w:lang w:val="fr-FR" w:eastAsia="fr-FR"/>
          </w:rPr>
          <w:tab/>
        </w:r>
        <w:r w:rsidR="000F00E1" w:rsidRPr="00594E31">
          <w:rPr>
            <w:rStyle w:val="Hyperlink"/>
            <w:noProof/>
          </w:rPr>
          <w:t>Indication of the specific territories targeted, including the planned use of ITI, CLLD or other territorial tools</w:t>
        </w:r>
        <w:r w:rsidR="000F00E1">
          <w:rPr>
            <w:noProof/>
            <w:webHidden/>
          </w:rPr>
          <w:tab/>
        </w:r>
        <w:r w:rsidR="000F00E1">
          <w:rPr>
            <w:noProof/>
            <w:webHidden/>
          </w:rPr>
          <w:fldChar w:fldCharType="begin"/>
        </w:r>
        <w:r w:rsidR="000F00E1">
          <w:rPr>
            <w:noProof/>
            <w:webHidden/>
          </w:rPr>
          <w:instrText xml:space="preserve"> PAGEREF _Toc77149261 \h </w:instrText>
        </w:r>
        <w:r w:rsidR="000F00E1">
          <w:rPr>
            <w:noProof/>
            <w:webHidden/>
          </w:rPr>
        </w:r>
        <w:r w:rsidR="000F00E1">
          <w:rPr>
            <w:noProof/>
            <w:webHidden/>
          </w:rPr>
          <w:fldChar w:fldCharType="separate"/>
        </w:r>
        <w:r w:rsidR="000F00E1">
          <w:rPr>
            <w:noProof/>
            <w:webHidden/>
          </w:rPr>
          <w:t>28</w:t>
        </w:r>
        <w:r w:rsidR="000F00E1">
          <w:rPr>
            <w:noProof/>
            <w:webHidden/>
          </w:rPr>
          <w:fldChar w:fldCharType="end"/>
        </w:r>
      </w:hyperlink>
    </w:p>
    <w:p w14:paraId="2C6A1962" w14:textId="1D0BAA41"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62" w:history="1">
        <w:r w:rsidR="000F00E1" w:rsidRPr="00594E31">
          <w:rPr>
            <w:rStyle w:val="Hyperlink"/>
            <w:noProof/>
          </w:rPr>
          <w:t>2.1.6</w:t>
        </w:r>
        <w:r w:rsidR="000F00E1">
          <w:rPr>
            <w:rFonts w:asciiTheme="minorHAnsi" w:eastAsiaTheme="minorEastAsia" w:hAnsiTheme="minorHAnsi" w:cstheme="minorBidi"/>
            <w:noProof/>
            <w:lang w:val="fr-FR" w:eastAsia="fr-FR"/>
          </w:rPr>
          <w:tab/>
        </w:r>
        <w:r w:rsidR="000F00E1" w:rsidRPr="00594E31">
          <w:rPr>
            <w:rStyle w:val="Hyperlink"/>
            <w:noProof/>
          </w:rPr>
          <w:t>Planned use of financial instruments</w:t>
        </w:r>
        <w:r w:rsidR="000F00E1">
          <w:rPr>
            <w:noProof/>
            <w:webHidden/>
          </w:rPr>
          <w:tab/>
        </w:r>
        <w:r w:rsidR="000F00E1">
          <w:rPr>
            <w:noProof/>
            <w:webHidden/>
          </w:rPr>
          <w:fldChar w:fldCharType="begin"/>
        </w:r>
        <w:r w:rsidR="000F00E1">
          <w:rPr>
            <w:noProof/>
            <w:webHidden/>
          </w:rPr>
          <w:instrText xml:space="preserve"> PAGEREF _Toc77149262 \h </w:instrText>
        </w:r>
        <w:r w:rsidR="000F00E1">
          <w:rPr>
            <w:noProof/>
            <w:webHidden/>
          </w:rPr>
        </w:r>
        <w:r w:rsidR="000F00E1">
          <w:rPr>
            <w:noProof/>
            <w:webHidden/>
          </w:rPr>
          <w:fldChar w:fldCharType="separate"/>
        </w:r>
        <w:r w:rsidR="000F00E1">
          <w:rPr>
            <w:noProof/>
            <w:webHidden/>
          </w:rPr>
          <w:t>28</w:t>
        </w:r>
        <w:r w:rsidR="000F00E1">
          <w:rPr>
            <w:noProof/>
            <w:webHidden/>
          </w:rPr>
          <w:fldChar w:fldCharType="end"/>
        </w:r>
      </w:hyperlink>
    </w:p>
    <w:p w14:paraId="7D5C7D8B" w14:textId="74D704A9"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63" w:history="1">
        <w:r w:rsidR="000F00E1" w:rsidRPr="00594E31">
          <w:rPr>
            <w:rStyle w:val="Hyperlink"/>
            <w:noProof/>
          </w:rPr>
          <w:t>2.1.7</w:t>
        </w:r>
        <w:r w:rsidR="000F00E1">
          <w:rPr>
            <w:rFonts w:asciiTheme="minorHAnsi" w:eastAsiaTheme="minorEastAsia" w:hAnsiTheme="minorHAnsi" w:cstheme="minorBidi"/>
            <w:noProof/>
            <w:lang w:val="fr-FR" w:eastAsia="fr-FR"/>
          </w:rPr>
          <w:tab/>
        </w:r>
        <w:r w:rsidR="000F00E1" w:rsidRPr="00594E31">
          <w:rPr>
            <w:rStyle w:val="Hyperlink"/>
            <w:noProof/>
          </w:rPr>
          <w:t>Indicative breakdown of the EU programme resources by type of intervention</w:t>
        </w:r>
        <w:r w:rsidR="000F00E1">
          <w:rPr>
            <w:noProof/>
            <w:webHidden/>
          </w:rPr>
          <w:tab/>
        </w:r>
        <w:r w:rsidR="000F00E1">
          <w:rPr>
            <w:noProof/>
            <w:webHidden/>
          </w:rPr>
          <w:fldChar w:fldCharType="begin"/>
        </w:r>
        <w:r w:rsidR="000F00E1">
          <w:rPr>
            <w:noProof/>
            <w:webHidden/>
          </w:rPr>
          <w:instrText xml:space="preserve"> PAGEREF _Toc77149263 \h </w:instrText>
        </w:r>
        <w:r w:rsidR="000F00E1">
          <w:rPr>
            <w:noProof/>
            <w:webHidden/>
          </w:rPr>
        </w:r>
        <w:r w:rsidR="000F00E1">
          <w:rPr>
            <w:noProof/>
            <w:webHidden/>
          </w:rPr>
          <w:fldChar w:fldCharType="separate"/>
        </w:r>
        <w:r w:rsidR="000F00E1">
          <w:rPr>
            <w:noProof/>
            <w:webHidden/>
          </w:rPr>
          <w:t>28</w:t>
        </w:r>
        <w:r w:rsidR="000F00E1">
          <w:rPr>
            <w:noProof/>
            <w:webHidden/>
          </w:rPr>
          <w:fldChar w:fldCharType="end"/>
        </w:r>
      </w:hyperlink>
    </w:p>
    <w:p w14:paraId="60493F7F" w14:textId="312181ED"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64" w:history="1">
        <w:r w:rsidR="000F00E1" w:rsidRPr="00594E31">
          <w:rPr>
            <w:rStyle w:val="Hyperlink"/>
            <w:noProof/>
          </w:rPr>
          <w:t>3</w:t>
        </w:r>
        <w:r w:rsidR="000F00E1">
          <w:rPr>
            <w:rFonts w:asciiTheme="minorHAnsi" w:eastAsiaTheme="minorEastAsia" w:hAnsiTheme="minorHAnsi" w:cstheme="minorBidi"/>
            <w:b w:val="0"/>
            <w:noProof/>
            <w:lang w:val="fr-FR" w:eastAsia="fr-FR"/>
          </w:rPr>
          <w:tab/>
        </w:r>
        <w:r w:rsidR="000F00E1" w:rsidRPr="00594E31">
          <w:rPr>
            <w:rStyle w:val="Hyperlink"/>
            <w:noProof/>
          </w:rPr>
          <w:t>Financing plan</w:t>
        </w:r>
        <w:r w:rsidR="000F00E1">
          <w:rPr>
            <w:noProof/>
            <w:webHidden/>
          </w:rPr>
          <w:tab/>
        </w:r>
        <w:r w:rsidR="000F00E1">
          <w:rPr>
            <w:noProof/>
            <w:webHidden/>
          </w:rPr>
          <w:fldChar w:fldCharType="begin"/>
        </w:r>
        <w:r w:rsidR="000F00E1">
          <w:rPr>
            <w:noProof/>
            <w:webHidden/>
          </w:rPr>
          <w:instrText xml:space="preserve"> PAGEREF _Toc77149264 \h </w:instrText>
        </w:r>
        <w:r w:rsidR="000F00E1">
          <w:rPr>
            <w:noProof/>
            <w:webHidden/>
          </w:rPr>
        </w:r>
        <w:r w:rsidR="000F00E1">
          <w:rPr>
            <w:noProof/>
            <w:webHidden/>
          </w:rPr>
          <w:fldChar w:fldCharType="separate"/>
        </w:r>
        <w:r w:rsidR="000F00E1">
          <w:rPr>
            <w:noProof/>
            <w:webHidden/>
          </w:rPr>
          <w:t>29</w:t>
        </w:r>
        <w:r w:rsidR="000F00E1">
          <w:rPr>
            <w:noProof/>
            <w:webHidden/>
          </w:rPr>
          <w:fldChar w:fldCharType="end"/>
        </w:r>
      </w:hyperlink>
    </w:p>
    <w:p w14:paraId="7515CAAB" w14:textId="7CE981F4" w:rsidR="000F00E1" w:rsidRDefault="00882DEF">
      <w:pPr>
        <w:pStyle w:val="TOC2"/>
        <w:rPr>
          <w:rFonts w:asciiTheme="minorHAnsi" w:eastAsiaTheme="minorEastAsia" w:hAnsiTheme="minorHAnsi" w:cstheme="minorBidi"/>
          <w:noProof/>
          <w:lang w:val="fr-FR" w:eastAsia="fr-FR"/>
        </w:rPr>
      </w:pPr>
      <w:hyperlink w:anchor="_Toc77149265" w:history="1">
        <w:r w:rsidR="000F00E1" w:rsidRPr="00594E31">
          <w:rPr>
            <w:rStyle w:val="Hyperlink"/>
            <w:noProof/>
          </w:rPr>
          <w:t>3.1</w:t>
        </w:r>
        <w:r w:rsidR="000F00E1">
          <w:rPr>
            <w:rFonts w:asciiTheme="minorHAnsi" w:eastAsiaTheme="minorEastAsia" w:hAnsiTheme="minorHAnsi" w:cstheme="minorBidi"/>
            <w:noProof/>
            <w:lang w:val="fr-FR" w:eastAsia="fr-FR"/>
          </w:rPr>
          <w:tab/>
        </w:r>
        <w:r w:rsidR="000F00E1" w:rsidRPr="00594E31">
          <w:rPr>
            <w:rStyle w:val="Hyperlink"/>
            <w:noProof/>
          </w:rPr>
          <w:t>Financial appropriations by year</w:t>
        </w:r>
        <w:r w:rsidR="000F00E1">
          <w:rPr>
            <w:noProof/>
            <w:webHidden/>
          </w:rPr>
          <w:tab/>
        </w:r>
        <w:r w:rsidR="000F00E1">
          <w:rPr>
            <w:noProof/>
            <w:webHidden/>
          </w:rPr>
          <w:fldChar w:fldCharType="begin"/>
        </w:r>
        <w:r w:rsidR="000F00E1">
          <w:rPr>
            <w:noProof/>
            <w:webHidden/>
          </w:rPr>
          <w:instrText xml:space="preserve"> PAGEREF _Toc77149265 \h </w:instrText>
        </w:r>
        <w:r w:rsidR="000F00E1">
          <w:rPr>
            <w:noProof/>
            <w:webHidden/>
          </w:rPr>
        </w:r>
        <w:r w:rsidR="000F00E1">
          <w:rPr>
            <w:noProof/>
            <w:webHidden/>
          </w:rPr>
          <w:fldChar w:fldCharType="separate"/>
        </w:r>
        <w:r w:rsidR="000F00E1">
          <w:rPr>
            <w:noProof/>
            <w:webHidden/>
          </w:rPr>
          <w:t>29</w:t>
        </w:r>
        <w:r w:rsidR="000F00E1">
          <w:rPr>
            <w:noProof/>
            <w:webHidden/>
          </w:rPr>
          <w:fldChar w:fldCharType="end"/>
        </w:r>
      </w:hyperlink>
    </w:p>
    <w:p w14:paraId="600CF2A9" w14:textId="29B369A8" w:rsidR="000F00E1" w:rsidRDefault="00882DEF">
      <w:pPr>
        <w:pStyle w:val="TOC2"/>
        <w:rPr>
          <w:rFonts w:asciiTheme="minorHAnsi" w:eastAsiaTheme="minorEastAsia" w:hAnsiTheme="minorHAnsi" w:cstheme="minorBidi"/>
          <w:noProof/>
          <w:lang w:val="fr-FR" w:eastAsia="fr-FR"/>
        </w:rPr>
      </w:pPr>
      <w:hyperlink w:anchor="_Toc77149266" w:history="1">
        <w:r w:rsidR="000F00E1" w:rsidRPr="00594E31">
          <w:rPr>
            <w:rStyle w:val="Hyperlink"/>
            <w:noProof/>
          </w:rPr>
          <w:t>3.2</w:t>
        </w:r>
        <w:r w:rsidR="000F00E1">
          <w:rPr>
            <w:rFonts w:asciiTheme="minorHAnsi" w:eastAsiaTheme="minorEastAsia" w:hAnsiTheme="minorHAnsi" w:cstheme="minorBidi"/>
            <w:noProof/>
            <w:lang w:val="fr-FR" w:eastAsia="fr-FR"/>
          </w:rPr>
          <w:tab/>
        </w:r>
        <w:r w:rsidR="000F00E1" w:rsidRPr="00594E31">
          <w:rPr>
            <w:rStyle w:val="Hyperlink"/>
            <w:noProof/>
          </w:rPr>
          <w:t>Total financial appropriations by fund and national co-financing Reference: Article 17(4)(g)(ii), Article 17(5)(a)</w:t>
        </w:r>
        <w:r w:rsidR="000F00E1">
          <w:rPr>
            <w:noProof/>
            <w:webHidden/>
          </w:rPr>
          <w:tab/>
        </w:r>
        <w:r w:rsidR="000F00E1">
          <w:rPr>
            <w:noProof/>
            <w:webHidden/>
          </w:rPr>
          <w:fldChar w:fldCharType="begin"/>
        </w:r>
        <w:r w:rsidR="000F00E1">
          <w:rPr>
            <w:noProof/>
            <w:webHidden/>
          </w:rPr>
          <w:instrText xml:space="preserve"> PAGEREF _Toc77149266 \h </w:instrText>
        </w:r>
        <w:r w:rsidR="000F00E1">
          <w:rPr>
            <w:noProof/>
            <w:webHidden/>
          </w:rPr>
        </w:r>
        <w:r w:rsidR="000F00E1">
          <w:rPr>
            <w:noProof/>
            <w:webHidden/>
          </w:rPr>
          <w:fldChar w:fldCharType="separate"/>
        </w:r>
        <w:r w:rsidR="000F00E1">
          <w:rPr>
            <w:noProof/>
            <w:webHidden/>
          </w:rPr>
          <w:t>30</w:t>
        </w:r>
        <w:r w:rsidR="000F00E1">
          <w:rPr>
            <w:noProof/>
            <w:webHidden/>
          </w:rPr>
          <w:fldChar w:fldCharType="end"/>
        </w:r>
      </w:hyperlink>
    </w:p>
    <w:p w14:paraId="6BC63700" w14:textId="1537F8AC"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67" w:history="1">
        <w:r w:rsidR="000F00E1" w:rsidRPr="00594E31">
          <w:rPr>
            <w:rStyle w:val="Hyperlink"/>
            <w:noProof/>
          </w:rPr>
          <w:t>4</w:t>
        </w:r>
        <w:r w:rsidR="000F00E1">
          <w:rPr>
            <w:rFonts w:asciiTheme="minorHAnsi" w:eastAsiaTheme="minorEastAsia" w:hAnsiTheme="minorHAnsi" w:cstheme="minorBidi"/>
            <w:b w:val="0"/>
            <w:noProof/>
            <w:lang w:val="fr-FR" w:eastAsia="fr-FR"/>
          </w:rPr>
          <w:tab/>
        </w:r>
        <w:r w:rsidR="000F00E1" w:rsidRPr="00594E31">
          <w:rPr>
            <w:rStyle w:val="Hyperlink"/>
            <w:noProof/>
          </w:rPr>
          <w:t>Action taken to involve the relevant programme partners in the preparation of the Interreg programme and the role of those programme partners in the implementation, monitoring and evaluation</w:t>
        </w:r>
        <w:r w:rsidR="000F00E1">
          <w:rPr>
            <w:noProof/>
            <w:webHidden/>
          </w:rPr>
          <w:tab/>
        </w:r>
        <w:r w:rsidR="000F00E1">
          <w:rPr>
            <w:noProof/>
            <w:webHidden/>
          </w:rPr>
          <w:fldChar w:fldCharType="begin"/>
        </w:r>
        <w:r w:rsidR="000F00E1">
          <w:rPr>
            <w:noProof/>
            <w:webHidden/>
          </w:rPr>
          <w:instrText xml:space="preserve"> PAGEREF _Toc77149267 \h </w:instrText>
        </w:r>
        <w:r w:rsidR="000F00E1">
          <w:rPr>
            <w:noProof/>
            <w:webHidden/>
          </w:rPr>
        </w:r>
        <w:r w:rsidR="000F00E1">
          <w:rPr>
            <w:noProof/>
            <w:webHidden/>
          </w:rPr>
          <w:fldChar w:fldCharType="separate"/>
        </w:r>
        <w:r w:rsidR="000F00E1">
          <w:rPr>
            <w:noProof/>
            <w:webHidden/>
          </w:rPr>
          <w:t>31</w:t>
        </w:r>
        <w:r w:rsidR="000F00E1">
          <w:rPr>
            <w:noProof/>
            <w:webHidden/>
          </w:rPr>
          <w:fldChar w:fldCharType="end"/>
        </w:r>
      </w:hyperlink>
    </w:p>
    <w:p w14:paraId="2E38F3A3" w14:textId="1258C04E" w:rsidR="000F00E1" w:rsidRDefault="00882DEF">
      <w:pPr>
        <w:pStyle w:val="TOC2"/>
        <w:rPr>
          <w:rFonts w:asciiTheme="minorHAnsi" w:eastAsiaTheme="minorEastAsia" w:hAnsiTheme="minorHAnsi" w:cstheme="minorBidi"/>
          <w:noProof/>
          <w:lang w:val="fr-FR" w:eastAsia="fr-FR"/>
        </w:rPr>
      </w:pPr>
      <w:hyperlink w:anchor="_Toc77149268" w:history="1">
        <w:r w:rsidR="000F00E1" w:rsidRPr="00594E31">
          <w:rPr>
            <w:rStyle w:val="Hyperlink"/>
            <w:noProof/>
          </w:rPr>
          <w:t>4.1</w:t>
        </w:r>
        <w:r w:rsidR="000F00E1">
          <w:rPr>
            <w:rFonts w:asciiTheme="minorHAnsi" w:eastAsiaTheme="minorEastAsia" w:hAnsiTheme="minorHAnsi" w:cstheme="minorBidi"/>
            <w:noProof/>
            <w:lang w:val="fr-FR" w:eastAsia="fr-FR"/>
          </w:rPr>
          <w:tab/>
        </w:r>
        <w:r w:rsidR="000F00E1" w:rsidRPr="00594E31">
          <w:rPr>
            <w:rStyle w:val="Hyperlink"/>
            <w:noProof/>
          </w:rPr>
          <w:t>Partnership approach for the programming</w:t>
        </w:r>
        <w:r w:rsidR="000F00E1">
          <w:rPr>
            <w:noProof/>
            <w:webHidden/>
          </w:rPr>
          <w:tab/>
        </w:r>
        <w:r w:rsidR="000F00E1">
          <w:rPr>
            <w:noProof/>
            <w:webHidden/>
          </w:rPr>
          <w:fldChar w:fldCharType="begin"/>
        </w:r>
        <w:r w:rsidR="000F00E1">
          <w:rPr>
            <w:noProof/>
            <w:webHidden/>
          </w:rPr>
          <w:instrText xml:space="preserve"> PAGEREF _Toc77149268 \h </w:instrText>
        </w:r>
        <w:r w:rsidR="000F00E1">
          <w:rPr>
            <w:noProof/>
            <w:webHidden/>
          </w:rPr>
        </w:r>
        <w:r w:rsidR="000F00E1">
          <w:rPr>
            <w:noProof/>
            <w:webHidden/>
          </w:rPr>
          <w:fldChar w:fldCharType="separate"/>
        </w:r>
        <w:r w:rsidR="000F00E1">
          <w:rPr>
            <w:noProof/>
            <w:webHidden/>
          </w:rPr>
          <w:t>31</w:t>
        </w:r>
        <w:r w:rsidR="000F00E1">
          <w:rPr>
            <w:noProof/>
            <w:webHidden/>
          </w:rPr>
          <w:fldChar w:fldCharType="end"/>
        </w:r>
      </w:hyperlink>
    </w:p>
    <w:p w14:paraId="59E778C6" w14:textId="111C39DE"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69" w:history="1">
        <w:r w:rsidR="000F00E1" w:rsidRPr="00594E31">
          <w:rPr>
            <w:rStyle w:val="Hyperlink"/>
            <w:noProof/>
          </w:rPr>
          <w:t>4.1.1</w:t>
        </w:r>
        <w:r w:rsidR="000F00E1">
          <w:rPr>
            <w:rFonts w:asciiTheme="minorHAnsi" w:eastAsiaTheme="minorEastAsia" w:hAnsiTheme="minorHAnsi" w:cstheme="minorBidi"/>
            <w:noProof/>
            <w:lang w:val="fr-FR" w:eastAsia="fr-FR"/>
          </w:rPr>
          <w:tab/>
        </w:r>
        <w:r w:rsidR="000F00E1" w:rsidRPr="00594E31">
          <w:rPr>
            <w:rStyle w:val="Hyperlink"/>
            <w:noProof/>
          </w:rPr>
          <w:t>Joint Working Group</w:t>
        </w:r>
        <w:r w:rsidR="000F00E1">
          <w:rPr>
            <w:noProof/>
            <w:webHidden/>
          </w:rPr>
          <w:tab/>
        </w:r>
        <w:r w:rsidR="000F00E1">
          <w:rPr>
            <w:noProof/>
            <w:webHidden/>
          </w:rPr>
          <w:fldChar w:fldCharType="begin"/>
        </w:r>
        <w:r w:rsidR="000F00E1">
          <w:rPr>
            <w:noProof/>
            <w:webHidden/>
          </w:rPr>
          <w:instrText xml:space="preserve"> PAGEREF _Toc77149269 \h </w:instrText>
        </w:r>
        <w:r w:rsidR="000F00E1">
          <w:rPr>
            <w:noProof/>
            <w:webHidden/>
          </w:rPr>
        </w:r>
        <w:r w:rsidR="000F00E1">
          <w:rPr>
            <w:noProof/>
            <w:webHidden/>
          </w:rPr>
          <w:fldChar w:fldCharType="separate"/>
        </w:r>
        <w:r w:rsidR="000F00E1">
          <w:rPr>
            <w:noProof/>
            <w:webHidden/>
          </w:rPr>
          <w:t>31</w:t>
        </w:r>
        <w:r w:rsidR="000F00E1">
          <w:rPr>
            <w:noProof/>
            <w:webHidden/>
          </w:rPr>
          <w:fldChar w:fldCharType="end"/>
        </w:r>
      </w:hyperlink>
    </w:p>
    <w:p w14:paraId="2011257D" w14:textId="3C500A16"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70" w:history="1">
        <w:r w:rsidR="000F00E1" w:rsidRPr="00594E31">
          <w:rPr>
            <w:rStyle w:val="Hyperlink"/>
            <w:noProof/>
          </w:rPr>
          <w:t>4.1.2</w:t>
        </w:r>
        <w:r w:rsidR="000F00E1">
          <w:rPr>
            <w:rFonts w:asciiTheme="minorHAnsi" w:eastAsiaTheme="minorEastAsia" w:hAnsiTheme="minorHAnsi" w:cstheme="minorBidi"/>
            <w:noProof/>
            <w:lang w:val="fr-FR" w:eastAsia="fr-FR"/>
          </w:rPr>
          <w:tab/>
        </w:r>
        <w:r w:rsidR="000F00E1" w:rsidRPr="00594E31">
          <w:rPr>
            <w:rStyle w:val="Hyperlink"/>
            <w:noProof/>
          </w:rPr>
          <w:t>Public consultation on the strategic orientation of the programme</w:t>
        </w:r>
        <w:r w:rsidR="000F00E1">
          <w:rPr>
            <w:noProof/>
            <w:webHidden/>
          </w:rPr>
          <w:tab/>
        </w:r>
        <w:r w:rsidR="000F00E1">
          <w:rPr>
            <w:noProof/>
            <w:webHidden/>
          </w:rPr>
          <w:fldChar w:fldCharType="begin"/>
        </w:r>
        <w:r w:rsidR="000F00E1">
          <w:rPr>
            <w:noProof/>
            <w:webHidden/>
          </w:rPr>
          <w:instrText xml:space="preserve"> PAGEREF _Toc77149270 \h </w:instrText>
        </w:r>
        <w:r w:rsidR="000F00E1">
          <w:rPr>
            <w:noProof/>
            <w:webHidden/>
          </w:rPr>
        </w:r>
        <w:r w:rsidR="000F00E1">
          <w:rPr>
            <w:noProof/>
            <w:webHidden/>
          </w:rPr>
          <w:fldChar w:fldCharType="separate"/>
        </w:r>
        <w:r w:rsidR="000F00E1">
          <w:rPr>
            <w:noProof/>
            <w:webHidden/>
          </w:rPr>
          <w:t>31</w:t>
        </w:r>
        <w:r w:rsidR="000F00E1">
          <w:rPr>
            <w:noProof/>
            <w:webHidden/>
          </w:rPr>
          <w:fldChar w:fldCharType="end"/>
        </w:r>
      </w:hyperlink>
    </w:p>
    <w:p w14:paraId="4CD7F2EB" w14:textId="5D7FB4A4" w:rsidR="000F00E1" w:rsidRDefault="00882DEF">
      <w:pPr>
        <w:pStyle w:val="TOC2"/>
        <w:rPr>
          <w:rFonts w:asciiTheme="minorHAnsi" w:eastAsiaTheme="minorEastAsia" w:hAnsiTheme="minorHAnsi" w:cstheme="minorBidi"/>
          <w:noProof/>
          <w:lang w:val="fr-FR" w:eastAsia="fr-FR"/>
        </w:rPr>
      </w:pPr>
      <w:hyperlink w:anchor="_Toc77149271" w:history="1">
        <w:r w:rsidR="000F00E1" w:rsidRPr="00594E31">
          <w:rPr>
            <w:rStyle w:val="Hyperlink"/>
            <w:noProof/>
          </w:rPr>
          <w:t>4.2</w:t>
        </w:r>
        <w:r w:rsidR="000F00E1">
          <w:rPr>
            <w:rFonts w:asciiTheme="minorHAnsi" w:eastAsiaTheme="minorEastAsia" w:hAnsiTheme="minorHAnsi" w:cstheme="minorBidi"/>
            <w:noProof/>
            <w:lang w:val="fr-FR" w:eastAsia="fr-FR"/>
          </w:rPr>
          <w:tab/>
        </w:r>
        <w:r w:rsidR="000F00E1" w:rsidRPr="00594E31">
          <w:rPr>
            <w:rStyle w:val="Hyperlink"/>
            <w:noProof/>
          </w:rPr>
          <w:t>Partnership approach for the implementation</w:t>
        </w:r>
        <w:r w:rsidR="000F00E1">
          <w:rPr>
            <w:noProof/>
            <w:webHidden/>
          </w:rPr>
          <w:tab/>
        </w:r>
        <w:r w:rsidR="000F00E1">
          <w:rPr>
            <w:noProof/>
            <w:webHidden/>
          </w:rPr>
          <w:fldChar w:fldCharType="begin"/>
        </w:r>
        <w:r w:rsidR="000F00E1">
          <w:rPr>
            <w:noProof/>
            <w:webHidden/>
          </w:rPr>
          <w:instrText xml:space="preserve"> PAGEREF _Toc77149271 \h </w:instrText>
        </w:r>
        <w:r w:rsidR="000F00E1">
          <w:rPr>
            <w:noProof/>
            <w:webHidden/>
          </w:rPr>
        </w:r>
        <w:r w:rsidR="000F00E1">
          <w:rPr>
            <w:noProof/>
            <w:webHidden/>
          </w:rPr>
          <w:fldChar w:fldCharType="separate"/>
        </w:r>
        <w:r w:rsidR="000F00E1">
          <w:rPr>
            <w:noProof/>
            <w:webHidden/>
          </w:rPr>
          <w:t>32</w:t>
        </w:r>
        <w:r w:rsidR="000F00E1">
          <w:rPr>
            <w:noProof/>
            <w:webHidden/>
          </w:rPr>
          <w:fldChar w:fldCharType="end"/>
        </w:r>
      </w:hyperlink>
    </w:p>
    <w:p w14:paraId="138EF84A" w14:textId="5E4555DB"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72" w:history="1">
        <w:r w:rsidR="000F00E1" w:rsidRPr="00594E31">
          <w:rPr>
            <w:rStyle w:val="Hyperlink"/>
            <w:noProof/>
          </w:rPr>
          <w:t>4.2.1</w:t>
        </w:r>
        <w:r w:rsidR="000F00E1">
          <w:rPr>
            <w:rFonts w:asciiTheme="minorHAnsi" w:eastAsiaTheme="minorEastAsia" w:hAnsiTheme="minorHAnsi" w:cstheme="minorBidi"/>
            <w:noProof/>
            <w:lang w:val="fr-FR" w:eastAsia="fr-FR"/>
          </w:rPr>
          <w:tab/>
        </w:r>
        <w:r w:rsidR="000F00E1" w:rsidRPr="00594E31">
          <w:rPr>
            <w:rStyle w:val="Hyperlink"/>
            <w:noProof/>
          </w:rPr>
          <w:t>Consultation of stakeholders as part of strategic programming</w:t>
        </w:r>
        <w:r w:rsidR="000F00E1">
          <w:rPr>
            <w:noProof/>
            <w:webHidden/>
          </w:rPr>
          <w:tab/>
        </w:r>
        <w:r w:rsidR="000F00E1">
          <w:rPr>
            <w:noProof/>
            <w:webHidden/>
          </w:rPr>
          <w:fldChar w:fldCharType="begin"/>
        </w:r>
        <w:r w:rsidR="000F00E1">
          <w:rPr>
            <w:noProof/>
            <w:webHidden/>
          </w:rPr>
          <w:instrText xml:space="preserve"> PAGEREF _Toc77149272 \h </w:instrText>
        </w:r>
        <w:r w:rsidR="000F00E1">
          <w:rPr>
            <w:noProof/>
            <w:webHidden/>
          </w:rPr>
        </w:r>
        <w:r w:rsidR="000F00E1">
          <w:rPr>
            <w:noProof/>
            <w:webHidden/>
          </w:rPr>
          <w:fldChar w:fldCharType="separate"/>
        </w:r>
        <w:r w:rsidR="000F00E1">
          <w:rPr>
            <w:noProof/>
            <w:webHidden/>
          </w:rPr>
          <w:t>32</w:t>
        </w:r>
        <w:r w:rsidR="000F00E1">
          <w:rPr>
            <w:noProof/>
            <w:webHidden/>
          </w:rPr>
          <w:fldChar w:fldCharType="end"/>
        </w:r>
      </w:hyperlink>
    </w:p>
    <w:p w14:paraId="6ED7FD55" w14:textId="3E7B9E8F" w:rsidR="000F00E1" w:rsidRDefault="00882DEF">
      <w:pPr>
        <w:pStyle w:val="TOC3"/>
        <w:tabs>
          <w:tab w:val="left" w:pos="880"/>
          <w:tab w:val="right" w:leader="dot" w:pos="9350"/>
        </w:tabs>
        <w:rPr>
          <w:rFonts w:asciiTheme="minorHAnsi" w:eastAsiaTheme="minorEastAsia" w:hAnsiTheme="minorHAnsi" w:cstheme="minorBidi"/>
          <w:noProof/>
          <w:lang w:val="fr-FR" w:eastAsia="fr-FR"/>
        </w:rPr>
      </w:pPr>
      <w:hyperlink w:anchor="_Toc77149273" w:history="1">
        <w:r w:rsidR="000F00E1" w:rsidRPr="00594E31">
          <w:rPr>
            <w:rStyle w:val="Hyperlink"/>
            <w:noProof/>
          </w:rPr>
          <w:t>4.2.2</w:t>
        </w:r>
        <w:r w:rsidR="000F00E1">
          <w:rPr>
            <w:rFonts w:asciiTheme="minorHAnsi" w:eastAsiaTheme="minorEastAsia" w:hAnsiTheme="minorHAnsi" w:cstheme="minorBidi"/>
            <w:noProof/>
            <w:lang w:val="fr-FR" w:eastAsia="fr-FR"/>
          </w:rPr>
          <w:tab/>
        </w:r>
        <w:r w:rsidR="000F00E1" w:rsidRPr="00594E31">
          <w:rPr>
            <w:rStyle w:val="Hyperlink"/>
            <w:noProof/>
          </w:rPr>
          <w:t>Partnership approach for the implementation, monitoring and evaluation</w:t>
        </w:r>
        <w:r w:rsidR="000F00E1">
          <w:rPr>
            <w:noProof/>
            <w:webHidden/>
          </w:rPr>
          <w:tab/>
        </w:r>
        <w:r w:rsidR="000F00E1">
          <w:rPr>
            <w:noProof/>
            <w:webHidden/>
          </w:rPr>
          <w:fldChar w:fldCharType="begin"/>
        </w:r>
        <w:r w:rsidR="000F00E1">
          <w:rPr>
            <w:noProof/>
            <w:webHidden/>
          </w:rPr>
          <w:instrText xml:space="preserve"> PAGEREF _Toc77149273 \h </w:instrText>
        </w:r>
        <w:r w:rsidR="000F00E1">
          <w:rPr>
            <w:noProof/>
            <w:webHidden/>
          </w:rPr>
        </w:r>
        <w:r w:rsidR="000F00E1">
          <w:rPr>
            <w:noProof/>
            <w:webHidden/>
          </w:rPr>
          <w:fldChar w:fldCharType="separate"/>
        </w:r>
        <w:r w:rsidR="000F00E1">
          <w:rPr>
            <w:noProof/>
            <w:webHidden/>
          </w:rPr>
          <w:t>33</w:t>
        </w:r>
        <w:r w:rsidR="000F00E1">
          <w:rPr>
            <w:noProof/>
            <w:webHidden/>
          </w:rPr>
          <w:fldChar w:fldCharType="end"/>
        </w:r>
      </w:hyperlink>
    </w:p>
    <w:p w14:paraId="6F1E8689" w14:textId="32D75674"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74" w:history="1">
        <w:r w:rsidR="000F00E1" w:rsidRPr="00594E31">
          <w:rPr>
            <w:rStyle w:val="Hyperlink"/>
            <w:noProof/>
          </w:rPr>
          <w:t>5</w:t>
        </w:r>
        <w:r w:rsidR="000F00E1">
          <w:rPr>
            <w:rFonts w:asciiTheme="minorHAnsi" w:eastAsiaTheme="minorEastAsia" w:hAnsiTheme="minorHAnsi" w:cstheme="minorBidi"/>
            <w:b w:val="0"/>
            <w:noProof/>
            <w:lang w:val="fr-FR" w:eastAsia="fr-FR"/>
          </w:rPr>
          <w:tab/>
        </w:r>
        <w:r w:rsidR="000F00E1" w:rsidRPr="00594E31">
          <w:rPr>
            <w:rStyle w:val="Hyperlink"/>
            <w:noProof/>
          </w:rPr>
          <w:t>Approach to communication and visibility for the Interreg programme (objectives, target audiences, communication channels, including social media outreach, where appropriate, planned budget and relevant indicators for monitoring and evaluation)</w:t>
        </w:r>
        <w:r w:rsidR="000F00E1">
          <w:rPr>
            <w:noProof/>
            <w:webHidden/>
          </w:rPr>
          <w:tab/>
        </w:r>
        <w:r w:rsidR="000F00E1">
          <w:rPr>
            <w:noProof/>
            <w:webHidden/>
          </w:rPr>
          <w:fldChar w:fldCharType="begin"/>
        </w:r>
        <w:r w:rsidR="000F00E1">
          <w:rPr>
            <w:noProof/>
            <w:webHidden/>
          </w:rPr>
          <w:instrText xml:space="preserve"> PAGEREF _Toc77149274 \h </w:instrText>
        </w:r>
        <w:r w:rsidR="000F00E1">
          <w:rPr>
            <w:noProof/>
            <w:webHidden/>
          </w:rPr>
        </w:r>
        <w:r w:rsidR="000F00E1">
          <w:rPr>
            <w:noProof/>
            <w:webHidden/>
          </w:rPr>
          <w:fldChar w:fldCharType="separate"/>
        </w:r>
        <w:r w:rsidR="000F00E1">
          <w:rPr>
            <w:noProof/>
            <w:webHidden/>
          </w:rPr>
          <w:t>35</w:t>
        </w:r>
        <w:r w:rsidR="000F00E1">
          <w:rPr>
            <w:noProof/>
            <w:webHidden/>
          </w:rPr>
          <w:fldChar w:fldCharType="end"/>
        </w:r>
      </w:hyperlink>
    </w:p>
    <w:p w14:paraId="011C1BE7" w14:textId="6EC1421D" w:rsidR="000F00E1" w:rsidRDefault="00882DEF">
      <w:pPr>
        <w:pStyle w:val="TOC2"/>
        <w:rPr>
          <w:rFonts w:asciiTheme="minorHAnsi" w:eastAsiaTheme="minorEastAsia" w:hAnsiTheme="minorHAnsi" w:cstheme="minorBidi"/>
          <w:noProof/>
          <w:lang w:val="fr-FR" w:eastAsia="fr-FR"/>
        </w:rPr>
      </w:pPr>
      <w:hyperlink w:anchor="_Toc77149275" w:history="1">
        <w:r w:rsidR="000F00E1" w:rsidRPr="00594E31">
          <w:rPr>
            <w:rStyle w:val="Hyperlink"/>
            <w:noProof/>
          </w:rPr>
          <w:t>5.1</w:t>
        </w:r>
        <w:r w:rsidR="000F00E1">
          <w:rPr>
            <w:rFonts w:asciiTheme="minorHAnsi" w:eastAsiaTheme="minorEastAsia" w:hAnsiTheme="minorHAnsi" w:cstheme="minorBidi"/>
            <w:noProof/>
            <w:lang w:val="fr-FR" w:eastAsia="fr-FR"/>
          </w:rPr>
          <w:tab/>
        </w:r>
        <w:r w:rsidR="000F00E1" w:rsidRPr="00594E31">
          <w:rPr>
            <w:rStyle w:val="Hyperlink"/>
            <w:noProof/>
          </w:rPr>
          <w:t>Objectives</w:t>
        </w:r>
        <w:r w:rsidR="000F00E1">
          <w:rPr>
            <w:noProof/>
            <w:webHidden/>
          </w:rPr>
          <w:tab/>
        </w:r>
        <w:r w:rsidR="000F00E1">
          <w:rPr>
            <w:noProof/>
            <w:webHidden/>
          </w:rPr>
          <w:fldChar w:fldCharType="begin"/>
        </w:r>
        <w:r w:rsidR="000F00E1">
          <w:rPr>
            <w:noProof/>
            <w:webHidden/>
          </w:rPr>
          <w:instrText xml:space="preserve"> PAGEREF _Toc77149275 \h </w:instrText>
        </w:r>
        <w:r w:rsidR="000F00E1">
          <w:rPr>
            <w:noProof/>
            <w:webHidden/>
          </w:rPr>
        </w:r>
        <w:r w:rsidR="000F00E1">
          <w:rPr>
            <w:noProof/>
            <w:webHidden/>
          </w:rPr>
          <w:fldChar w:fldCharType="separate"/>
        </w:r>
        <w:r w:rsidR="000F00E1">
          <w:rPr>
            <w:noProof/>
            <w:webHidden/>
          </w:rPr>
          <w:t>35</w:t>
        </w:r>
        <w:r w:rsidR="000F00E1">
          <w:rPr>
            <w:noProof/>
            <w:webHidden/>
          </w:rPr>
          <w:fldChar w:fldCharType="end"/>
        </w:r>
      </w:hyperlink>
    </w:p>
    <w:p w14:paraId="2E671036" w14:textId="5B90E2B2" w:rsidR="000F00E1" w:rsidRDefault="00882DEF">
      <w:pPr>
        <w:pStyle w:val="TOC2"/>
        <w:rPr>
          <w:rFonts w:asciiTheme="minorHAnsi" w:eastAsiaTheme="minorEastAsia" w:hAnsiTheme="minorHAnsi" w:cstheme="minorBidi"/>
          <w:noProof/>
          <w:lang w:val="fr-FR" w:eastAsia="fr-FR"/>
        </w:rPr>
      </w:pPr>
      <w:hyperlink w:anchor="_Toc77149276" w:history="1">
        <w:r w:rsidR="000F00E1" w:rsidRPr="00594E31">
          <w:rPr>
            <w:rStyle w:val="Hyperlink"/>
            <w:noProof/>
          </w:rPr>
          <w:t>5.2</w:t>
        </w:r>
        <w:r w:rsidR="000F00E1">
          <w:rPr>
            <w:rFonts w:asciiTheme="minorHAnsi" w:eastAsiaTheme="minorEastAsia" w:hAnsiTheme="minorHAnsi" w:cstheme="minorBidi"/>
            <w:noProof/>
            <w:lang w:val="fr-FR" w:eastAsia="fr-FR"/>
          </w:rPr>
          <w:tab/>
        </w:r>
        <w:r w:rsidR="000F00E1" w:rsidRPr="00594E31">
          <w:rPr>
            <w:rStyle w:val="Hyperlink"/>
            <w:noProof/>
          </w:rPr>
          <w:t>Activities</w:t>
        </w:r>
        <w:r w:rsidR="000F00E1">
          <w:rPr>
            <w:noProof/>
            <w:webHidden/>
          </w:rPr>
          <w:tab/>
        </w:r>
        <w:r w:rsidR="000F00E1">
          <w:rPr>
            <w:noProof/>
            <w:webHidden/>
          </w:rPr>
          <w:fldChar w:fldCharType="begin"/>
        </w:r>
        <w:r w:rsidR="000F00E1">
          <w:rPr>
            <w:noProof/>
            <w:webHidden/>
          </w:rPr>
          <w:instrText xml:space="preserve"> PAGEREF _Toc77149276 \h </w:instrText>
        </w:r>
        <w:r w:rsidR="000F00E1">
          <w:rPr>
            <w:noProof/>
            <w:webHidden/>
          </w:rPr>
        </w:r>
        <w:r w:rsidR="000F00E1">
          <w:rPr>
            <w:noProof/>
            <w:webHidden/>
          </w:rPr>
          <w:fldChar w:fldCharType="separate"/>
        </w:r>
        <w:r w:rsidR="000F00E1">
          <w:rPr>
            <w:noProof/>
            <w:webHidden/>
          </w:rPr>
          <w:t>35</w:t>
        </w:r>
        <w:r w:rsidR="000F00E1">
          <w:rPr>
            <w:noProof/>
            <w:webHidden/>
          </w:rPr>
          <w:fldChar w:fldCharType="end"/>
        </w:r>
      </w:hyperlink>
    </w:p>
    <w:p w14:paraId="42E5B04D" w14:textId="0B02715B" w:rsidR="000F00E1" w:rsidRDefault="00882DEF">
      <w:pPr>
        <w:pStyle w:val="TOC2"/>
        <w:rPr>
          <w:rFonts w:asciiTheme="minorHAnsi" w:eastAsiaTheme="minorEastAsia" w:hAnsiTheme="minorHAnsi" w:cstheme="minorBidi"/>
          <w:noProof/>
          <w:lang w:val="fr-FR" w:eastAsia="fr-FR"/>
        </w:rPr>
      </w:pPr>
      <w:hyperlink w:anchor="_Toc77149277" w:history="1">
        <w:r w:rsidR="000F00E1" w:rsidRPr="00594E31">
          <w:rPr>
            <w:rStyle w:val="Hyperlink"/>
            <w:noProof/>
          </w:rPr>
          <w:t>5.3</w:t>
        </w:r>
        <w:r w:rsidR="000F00E1">
          <w:rPr>
            <w:rFonts w:asciiTheme="minorHAnsi" w:eastAsiaTheme="minorEastAsia" w:hAnsiTheme="minorHAnsi" w:cstheme="minorBidi"/>
            <w:noProof/>
            <w:lang w:val="fr-FR" w:eastAsia="fr-FR"/>
          </w:rPr>
          <w:tab/>
        </w:r>
        <w:r w:rsidR="000F00E1" w:rsidRPr="00594E31">
          <w:rPr>
            <w:rStyle w:val="Hyperlink"/>
            <w:noProof/>
          </w:rPr>
          <w:t>Audiences</w:t>
        </w:r>
        <w:r w:rsidR="000F00E1">
          <w:rPr>
            <w:noProof/>
            <w:webHidden/>
          </w:rPr>
          <w:tab/>
        </w:r>
        <w:r w:rsidR="000F00E1">
          <w:rPr>
            <w:noProof/>
            <w:webHidden/>
          </w:rPr>
          <w:fldChar w:fldCharType="begin"/>
        </w:r>
        <w:r w:rsidR="000F00E1">
          <w:rPr>
            <w:noProof/>
            <w:webHidden/>
          </w:rPr>
          <w:instrText xml:space="preserve"> PAGEREF _Toc77149277 \h </w:instrText>
        </w:r>
        <w:r w:rsidR="000F00E1">
          <w:rPr>
            <w:noProof/>
            <w:webHidden/>
          </w:rPr>
        </w:r>
        <w:r w:rsidR="000F00E1">
          <w:rPr>
            <w:noProof/>
            <w:webHidden/>
          </w:rPr>
          <w:fldChar w:fldCharType="separate"/>
        </w:r>
        <w:r w:rsidR="000F00E1">
          <w:rPr>
            <w:noProof/>
            <w:webHidden/>
          </w:rPr>
          <w:t>36</w:t>
        </w:r>
        <w:r w:rsidR="000F00E1">
          <w:rPr>
            <w:noProof/>
            <w:webHidden/>
          </w:rPr>
          <w:fldChar w:fldCharType="end"/>
        </w:r>
      </w:hyperlink>
    </w:p>
    <w:p w14:paraId="00A9404C" w14:textId="4BF2CCD2" w:rsidR="000F00E1" w:rsidRDefault="00882DEF">
      <w:pPr>
        <w:pStyle w:val="TOC2"/>
        <w:rPr>
          <w:rFonts w:asciiTheme="minorHAnsi" w:eastAsiaTheme="minorEastAsia" w:hAnsiTheme="minorHAnsi" w:cstheme="minorBidi"/>
          <w:noProof/>
          <w:lang w:val="fr-FR" w:eastAsia="fr-FR"/>
        </w:rPr>
      </w:pPr>
      <w:hyperlink w:anchor="_Toc77149278" w:history="1">
        <w:r w:rsidR="000F00E1" w:rsidRPr="00594E31">
          <w:rPr>
            <w:rStyle w:val="Hyperlink"/>
            <w:noProof/>
          </w:rPr>
          <w:t>5.4</w:t>
        </w:r>
        <w:r w:rsidR="000F00E1">
          <w:rPr>
            <w:rFonts w:asciiTheme="minorHAnsi" w:eastAsiaTheme="minorEastAsia" w:hAnsiTheme="minorHAnsi" w:cstheme="minorBidi"/>
            <w:noProof/>
            <w:lang w:val="fr-FR" w:eastAsia="fr-FR"/>
          </w:rPr>
          <w:tab/>
        </w:r>
        <w:r w:rsidR="000F00E1" w:rsidRPr="00594E31">
          <w:rPr>
            <w:rStyle w:val="Hyperlink"/>
            <w:noProof/>
          </w:rPr>
          <w:t>Monitoring</w:t>
        </w:r>
        <w:r w:rsidR="000F00E1">
          <w:rPr>
            <w:noProof/>
            <w:webHidden/>
          </w:rPr>
          <w:tab/>
        </w:r>
        <w:r w:rsidR="000F00E1">
          <w:rPr>
            <w:noProof/>
            <w:webHidden/>
          </w:rPr>
          <w:fldChar w:fldCharType="begin"/>
        </w:r>
        <w:r w:rsidR="000F00E1">
          <w:rPr>
            <w:noProof/>
            <w:webHidden/>
          </w:rPr>
          <w:instrText xml:space="preserve"> PAGEREF _Toc77149278 \h </w:instrText>
        </w:r>
        <w:r w:rsidR="000F00E1">
          <w:rPr>
            <w:noProof/>
            <w:webHidden/>
          </w:rPr>
        </w:r>
        <w:r w:rsidR="000F00E1">
          <w:rPr>
            <w:noProof/>
            <w:webHidden/>
          </w:rPr>
          <w:fldChar w:fldCharType="separate"/>
        </w:r>
        <w:r w:rsidR="000F00E1">
          <w:rPr>
            <w:noProof/>
            <w:webHidden/>
          </w:rPr>
          <w:t>36</w:t>
        </w:r>
        <w:r w:rsidR="000F00E1">
          <w:rPr>
            <w:noProof/>
            <w:webHidden/>
          </w:rPr>
          <w:fldChar w:fldCharType="end"/>
        </w:r>
      </w:hyperlink>
    </w:p>
    <w:p w14:paraId="781455F5" w14:textId="74F818B0"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79" w:history="1">
        <w:r w:rsidR="000F00E1" w:rsidRPr="00594E31">
          <w:rPr>
            <w:rStyle w:val="Hyperlink"/>
            <w:noProof/>
          </w:rPr>
          <w:t>6</w:t>
        </w:r>
        <w:r w:rsidR="000F00E1">
          <w:rPr>
            <w:rFonts w:asciiTheme="minorHAnsi" w:eastAsiaTheme="minorEastAsia" w:hAnsiTheme="minorHAnsi" w:cstheme="minorBidi"/>
            <w:b w:val="0"/>
            <w:noProof/>
            <w:lang w:val="fr-FR" w:eastAsia="fr-FR"/>
          </w:rPr>
          <w:tab/>
        </w:r>
        <w:r w:rsidR="000F00E1" w:rsidRPr="00594E31">
          <w:rPr>
            <w:rStyle w:val="Hyperlink"/>
            <w:noProof/>
          </w:rPr>
          <w:t>Indication of support to small-scale projects, inclusing small projects within small project funds provisions</w:t>
        </w:r>
        <w:r w:rsidR="000F00E1">
          <w:rPr>
            <w:noProof/>
            <w:webHidden/>
          </w:rPr>
          <w:tab/>
        </w:r>
        <w:r w:rsidR="000F00E1">
          <w:rPr>
            <w:noProof/>
            <w:webHidden/>
          </w:rPr>
          <w:fldChar w:fldCharType="begin"/>
        </w:r>
        <w:r w:rsidR="000F00E1">
          <w:rPr>
            <w:noProof/>
            <w:webHidden/>
          </w:rPr>
          <w:instrText xml:space="preserve"> PAGEREF _Toc77149279 \h </w:instrText>
        </w:r>
        <w:r w:rsidR="000F00E1">
          <w:rPr>
            <w:noProof/>
            <w:webHidden/>
          </w:rPr>
        </w:r>
        <w:r w:rsidR="000F00E1">
          <w:rPr>
            <w:noProof/>
            <w:webHidden/>
          </w:rPr>
          <w:fldChar w:fldCharType="separate"/>
        </w:r>
        <w:r w:rsidR="000F00E1">
          <w:rPr>
            <w:noProof/>
            <w:webHidden/>
          </w:rPr>
          <w:t>37</w:t>
        </w:r>
        <w:r w:rsidR="000F00E1">
          <w:rPr>
            <w:noProof/>
            <w:webHidden/>
          </w:rPr>
          <w:fldChar w:fldCharType="end"/>
        </w:r>
      </w:hyperlink>
    </w:p>
    <w:p w14:paraId="3F329A9B" w14:textId="0CCC415A"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80" w:history="1">
        <w:r w:rsidR="000F00E1" w:rsidRPr="00594E31">
          <w:rPr>
            <w:rStyle w:val="Hyperlink"/>
            <w:noProof/>
          </w:rPr>
          <w:t>7</w:t>
        </w:r>
        <w:r w:rsidR="000F00E1">
          <w:rPr>
            <w:rFonts w:asciiTheme="minorHAnsi" w:eastAsiaTheme="minorEastAsia" w:hAnsiTheme="minorHAnsi" w:cstheme="minorBidi"/>
            <w:b w:val="0"/>
            <w:noProof/>
            <w:lang w:val="fr-FR" w:eastAsia="fr-FR"/>
          </w:rPr>
          <w:tab/>
        </w:r>
        <w:r w:rsidR="000F00E1" w:rsidRPr="00594E31">
          <w:rPr>
            <w:rStyle w:val="Hyperlink"/>
            <w:noProof/>
          </w:rPr>
          <w:t>Implementing provisions</w:t>
        </w:r>
        <w:r w:rsidR="000F00E1">
          <w:rPr>
            <w:noProof/>
            <w:webHidden/>
          </w:rPr>
          <w:tab/>
        </w:r>
        <w:r w:rsidR="000F00E1">
          <w:rPr>
            <w:noProof/>
            <w:webHidden/>
          </w:rPr>
          <w:fldChar w:fldCharType="begin"/>
        </w:r>
        <w:r w:rsidR="000F00E1">
          <w:rPr>
            <w:noProof/>
            <w:webHidden/>
          </w:rPr>
          <w:instrText xml:space="preserve"> PAGEREF _Toc77149280 \h </w:instrText>
        </w:r>
        <w:r w:rsidR="000F00E1">
          <w:rPr>
            <w:noProof/>
            <w:webHidden/>
          </w:rPr>
        </w:r>
        <w:r w:rsidR="000F00E1">
          <w:rPr>
            <w:noProof/>
            <w:webHidden/>
          </w:rPr>
          <w:fldChar w:fldCharType="separate"/>
        </w:r>
        <w:r w:rsidR="000F00E1">
          <w:rPr>
            <w:noProof/>
            <w:webHidden/>
          </w:rPr>
          <w:t>37</w:t>
        </w:r>
        <w:r w:rsidR="000F00E1">
          <w:rPr>
            <w:noProof/>
            <w:webHidden/>
          </w:rPr>
          <w:fldChar w:fldCharType="end"/>
        </w:r>
      </w:hyperlink>
    </w:p>
    <w:p w14:paraId="13620267" w14:textId="0E7B87B0" w:rsidR="000F00E1" w:rsidRDefault="00882DEF">
      <w:pPr>
        <w:pStyle w:val="TOC2"/>
        <w:rPr>
          <w:rFonts w:asciiTheme="minorHAnsi" w:eastAsiaTheme="minorEastAsia" w:hAnsiTheme="minorHAnsi" w:cstheme="minorBidi"/>
          <w:noProof/>
          <w:lang w:val="fr-FR" w:eastAsia="fr-FR"/>
        </w:rPr>
      </w:pPr>
      <w:hyperlink w:anchor="_Toc77149281" w:history="1">
        <w:r w:rsidR="000F00E1" w:rsidRPr="00594E31">
          <w:rPr>
            <w:rStyle w:val="Hyperlink"/>
            <w:noProof/>
          </w:rPr>
          <w:t>7.1</w:t>
        </w:r>
        <w:r w:rsidR="000F00E1">
          <w:rPr>
            <w:rFonts w:asciiTheme="minorHAnsi" w:eastAsiaTheme="minorEastAsia" w:hAnsiTheme="minorHAnsi" w:cstheme="minorBidi"/>
            <w:noProof/>
            <w:lang w:val="fr-FR" w:eastAsia="fr-FR"/>
          </w:rPr>
          <w:tab/>
        </w:r>
        <w:r w:rsidR="000F00E1" w:rsidRPr="00594E31">
          <w:rPr>
            <w:rStyle w:val="Hyperlink"/>
            <w:noProof/>
          </w:rPr>
          <w:t>Programme authorities</w:t>
        </w:r>
        <w:r w:rsidR="000F00E1">
          <w:rPr>
            <w:noProof/>
            <w:webHidden/>
          </w:rPr>
          <w:tab/>
        </w:r>
        <w:r w:rsidR="000F00E1">
          <w:rPr>
            <w:noProof/>
            <w:webHidden/>
          </w:rPr>
          <w:fldChar w:fldCharType="begin"/>
        </w:r>
        <w:r w:rsidR="000F00E1">
          <w:rPr>
            <w:noProof/>
            <w:webHidden/>
          </w:rPr>
          <w:instrText xml:space="preserve"> PAGEREF _Toc77149281 \h </w:instrText>
        </w:r>
        <w:r w:rsidR="000F00E1">
          <w:rPr>
            <w:noProof/>
            <w:webHidden/>
          </w:rPr>
        </w:r>
        <w:r w:rsidR="000F00E1">
          <w:rPr>
            <w:noProof/>
            <w:webHidden/>
          </w:rPr>
          <w:fldChar w:fldCharType="separate"/>
        </w:r>
        <w:r w:rsidR="000F00E1">
          <w:rPr>
            <w:noProof/>
            <w:webHidden/>
          </w:rPr>
          <w:t>37</w:t>
        </w:r>
        <w:r w:rsidR="000F00E1">
          <w:rPr>
            <w:noProof/>
            <w:webHidden/>
          </w:rPr>
          <w:fldChar w:fldCharType="end"/>
        </w:r>
      </w:hyperlink>
    </w:p>
    <w:p w14:paraId="3202F7F2" w14:textId="4DF5B909" w:rsidR="000F00E1" w:rsidRDefault="00882DEF">
      <w:pPr>
        <w:pStyle w:val="TOC2"/>
        <w:rPr>
          <w:rFonts w:asciiTheme="minorHAnsi" w:eastAsiaTheme="minorEastAsia" w:hAnsiTheme="minorHAnsi" w:cstheme="minorBidi"/>
          <w:noProof/>
          <w:lang w:val="fr-FR" w:eastAsia="fr-FR"/>
        </w:rPr>
      </w:pPr>
      <w:hyperlink w:anchor="_Toc77149282" w:history="1">
        <w:r w:rsidR="000F00E1" w:rsidRPr="00594E31">
          <w:rPr>
            <w:rStyle w:val="Hyperlink"/>
            <w:noProof/>
          </w:rPr>
          <w:t>7.2</w:t>
        </w:r>
        <w:r w:rsidR="000F00E1">
          <w:rPr>
            <w:rFonts w:asciiTheme="minorHAnsi" w:eastAsiaTheme="minorEastAsia" w:hAnsiTheme="minorHAnsi" w:cstheme="minorBidi"/>
            <w:noProof/>
            <w:lang w:val="fr-FR" w:eastAsia="fr-FR"/>
          </w:rPr>
          <w:tab/>
        </w:r>
        <w:r w:rsidR="000F00E1" w:rsidRPr="00594E31">
          <w:rPr>
            <w:rStyle w:val="Hyperlink"/>
            <w:noProof/>
          </w:rPr>
          <w:t>Procedure for setting up the joint secretariat</w:t>
        </w:r>
        <w:r w:rsidR="000F00E1">
          <w:rPr>
            <w:noProof/>
            <w:webHidden/>
          </w:rPr>
          <w:tab/>
        </w:r>
        <w:r w:rsidR="000F00E1">
          <w:rPr>
            <w:noProof/>
            <w:webHidden/>
          </w:rPr>
          <w:fldChar w:fldCharType="begin"/>
        </w:r>
        <w:r w:rsidR="000F00E1">
          <w:rPr>
            <w:noProof/>
            <w:webHidden/>
          </w:rPr>
          <w:instrText xml:space="preserve"> PAGEREF _Toc77149282 \h </w:instrText>
        </w:r>
        <w:r w:rsidR="000F00E1">
          <w:rPr>
            <w:noProof/>
            <w:webHidden/>
          </w:rPr>
        </w:r>
        <w:r w:rsidR="000F00E1">
          <w:rPr>
            <w:noProof/>
            <w:webHidden/>
          </w:rPr>
          <w:fldChar w:fldCharType="separate"/>
        </w:r>
        <w:r w:rsidR="000F00E1">
          <w:rPr>
            <w:noProof/>
            <w:webHidden/>
          </w:rPr>
          <w:t>37</w:t>
        </w:r>
        <w:r w:rsidR="000F00E1">
          <w:rPr>
            <w:noProof/>
            <w:webHidden/>
          </w:rPr>
          <w:fldChar w:fldCharType="end"/>
        </w:r>
      </w:hyperlink>
    </w:p>
    <w:p w14:paraId="36EEC02D" w14:textId="4EC0809D" w:rsidR="000F00E1" w:rsidRDefault="00882DEF">
      <w:pPr>
        <w:pStyle w:val="TOC2"/>
        <w:rPr>
          <w:rFonts w:asciiTheme="minorHAnsi" w:eastAsiaTheme="minorEastAsia" w:hAnsiTheme="minorHAnsi" w:cstheme="minorBidi"/>
          <w:noProof/>
          <w:lang w:val="fr-FR" w:eastAsia="fr-FR"/>
        </w:rPr>
      </w:pPr>
      <w:hyperlink w:anchor="_Toc77149283" w:history="1">
        <w:r w:rsidR="000F00E1" w:rsidRPr="00594E31">
          <w:rPr>
            <w:rStyle w:val="Hyperlink"/>
            <w:noProof/>
          </w:rPr>
          <w:t>7.3</w:t>
        </w:r>
        <w:r w:rsidR="000F00E1">
          <w:rPr>
            <w:rFonts w:asciiTheme="minorHAnsi" w:eastAsiaTheme="minorEastAsia" w:hAnsiTheme="minorHAnsi" w:cstheme="minorBidi"/>
            <w:noProof/>
            <w:lang w:val="fr-FR" w:eastAsia="fr-FR"/>
          </w:rPr>
          <w:tab/>
        </w:r>
        <w:r w:rsidR="000F00E1" w:rsidRPr="00594E31">
          <w:rPr>
            <w:rStyle w:val="Hyperlink"/>
            <w:noProof/>
          </w:rPr>
          <w:t>Apportionment of liabilities among participating Member States and where applicable, the third countries and OCTs, in the event of financial corrections imposed by the managing authority or the Commission</w:t>
        </w:r>
        <w:r w:rsidR="000F00E1">
          <w:rPr>
            <w:noProof/>
            <w:webHidden/>
          </w:rPr>
          <w:tab/>
        </w:r>
        <w:r w:rsidR="000F00E1">
          <w:rPr>
            <w:noProof/>
            <w:webHidden/>
          </w:rPr>
          <w:fldChar w:fldCharType="begin"/>
        </w:r>
        <w:r w:rsidR="000F00E1">
          <w:rPr>
            <w:noProof/>
            <w:webHidden/>
          </w:rPr>
          <w:instrText xml:space="preserve"> PAGEREF _Toc77149283 \h </w:instrText>
        </w:r>
        <w:r w:rsidR="000F00E1">
          <w:rPr>
            <w:noProof/>
            <w:webHidden/>
          </w:rPr>
        </w:r>
        <w:r w:rsidR="000F00E1">
          <w:rPr>
            <w:noProof/>
            <w:webHidden/>
          </w:rPr>
          <w:fldChar w:fldCharType="separate"/>
        </w:r>
        <w:r w:rsidR="000F00E1">
          <w:rPr>
            <w:noProof/>
            <w:webHidden/>
          </w:rPr>
          <w:t>38</w:t>
        </w:r>
        <w:r w:rsidR="000F00E1">
          <w:rPr>
            <w:noProof/>
            <w:webHidden/>
          </w:rPr>
          <w:fldChar w:fldCharType="end"/>
        </w:r>
      </w:hyperlink>
    </w:p>
    <w:p w14:paraId="004F6035" w14:textId="7EE136AC" w:rsidR="000F00E1" w:rsidRDefault="00882DEF">
      <w:pPr>
        <w:pStyle w:val="TOC1"/>
        <w:tabs>
          <w:tab w:val="left" w:pos="658"/>
          <w:tab w:val="right" w:leader="dot" w:pos="9350"/>
        </w:tabs>
        <w:rPr>
          <w:rFonts w:asciiTheme="minorHAnsi" w:eastAsiaTheme="minorEastAsia" w:hAnsiTheme="minorHAnsi" w:cstheme="minorBidi"/>
          <w:b w:val="0"/>
          <w:noProof/>
          <w:lang w:val="fr-FR" w:eastAsia="fr-FR"/>
        </w:rPr>
      </w:pPr>
      <w:hyperlink w:anchor="_Toc77149284" w:history="1">
        <w:r w:rsidR="000F00E1" w:rsidRPr="00594E31">
          <w:rPr>
            <w:rStyle w:val="Hyperlink"/>
            <w:noProof/>
          </w:rPr>
          <w:t>8</w:t>
        </w:r>
        <w:r w:rsidR="000F00E1">
          <w:rPr>
            <w:rFonts w:asciiTheme="minorHAnsi" w:eastAsiaTheme="minorEastAsia" w:hAnsiTheme="minorHAnsi" w:cstheme="minorBidi"/>
            <w:b w:val="0"/>
            <w:noProof/>
            <w:lang w:val="fr-FR" w:eastAsia="fr-FR"/>
          </w:rPr>
          <w:tab/>
        </w:r>
        <w:r w:rsidR="000F00E1" w:rsidRPr="00594E31">
          <w:rPr>
            <w:rStyle w:val="Hyperlink"/>
            <w:noProof/>
          </w:rPr>
          <w:t>Use of unit costs, lump sums, flat rates and financing not linked to costs</w:t>
        </w:r>
        <w:r w:rsidR="000F00E1">
          <w:rPr>
            <w:noProof/>
            <w:webHidden/>
          </w:rPr>
          <w:tab/>
        </w:r>
        <w:r w:rsidR="000F00E1">
          <w:rPr>
            <w:noProof/>
            <w:webHidden/>
          </w:rPr>
          <w:fldChar w:fldCharType="begin"/>
        </w:r>
        <w:r w:rsidR="000F00E1">
          <w:rPr>
            <w:noProof/>
            <w:webHidden/>
          </w:rPr>
          <w:instrText xml:space="preserve"> PAGEREF _Toc77149284 \h </w:instrText>
        </w:r>
        <w:r w:rsidR="000F00E1">
          <w:rPr>
            <w:noProof/>
            <w:webHidden/>
          </w:rPr>
        </w:r>
        <w:r w:rsidR="000F00E1">
          <w:rPr>
            <w:noProof/>
            <w:webHidden/>
          </w:rPr>
          <w:fldChar w:fldCharType="separate"/>
        </w:r>
        <w:r w:rsidR="000F00E1">
          <w:rPr>
            <w:noProof/>
            <w:webHidden/>
          </w:rPr>
          <w:t>40</w:t>
        </w:r>
        <w:r w:rsidR="000F00E1">
          <w:rPr>
            <w:noProof/>
            <w:webHidden/>
          </w:rPr>
          <w:fldChar w:fldCharType="end"/>
        </w:r>
      </w:hyperlink>
    </w:p>
    <w:p w14:paraId="002A8D47" w14:textId="00BB9E6E" w:rsidR="000F00E1" w:rsidRDefault="00882DEF">
      <w:pPr>
        <w:pStyle w:val="TOC1"/>
        <w:tabs>
          <w:tab w:val="right" w:leader="dot" w:pos="9350"/>
        </w:tabs>
        <w:rPr>
          <w:rFonts w:asciiTheme="minorHAnsi" w:eastAsiaTheme="minorEastAsia" w:hAnsiTheme="minorHAnsi" w:cstheme="minorBidi"/>
          <w:b w:val="0"/>
          <w:noProof/>
          <w:lang w:val="fr-FR" w:eastAsia="fr-FR"/>
        </w:rPr>
      </w:pPr>
      <w:hyperlink w:anchor="_Toc77149285" w:history="1">
        <w:r w:rsidR="000F00E1" w:rsidRPr="00594E31">
          <w:rPr>
            <w:rStyle w:val="Hyperlink"/>
            <w:noProof/>
            <w:lang w:eastAsia="lb-LU"/>
          </w:rPr>
          <w:t>Appendices</w:t>
        </w:r>
        <w:r w:rsidR="000F00E1">
          <w:rPr>
            <w:noProof/>
            <w:webHidden/>
          </w:rPr>
          <w:tab/>
        </w:r>
        <w:r w:rsidR="000F00E1">
          <w:rPr>
            <w:noProof/>
            <w:webHidden/>
          </w:rPr>
          <w:fldChar w:fldCharType="begin"/>
        </w:r>
        <w:r w:rsidR="000F00E1">
          <w:rPr>
            <w:noProof/>
            <w:webHidden/>
          </w:rPr>
          <w:instrText xml:space="preserve"> PAGEREF _Toc77149285 \h </w:instrText>
        </w:r>
        <w:r w:rsidR="000F00E1">
          <w:rPr>
            <w:noProof/>
            <w:webHidden/>
          </w:rPr>
        </w:r>
        <w:r w:rsidR="000F00E1">
          <w:rPr>
            <w:noProof/>
            <w:webHidden/>
          </w:rPr>
          <w:fldChar w:fldCharType="separate"/>
        </w:r>
        <w:r w:rsidR="000F00E1">
          <w:rPr>
            <w:noProof/>
            <w:webHidden/>
          </w:rPr>
          <w:t>41</w:t>
        </w:r>
        <w:r w:rsidR="000F00E1">
          <w:rPr>
            <w:noProof/>
            <w:webHidden/>
          </w:rPr>
          <w:fldChar w:fldCharType="end"/>
        </w:r>
      </w:hyperlink>
    </w:p>
    <w:p w14:paraId="7B7A7CDC" w14:textId="39E9230A" w:rsidR="000F00E1" w:rsidRDefault="00882DEF">
      <w:pPr>
        <w:pStyle w:val="TOC2"/>
        <w:rPr>
          <w:rFonts w:asciiTheme="minorHAnsi" w:eastAsiaTheme="minorEastAsia" w:hAnsiTheme="minorHAnsi" w:cstheme="minorBidi"/>
          <w:noProof/>
          <w:lang w:val="fr-FR" w:eastAsia="fr-FR"/>
        </w:rPr>
      </w:pPr>
      <w:hyperlink w:anchor="_Toc77149286" w:history="1">
        <w:r w:rsidR="000F00E1" w:rsidRPr="00594E31">
          <w:rPr>
            <w:rStyle w:val="Hyperlink"/>
            <w:noProof/>
            <w:lang w:eastAsia="lb-LU"/>
          </w:rPr>
          <w:t>Map 1:</w:t>
        </w:r>
        <w:r w:rsidR="000F00E1">
          <w:rPr>
            <w:rFonts w:asciiTheme="minorHAnsi" w:eastAsiaTheme="minorEastAsia" w:hAnsiTheme="minorHAnsi" w:cstheme="minorBidi"/>
            <w:noProof/>
            <w:lang w:val="fr-FR" w:eastAsia="fr-FR"/>
          </w:rPr>
          <w:tab/>
        </w:r>
        <w:r w:rsidR="000F00E1" w:rsidRPr="00594E31">
          <w:rPr>
            <w:rStyle w:val="Hyperlink"/>
            <w:noProof/>
            <w:lang w:eastAsia="lb-LU"/>
          </w:rPr>
          <w:t>Map of the programme area</w:t>
        </w:r>
        <w:r w:rsidR="000F00E1">
          <w:rPr>
            <w:noProof/>
            <w:webHidden/>
          </w:rPr>
          <w:tab/>
        </w:r>
        <w:r w:rsidR="000F00E1">
          <w:rPr>
            <w:noProof/>
            <w:webHidden/>
          </w:rPr>
          <w:fldChar w:fldCharType="begin"/>
        </w:r>
        <w:r w:rsidR="000F00E1">
          <w:rPr>
            <w:noProof/>
            <w:webHidden/>
          </w:rPr>
          <w:instrText xml:space="preserve"> PAGEREF _Toc77149286 \h </w:instrText>
        </w:r>
        <w:r w:rsidR="000F00E1">
          <w:rPr>
            <w:noProof/>
            <w:webHidden/>
          </w:rPr>
        </w:r>
        <w:r w:rsidR="000F00E1">
          <w:rPr>
            <w:noProof/>
            <w:webHidden/>
          </w:rPr>
          <w:fldChar w:fldCharType="separate"/>
        </w:r>
        <w:r w:rsidR="000F00E1">
          <w:rPr>
            <w:noProof/>
            <w:webHidden/>
          </w:rPr>
          <w:t>41</w:t>
        </w:r>
        <w:r w:rsidR="000F00E1">
          <w:rPr>
            <w:noProof/>
            <w:webHidden/>
          </w:rPr>
          <w:fldChar w:fldCharType="end"/>
        </w:r>
      </w:hyperlink>
    </w:p>
    <w:p w14:paraId="2515089C" w14:textId="6B57B606" w:rsidR="000F00E1" w:rsidRDefault="00882DEF">
      <w:pPr>
        <w:pStyle w:val="TOC2"/>
        <w:rPr>
          <w:rFonts w:asciiTheme="minorHAnsi" w:eastAsiaTheme="minorEastAsia" w:hAnsiTheme="minorHAnsi" w:cstheme="minorBidi"/>
          <w:noProof/>
          <w:lang w:val="fr-FR" w:eastAsia="fr-FR"/>
        </w:rPr>
      </w:pPr>
      <w:hyperlink w:anchor="_Toc77149287" w:history="1">
        <w:r w:rsidR="000F00E1" w:rsidRPr="00594E31">
          <w:rPr>
            <w:rStyle w:val="Hyperlink"/>
            <w:noProof/>
            <w:lang w:eastAsia="lb-LU"/>
          </w:rPr>
          <w:t>Appendix 0: Figures of the Programme document</w:t>
        </w:r>
        <w:r w:rsidR="000F00E1">
          <w:rPr>
            <w:noProof/>
            <w:webHidden/>
          </w:rPr>
          <w:tab/>
        </w:r>
        <w:r w:rsidR="000F00E1">
          <w:rPr>
            <w:noProof/>
            <w:webHidden/>
          </w:rPr>
          <w:fldChar w:fldCharType="begin"/>
        </w:r>
        <w:r w:rsidR="000F00E1">
          <w:rPr>
            <w:noProof/>
            <w:webHidden/>
          </w:rPr>
          <w:instrText xml:space="preserve"> PAGEREF _Toc77149287 \h </w:instrText>
        </w:r>
        <w:r w:rsidR="000F00E1">
          <w:rPr>
            <w:noProof/>
            <w:webHidden/>
          </w:rPr>
        </w:r>
        <w:r w:rsidR="000F00E1">
          <w:rPr>
            <w:noProof/>
            <w:webHidden/>
          </w:rPr>
          <w:fldChar w:fldCharType="separate"/>
        </w:r>
        <w:r w:rsidR="000F00E1">
          <w:rPr>
            <w:noProof/>
            <w:webHidden/>
          </w:rPr>
          <w:t>42</w:t>
        </w:r>
        <w:r w:rsidR="000F00E1">
          <w:rPr>
            <w:noProof/>
            <w:webHidden/>
          </w:rPr>
          <w:fldChar w:fldCharType="end"/>
        </w:r>
      </w:hyperlink>
    </w:p>
    <w:p w14:paraId="32F810D4" w14:textId="33489F81" w:rsidR="000F00E1" w:rsidRDefault="00882DEF">
      <w:pPr>
        <w:pStyle w:val="TOC2"/>
        <w:tabs>
          <w:tab w:val="left" w:pos="1320"/>
        </w:tabs>
        <w:rPr>
          <w:rFonts w:asciiTheme="minorHAnsi" w:eastAsiaTheme="minorEastAsia" w:hAnsiTheme="minorHAnsi" w:cstheme="minorBidi"/>
          <w:noProof/>
          <w:lang w:val="fr-FR" w:eastAsia="fr-FR"/>
        </w:rPr>
      </w:pPr>
      <w:hyperlink w:anchor="_Toc77149288" w:history="1">
        <w:r w:rsidR="000F00E1" w:rsidRPr="00594E31">
          <w:rPr>
            <w:rStyle w:val="Hyperlink"/>
            <w:noProof/>
            <w:lang w:eastAsia="lb-LU"/>
          </w:rPr>
          <w:t>Appendix 1:</w:t>
        </w:r>
        <w:r w:rsidR="000F00E1">
          <w:rPr>
            <w:rFonts w:asciiTheme="minorHAnsi" w:eastAsiaTheme="minorEastAsia" w:hAnsiTheme="minorHAnsi" w:cstheme="minorBidi"/>
            <w:noProof/>
            <w:lang w:val="fr-FR" w:eastAsia="fr-FR"/>
          </w:rPr>
          <w:tab/>
        </w:r>
        <w:r w:rsidR="000F00E1" w:rsidRPr="00594E31">
          <w:rPr>
            <w:rStyle w:val="Hyperlink"/>
            <w:noProof/>
            <w:lang w:eastAsia="lb-LU"/>
          </w:rPr>
          <w:t>Union contribution based on unit costs, lump sums and flat rates</w:t>
        </w:r>
        <w:r w:rsidR="000F00E1">
          <w:rPr>
            <w:noProof/>
            <w:webHidden/>
          </w:rPr>
          <w:tab/>
        </w:r>
        <w:r w:rsidR="000F00E1">
          <w:rPr>
            <w:noProof/>
            <w:webHidden/>
          </w:rPr>
          <w:fldChar w:fldCharType="begin"/>
        </w:r>
        <w:r w:rsidR="000F00E1">
          <w:rPr>
            <w:noProof/>
            <w:webHidden/>
          </w:rPr>
          <w:instrText xml:space="preserve"> PAGEREF _Toc77149288 \h </w:instrText>
        </w:r>
        <w:r w:rsidR="000F00E1">
          <w:rPr>
            <w:noProof/>
            <w:webHidden/>
          </w:rPr>
        </w:r>
        <w:r w:rsidR="000F00E1">
          <w:rPr>
            <w:noProof/>
            <w:webHidden/>
          </w:rPr>
          <w:fldChar w:fldCharType="separate"/>
        </w:r>
        <w:r w:rsidR="000F00E1">
          <w:rPr>
            <w:noProof/>
            <w:webHidden/>
          </w:rPr>
          <w:t>42</w:t>
        </w:r>
        <w:r w:rsidR="000F00E1">
          <w:rPr>
            <w:noProof/>
            <w:webHidden/>
          </w:rPr>
          <w:fldChar w:fldCharType="end"/>
        </w:r>
      </w:hyperlink>
    </w:p>
    <w:p w14:paraId="71AA6BC8" w14:textId="73FBBCE5" w:rsidR="000F00E1" w:rsidRDefault="00882DEF">
      <w:pPr>
        <w:pStyle w:val="TOC2"/>
        <w:tabs>
          <w:tab w:val="left" w:pos="1320"/>
        </w:tabs>
        <w:rPr>
          <w:rFonts w:asciiTheme="minorHAnsi" w:eastAsiaTheme="minorEastAsia" w:hAnsiTheme="minorHAnsi" w:cstheme="minorBidi"/>
          <w:noProof/>
          <w:lang w:val="fr-FR" w:eastAsia="fr-FR"/>
        </w:rPr>
      </w:pPr>
      <w:hyperlink w:anchor="_Toc77149289" w:history="1">
        <w:r w:rsidR="000F00E1" w:rsidRPr="00594E31">
          <w:rPr>
            <w:rStyle w:val="Hyperlink"/>
            <w:noProof/>
            <w:lang w:eastAsia="lb-LU"/>
          </w:rPr>
          <w:t>Appendix 2:</w:t>
        </w:r>
        <w:r w:rsidR="000F00E1">
          <w:rPr>
            <w:rFonts w:asciiTheme="minorHAnsi" w:eastAsiaTheme="minorEastAsia" w:hAnsiTheme="minorHAnsi" w:cstheme="minorBidi"/>
            <w:noProof/>
            <w:lang w:val="fr-FR" w:eastAsia="fr-FR"/>
          </w:rPr>
          <w:tab/>
        </w:r>
        <w:r w:rsidR="000F00E1" w:rsidRPr="00594E31">
          <w:rPr>
            <w:rStyle w:val="Hyperlink"/>
            <w:noProof/>
            <w:lang w:eastAsia="lb-LU"/>
          </w:rPr>
          <w:t>Union contribution based on financing not linked to costs</w:t>
        </w:r>
        <w:r w:rsidR="000F00E1">
          <w:rPr>
            <w:noProof/>
            <w:webHidden/>
          </w:rPr>
          <w:tab/>
        </w:r>
        <w:r w:rsidR="000F00E1">
          <w:rPr>
            <w:noProof/>
            <w:webHidden/>
          </w:rPr>
          <w:fldChar w:fldCharType="begin"/>
        </w:r>
        <w:r w:rsidR="000F00E1">
          <w:rPr>
            <w:noProof/>
            <w:webHidden/>
          </w:rPr>
          <w:instrText xml:space="preserve"> PAGEREF _Toc77149289 \h </w:instrText>
        </w:r>
        <w:r w:rsidR="000F00E1">
          <w:rPr>
            <w:noProof/>
            <w:webHidden/>
          </w:rPr>
        </w:r>
        <w:r w:rsidR="000F00E1">
          <w:rPr>
            <w:noProof/>
            <w:webHidden/>
          </w:rPr>
          <w:fldChar w:fldCharType="separate"/>
        </w:r>
        <w:r w:rsidR="000F00E1">
          <w:rPr>
            <w:noProof/>
            <w:webHidden/>
          </w:rPr>
          <w:t>42</w:t>
        </w:r>
        <w:r w:rsidR="000F00E1">
          <w:rPr>
            <w:noProof/>
            <w:webHidden/>
          </w:rPr>
          <w:fldChar w:fldCharType="end"/>
        </w:r>
      </w:hyperlink>
    </w:p>
    <w:p w14:paraId="31F5BE89" w14:textId="2D23CF06" w:rsidR="000F00E1" w:rsidRDefault="00882DEF">
      <w:pPr>
        <w:pStyle w:val="TOC2"/>
        <w:rPr>
          <w:rFonts w:asciiTheme="minorHAnsi" w:eastAsiaTheme="minorEastAsia" w:hAnsiTheme="minorHAnsi" w:cstheme="minorBidi"/>
          <w:noProof/>
          <w:lang w:val="fr-FR" w:eastAsia="fr-FR"/>
        </w:rPr>
      </w:pPr>
      <w:hyperlink w:anchor="_Toc77149290" w:history="1">
        <w:r w:rsidR="000F00E1" w:rsidRPr="00594E31">
          <w:rPr>
            <w:rStyle w:val="Hyperlink"/>
            <w:noProof/>
            <w:lang w:eastAsia="lb-LU"/>
          </w:rPr>
          <w:t>Appendix 3: List of planned operations of strategic importance with a timetable</w:t>
        </w:r>
        <w:r w:rsidR="000F00E1">
          <w:rPr>
            <w:noProof/>
            <w:webHidden/>
          </w:rPr>
          <w:tab/>
        </w:r>
        <w:r w:rsidR="000F00E1">
          <w:rPr>
            <w:noProof/>
            <w:webHidden/>
          </w:rPr>
          <w:fldChar w:fldCharType="begin"/>
        </w:r>
        <w:r w:rsidR="000F00E1">
          <w:rPr>
            <w:noProof/>
            <w:webHidden/>
          </w:rPr>
          <w:instrText xml:space="preserve"> PAGEREF _Toc77149290 \h </w:instrText>
        </w:r>
        <w:r w:rsidR="000F00E1">
          <w:rPr>
            <w:noProof/>
            <w:webHidden/>
          </w:rPr>
        </w:r>
        <w:r w:rsidR="000F00E1">
          <w:rPr>
            <w:noProof/>
            <w:webHidden/>
          </w:rPr>
          <w:fldChar w:fldCharType="separate"/>
        </w:r>
        <w:r w:rsidR="000F00E1">
          <w:rPr>
            <w:noProof/>
            <w:webHidden/>
          </w:rPr>
          <w:t>42</w:t>
        </w:r>
        <w:r w:rsidR="000F00E1">
          <w:rPr>
            <w:noProof/>
            <w:webHidden/>
          </w:rPr>
          <w:fldChar w:fldCharType="end"/>
        </w:r>
      </w:hyperlink>
    </w:p>
    <w:p w14:paraId="106BEDB4" w14:textId="3B7C1413" w:rsidR="005B3E31" w:rsidRPr="00C7138E" w:rsidRDefault="002F705E" w:rsidP="005B3E31">
      <w:pPr>
        <w:rPr>
          <w:caps/>
        </w:rPr>
      </w:pPr>
      <w:r w:rsidRPr="00C7138E">
        <w:fldChar w:fldCharType="end"/>
      </w:r>
      <w:r w:rsidR="005B3E31" w:rsidRPr="00C7138E">
        <w:rPr>
          <w:b/>
          <w:caps/>
        </w:rPr>
        <w:br w:type="page"/>
      </w:r>
    </w:p>
    <w:p w14:paraId="51DDABCC" w14:textId="77777777" w:rsidR="00AE103A" w:rsidRPr="00C7138E" w:rsidRDefault="00AE103A">
      <w:pPr>
        <w:jc w:val="left"/>
        <w:rPr>
          <w:highlight w:val="yellow"/>
        </w:rPr>
      </w:pPr>
    </w:p>
    <w:p w14:paraId="4D1CEBDD" w14:textId="77777777" w:rsidR="00AE103A" w:rsidRPr="00C7138E" w:rsidRDefault="00AE103A" w:rsidP="00AE103A">
      <w:pPr>
        <w:pStyle w:val="BodyText"/>
        <w:spacing w:before="2"/>
        <w:rPr>
          <w:rFonts w:asciiTheme="minorHAnsi" w:hAnsiTheme="minorHAnsi" w:cstheme="minorHAnsi"/>
          <w:b/>
          <w:sz w:val="21"/>
          <w:lang w:val="en-GB"/>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5"/>
        <w:gridCol w:w="5106"/>
      </w:tblGrid>
      <w:tr w:rsidR="00AE103A" w:rsidRPr="00C7138E" w14:paraId="76420F39" w14:textId="77777777" w:rsidTr="000266A8">
        <w:trPr>
          <w:trHeight w:val="530"/>
        </w:trPr>
        <w:tc>
          <w:tcPr>
            <w:tcW w:w="3315" w:type="dxa"/>
          </w:tcPr>
          <w:p w14:paraId="69914943"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CCI</w:t>
            </w:r>
          </w:p>
        </w:tc>
        <w:tc>
          <w:tcPr>
            <w:tcW w:w="5106" w:type="dxa"/>
          </w:tcPr>
          <w:p w14:paraId="05B4703A" w14:textId="01E3CE0A" w:rsidR="00AE103A" w:rsidRPr="00C7138E" w:rsidRDefault="00925B5F"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2021TC16RFIR004</w:t>
            </w:r>
          </w:p>
        </w:tc>
      </w:tr>
      <w:tr w:rsidR="00AE103A" w:rsidRPr="00C7138E" w14:paraId="5AC1A3CF" w14:textId="77777777" w:rsidTr="000266A8">
        <w:trPr>
          <w:trHeight w:val="532"/>
        </w:trPr>
        <w:tc>
          <w:tcPr>
            <w:tcW w:w="3315" w:type="dxa"/>
          </w:tcPr>
          <w:p w14:paraId="5F4EF9B6"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Title</w:t>
            </w:r>
          </w:p>
        </w:tc>
        <w:tc>
          <w:tcPr>
            <w:tcW w:w="5106" w:type="dxa"/>
          </w:tcPr>
          <w:p w14:paraId="73CEACA1" w14:textId="77777777" w:rsidR="00AE103A" w:rsidRPr="00C7138E" w:rsidRDefault="00AE103A"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ESPON 2030 Programme</w:t>
            </w:r>
          </w:p>
        </w:tc>
      </w:tr>
      <w:tr w:rsidR="00AE103A" w:rsidRPr="00C7138E" w14:paraId="66212A19" w14:textId="77777777" w:rsidTr="000266A8">
        <w:trPr>
          <w:trHeight w:val="530"/>
        </w:trPr>
        <w:tc>
          <w:tcPr>
            <w:tcW w:w="3315" w:type="dxa"/>
          </w:tcPr>
          <w:p w14:paraId="51B617D6"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Version</w:t>
            </w:r>
          </w:p>
        </w:tc>
        <w:tc>
          <w:tcPr>
            <w:tcW w:w="5106" w:type="dxa"/>
          </w:tcPr>
          <w:p w14:paraId="51BD4C33" w14:textId="01DA3775" w:rsidR="00AE103A" w:rsidRPr="00C7138E" w:rsidRDefault="00AE103A" w:rsidP="004C4745">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V</w:t>
            </w:r>
            <w:r w:rsidR="004C4745">
              <w:rPr>
                <w:rFonts w:asciiTheme="minorHAnsi" w:hAnsiTheme="minorHAnsi" w:cstheme="minorHAnsi"/>
                <w:lang w:val="en-GB"/>
              </w:rPr>
              <w:t xml:space="preserve"> 1</w:t>
            </w:r>
          </w:p>
        </w:tc>
      </w:tr>
      <w:tr w:rsidR="00AE103A" w:rsidRPr="00C7138E" w14:paraId="097FFA05" w14:textId="77777777" w:rsidTr="000266A8">
        <w:trPr>
          <w:trHeight w:val="529"/>
        </w:trPr>
        <w:tc>
          <w:tcPr>
            <w:tcW w:w="3315" w:type="dxa"/>
          </w:tcPr>
          <w:p w14:paraId="2158FEAA"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First year</w:t>
            </w:r>
          </w:p>
        </w:tc>
        <w:tc>
          <w:tcPr>
            <w:tcW w:w="5106" w:type="dxa"/>
          </w:tcPr>
          <w:p w14:paraId="6E2E83B7" w14:textId="77777777" w:rsidR="00AE103A" w:rsidRPr="00C7138E" w:rsidRDefault="00AE103A"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2021</w:t>
            </w:r>
          </w:p>
        </w:tc>
      </w:tr>
      <w:tr w:rsidR="00AE103A" w:rsidRPr="00C7138E" w14:paraId="78E36FA4" w14:textId="77777777" w:rsidTr="000266A8">
        <w:trPr>
          <w:trHeight w:val="533"/>
        </w:trPr>
        <w:tc>
          <w:tcPr>
            <w:tcW w:w="3315" w:type="dxa"/>
          </w:tcPr>
          <w:p w14:paraId="0DA75315" w14:textId="77777777" w:rsidR="00AE103A" w:rsidRPr="00C7138E" w:rsidRDefault="00AE103A" w:rsidP="000266A8">
            <w:pPr>
              <w:pStyle w:val="TableParagraph"/>
              <w:spacing w:before="121"/>
              <w:ind w:left="110"/>
              <w:rPr>
                <w:rFonts w:asciiTheme="minorHAnsi" w:hAnsiTheme="minorHAnsi" w:cstheme="minorHAnsi"/>
                <w:b/>
                <w:lang w:val="en-GB"/>
              </w:rPr>
            </w:pPr>
            <w:r w:rsidRPr="00C7138E">
              <w:rPr>
                <w:rFonts w:asciiTheme="minorHAnsi" w:hAnsiTheme="minorHAnsi" w:cstheme="minorHAnsi"/>
                <w:b/>
                <w:lang w:val="en-GB"/>
              </w:rPr>
              <w:t>Last year</w:t>
            </w:r>
          </w:p>
        </w:tc>
        <w:tc>
          <w:tcPr>
            <w:tcW w:w="5106" w:type="dxa"/>
          </w:tcPr>
          <w:p w14:paraId="672B081F" w14:textId="77777777" w:rsidR="00AE103A" w:rsidRPr="00C7138E" w:rsidRDefault="00AE103A" w:rsidP="000266A8">
            <w:pPr>
              <w:pStyle w:val="TableParagraph"/>
              <w:spacing w:before="122"/>
              <w:ind w:left="110"/>
              <w:rPr>
                <w:rFonts w:asciiTheme="minorHAnsi" w:hAnsiTheme="minorHAnsi" w:cstheme="minorHAnsi"/>
                <w:lang w:val="en-GB"/>
              </w:rPr>
            </w:pPr>
            <w:r w:rsidRPr="00C7138E">
              <w:rPr>
                <w:rFonts w:asciiTheme="minorHAnsi" w:hAnsiTheme="minorHAnsi" w:cstheme="minorHAnsi"/>
                <w:lang w:val="en-GB"/>
              </w:rPr>
              <w:t>2029</w:t>
            </w:r>
          </w:p>
        </w:tc>
      </w:tr>
      <w:tr w:rsidR="00AE103A" w:rsidRPr="00C7138E" w14:paraId="0594463A" w14:textId="77777777" w:rsidTr="000266A8">
        <w:trPr>
          <w:trHeight w:val="530"/>
        </w:trPr>
        <w:tc>
          <w:tcPr>
            <w:tcW w:w="3315" w:type="dxa"/>
          </w:tcPr>
          <w:p w14:paraId="483ED360"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Eligible from</w:t>
            </w:r>
          </w:p>
        </w:tc>
        <w:tc>
          <w:tcPr>
            <w:tcW w:w="5106" w:type="dxa"/>
          </w:tcPr>
          <w:p w14:paraId="2D3FD9D3" w14:textId="77777777" w:rsidR="00AE103A" w:rsidRPr="00C7138E" w:rsidRDefault="00AE103A"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01/01/2021</w:t>
            </w:r>
          </w:p>
        </w:tc>
      </w:tr>
      <w:tr w:rsidR="00AE103A" w:rsidRPr="00C7138E" w14:paraId="558CCB64" w14:textId="77777777" w:rsidTr="000266A8">
        <w:trPr>
          <w:trHeight w:val="532"/>
        </w:trPr>
        <w:tc>
          <w:tcPr>
            <w:tcW w:w="3315" w:type="dxa"/>
          </w:tcPr>
          <w:p w14:paraId="2456D8FE"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Eligible until</w:t>
            </w:r>
          </w:p>
        </w:tc>
        <w:tc>
          <w:tcPr>
            <w:tcW w:w="5106" w:type="dxa"/>
          </w:tcPr>
          <w:p w14:paraId="32CF4B69" w14:textId="77777777" w:rsidR="00AE103A" w:rsidRPr="00C7138E" w:rsidRDefault="00AE103A"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31/12/2029</w:t>
            </w:r>
          </w:p>
        </w:tc>
      </w:tr>
      <w:tr w:rsidR="00AE103A" w:rsidRPr="00C7138E" w14:paraId="3DDE2A92" w14:textId="77777777" w:rsidTr="000266A8">
        <w:trPr>
          <w:trHeight w:val="530"/>
        </w:trPr>
        <w:tc>
          <w:tcPr>
            <w:tcW w:w="3315" w:type="dxa"/>
          </w:tcPr>
          <w:p w14:paraId="1563A9C6"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Commission decision number</w:t>
            </w:r>
          </w:p>
        </w:tc>
        <w:tc>
          <w:tcPr>
            <w:tcW w:w="5106" w:type="dxa"/>
          </w:tcPr>
          <w:p w14:paraId="2B74E0BB"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602C8115" w14:textId="77777777" w:rsidTr="000266A8">
        <w:trPr>
          <w:trHeight w:val="530"/>
        </w:trPr>
        <w:tc>
          <w:tcPr>
            <w:tcW w:w="3315" w:type="dxa"/>
          </w:tcPr>
          <w:p w14:paraId="0F13E534"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Commission decision date</w:t>
            </w:r>
          </w:p>
        </w:tc>
        <w:tc>
          <w:tcPr>
            <w:tcW w:w="5106" w:type="dxa"/>
          </w:tcPr>
          <w:p w14:paraId="094CBE48"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2445B6DF" w14:textId="77777777" w:rsidTr="000266A8">
        <w:trPr>
          <w:trHeight w:val="822"/>
        </w:trPr>
        <w:tc>
          <w:tcPr>
            <w:tcW w:w="3315" w:type="dxa"/>
          </w:tcPr>
          <w:p w14:paraId="2660F3EC" w14:textId="77777777" w:rsidR="00AE103A" w:rsidRPr="00C7138E" w:rsidRDefault="00AE103A" w:rsidP="000266A8">
            <w:pPr>
              <w:pStyle w:val="TableParagraph"/>
              <w:spacing w:before="121" w:line="276" w:lineRule="auto"/>
              <w:ind w:left="110" w:right="254"/>
              <w:rPr>
                <w:rFonts w:asciiTheme="minorHAnsi" w:hAnsiTheme="minorHAnsi" w:cstheme="minorHAnsi"/>
                <w:b/>
                <w:lang w:val="en-GB"/>
              </w:rPr>
            </w:pPr>
            <w:r w:rsidRPr="00C7138E">
              <w:rPr>
                <w:rFonts w:asciiTheme="minorHAnsi" w:hAnsiTheme="minorHAnsi" w:cstheme="minorHAnsi"/>
                <w:b/>
                <w:lang w:val="en-GB"/>
              </w:rPr>
              <w:t>Programme amending decision number</w:t>
            </w:r>
          </w:p>
        </w:tc>
        <w:tc>
          <w:tcPr>
            <w:tcW w:w="5106" w:type="dxa"/>
          </w:tcPr>
          <w:p w14:paraId="707A70C9"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3A14D199" w14:textId="77777777" w:rsidTr="000266A8">
        <w:trPr>
          <w:trHeight w:val="823"/>
        </w:trPr>
        <w:tc>
          <w:tcPr>
            <w:tcW w:w="3315" w:type="dxa"/>
          </w:tcPr>
          <w:p w14:paraId="21855990" w14:textId="77777777" w:rsidR="00AE103A" w:rsidRPr="00C7138E" w:rsidRDefault="00AE103A" w:rsidP="000266A8">
            <w:pPr>
              <w:pStyle w:val="TableParagraph"/>
              <w:spacing w:before="119" w:line="276" w:lineRule="auto"/>
              <w:ind w:left="110" w:right="254"/>
              <w:rPr>
                <w:rFonts w:asciiTheme="minorHAnsi" w:hAnsiTheme="minorHAnsi" w:cstheme="minorHAnsi"/>
                <w:b/>
                <w:lang w:val="en-GB"/>
              </w:rPr>
            </w:pPr>
            <w:r w:rsidRPr="00C7138E">
              <w:rPr>
                <w:rFonts w:asciiTheme="minorHAnsi" w:hAnsiTheme="minorHAnsi" w:cstheme="minorHAnsi"/>
                <w:b/>
                <w:lang w:val="en-GB"/>
              </w:rPr>
              <w:t>Programme amending decision entry into force date</w:t>
            </w:r>
          </w:p>
        </w:tc>
        <w:tc>
          <w:tcPr>
            <w:tcW w:w="5106" w:type="dxa"/>
          </w:tcPr>
          <w:p w14:paraId="13C9A6E8"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5314286D" w14:textId="77777777" w:rsidTr="000266A8">
        <w:trPr>
          <w:trHeight w:val="820"/>
        </w:trPr>
        <w:tc>
          <w:tcPr>
            <w:tcW w:w="3315" w:type="dxa"/>
          </w:tcPr>
          <w:p w14:paraId="4BB9A0B7" w14:textId="77777777" w:rsidR="00AE103A" w:rsidRPr="00C7138E" w:rsidRDefault="00AE103A" w:rsidP="000266A8">
            <w:pPr>
              <w:pStyle w:val="TableParagraph"/>
              <w:spacing w:before="118" w:line="276" w:lineRule="auto"/>
              <w:ind w:left="110" w:right="425"/>
              <w:rPr>
                <w:rFonts w:asciiTheme="minorHAnsi" w:hAnsiTheme="minorHAnsi" w:cstheme="minorHAnsi"/>
                <w:b/>
                <w:lang w:val="en-GB"/>
              </w:rPr>
            </w:pPr>
            <w:r w:rsidRPr="00C7138E">
              <w:rPr>
                <w:rFonts w:asciiTheme="minorHAnsi" w:hAnsiTheme="minorHAnsi" w:cstheme="minorHAnsi"/>
                <w:b/>
                <w:lang w:val="en-GB"/>
              </w:rPr>
              <w:t>NUTS regions covered by the programme</w:t>
            </w:r>
          </w:p>
        </w:tc>
        <w:tc>
          <w:tcPr>
            <w:tcW w:w="5106" w:type="dxa"/>
          </w:tcPr>
          <w:p w14:paraId="2B5766EC"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05209099" w14:textId="77777777" w:rsidTr="000266A8">
        <w:trPr>
          <w:trHeight w:val="532"/>
        </w:trPr>
        <w:tc>
          <w:tcPr>
            <w:tcW w:w="3315" w:type="dxa"/>
          </w:tcPr>
          <w:p w14:paraId="475FBC62" w14:textId="77777777" w:rsidR="00AE103A" w:rsidRPr="00C7138E" w:rsidRDefault="00AE103A" w:rsidP="000266A8">
            <w:pPr>
              <w:pStyle w:val="TableParagraph"/>
              <w:spacing w:before="118"/>
              <w:ind w:left="110"/>
              <w:rPr>
                <w:rFonts w:asciiTheme="minorHAnsi" w:hAnsiTheme="minorHAnsi" w:cstheme="minorHAnsi"/>
                <w:b/>
                <w:lang w:val="en-GB"/>
              </w:rPr>
            </w:pPr>
            <w:r w:rsidRPr="00C7138E">
              <w:rPr>
                <w:rFonts w:asciiTheme="minorHAnsi" w:hAnsiTheme="minorHAnsi" w:cstheme="minorHAnsi"/>
                <w:b/>
                <w:lang w:val="en-GB"/>
              </w:rPr>
              <w:t>Strand</w:t>
            </w:r>
          </w:p>
        </w:tc>
        <w:tc>
          <w:tcPr>
            <w:tcW w:w="5106" w:type="dxa"/>
          </w:tcPr>
          <w:p w14:paraId="3ECACCD3" w14:textId="77777777" w:rsidR="00AE103A" w:rsidRPr="00C7138E" w:rsidRDefault="00AE103A" w:rsidP="000266A8">
            <w:pPr>
              <w:pStyle w:val="TableParagraph"/>
              <w:spacing w:before="119"/>
              <w:ind w:left="110"/>
              <w:rPr>
                <w:rFonts w:asciiTheme="minorHAnsi" w:hAnsiTheme="minorHAnsi" w:cstheme="minorHAnsi"/>
                <w:lang w:val="en-GB"/>
              </w:rPr>
            </w:pPr>
            <w:r w:rsidRPr="00C7138E">
              <w:rPr>
                <w:rFonts w:asciiTheme="minorHAnsi" w:hAnsiTheme="minorHAnsi" w:cstheme="minorHAnsi"/>
                <w:lang w:val="en-GB"/>
              </w:rPr>
              <w:t>C</w:t>
            </w:r>
          </w:p>
        </w:tc>
      </w:tr>
    </w:tbl>
    <w:p w14:paraId="4D57FE2B" w14:textId="77777777" w:rsidR="00AE103A" w:rsidRPr="00C7138E" w:rsidRDefault="00AE103A" w:rsidP="00AE103A">
      <w:pPr>
        <w:rPr>
          <w:rFonts w:asciiTheme="minorHAnsi" w:hAnsiTheme="minorHAnsi" w:cstheme="minorHAnsi"/>
        </w:rPr>
      </w:pPr>
    </w:p>
    <w:p w14:paraId="10264489" w14:textId="1F6EEE79" w:rsidR="00AE103A" w:rsidRPr="00C7138E" w:rsidRDefault="00AE103A">
      <w:pPr>
        <w:jc w:val="left"/>
        <w:rPr>
          <w:highlight w:val="yellow"/>
        </w:rPr>
      </w:pPr>
      <w:r w:rsidRPr="00C7138E">
        <w:rPr>
          <w:highlight w:val="yellow"/>
        </w:rPr>
        <w:br w:type="page"/>
      </w:r>
    </w:p>
    <w:p w14:paraId="60C82C20" w14:textId="1591A9A8" w:rsidR="00E420E3" w:rsidRPr="00C7138E" w:rsidRDefault="00E420E3" w:rsidP="00E420E3">
      <w:pPr>
        <w:rPr>
          <w:b/>
        </w:rPr>
      </w:pPr>
      <w:r w:rsidRPr="00C7138E">
        <w:rPr>
          <w:b/>
        </w:rPr>
        <w:lastRenderedPageBreak/>
        <w:t>Table of acronyms</w:t>
      </w:r>
    </w:p>
    <w:p w14:paraId="1A65410F" w14:textId="77777777" w:rsidR="00E420E3" w:rsidRPr="00C7138E" w:rsidRDefault="00E420E3" w:rsidP="00E420E3">
      <w:pPr>
        <w:pStyle w:val="Header"/>
        <w:spacing w:after="60"/>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087"/>
      </w:tblGrid>
      <w:tr w:rsidR="007B11A7" w:rsidRPr="00C7138E" w14:paraId="306974A9" w14:textId="77777777" w:rsidTr="00E420E3">
        <w:tc>
          <w:tcPr>
            <w:tcW w:w="1263" w:type="dxa"/>
            <w:shd w:val="clear" w:color="auto" w:fill="auto"/>
          </w:tcPr>
          <w:p w14:paraId="5815C7B8" w14:textId="58AD3968" w:rsidR="007B11A7" w:rsidRPr="00DA3A69" w:rsidRDefault="007B11A7" w:rsidP="003139F3">
            <w:pPr>
              <w:pStyle w:val="Header"/>
              <w:contextualSpacing/>
              <w:rPr>
                <w:b/>
              </w:rPr>
            </w:pPr>
            <w:r w:rsidRPr="00DA3A69">
              <w:rPr>
                <w:b/>
              </w:rPr>
              <w:t>AA</w:t>
            </w:r>
          </w:p>
        </w:tc>
        <w:tc>
          <w:tcPr>
            <w:tcW w:w="8087" w:type="dxa"/>
            <w:shd w:val="clear" w:color="auto" w:fill="auto"/>
          </w:tcPr>
          <w:p w14:paraId="569BC1DF" w14:textId="08802599" w:rsidR="007B11A7" w:rsidRPr="00C7138E" w:rsidRDefault="007B11A7" w:rsidP="003139F3">
            <w:pPr>
              <w:pStyle w:val="Header"/>
              <w:contextualSpacing/>
            </w:pPr>
            <w:r w:rsidRPr="00C7138E">
              <w:t>Audit Authority</w:t>
            </w:r>
          </w:p>
        </w:tc>
      </w:tr>
      <w:tr w:rsidR="00CA2093" w:rsidRPr="00C7138E" w14:paraId="6A3C0901" w14:textId="77777777" w:rsidTr="00E420E3">
        <w:tc>
          <w:tcPr>
            <w:tcW w:w="1263" w:type="dxa"/>
            <w:shd w:val="clear" w:color="auto" w:fill="auto"/>
          </w:tcPr>
          <w:p w14:paraId="7EBF2CB5" w14:textId="156BD447" w:rsidR="00CA2093" w:rsidRPr="00DA3A69" w:rsidRDefault="00CA2093" w:rsidP="003139F3">
            <w:pPr>
              <w:pStyle w:val="Header"/>
              <w:contextualSpacing/>
              <w:rPr>
                <w:b/>
              </w:rPr>
            </w:pPr>
            <w:r w:rsidRPr="00DA3A69">
              <w:rPr>
                <w:b/>
              </w:rPr>
              <w:t>CPR</w:t>
            </w:r>
          </w:p>
        </w:tc>
        <w:tc>
          <w:tcPr>
            <w:tcW w:w="8087" w:type="dxa"/>
            <w:shd w:val="clear" w:color="auto" w:fill="auto"/>
          </w:tcPr>
          <w:p w14:paraId="07232480" w14:textId="53A44944" w:rsidR="00CA2093" w:rsidRPr="00C7138E" w:rsidRDefault="00CA2093" w:rsidP="003139F3">
            <w:pPr>
              <w:pStyle w:val="Header"/>
              <w:contextualSpacing/>
            </w:pPr>
            <w:r w:rsidRPr="00C7138E">
              <w:t>Common Provisions Regulation</w:t>
            </w:r>
          </w:p>
        </w:tc>
      </w:tr>
      <w:tr w:rsidR="00537931" w:rsidRPr="00C7138E" w14:paraId="3301CC59" w14:textId="77777777" w:rsidTr="00E420E3">
        <w:tc>
          <w:tcPr>
            <w:tcW w:w="1263" w:type="dxa"/>
            <w:shd w:val="clear" w:color="auto" w:fill="auto"/>
          </w:tcPr>
          <w:p w14:paraId="009F3E03" w14:textId="699BED5E" w:rsidR="00537931" w:rsidRPr="00DA3A69" w:rsidRDefault="003036B4" w:rsidP="003139F3">
            <w:pPr>
              <w:pStyle w:val="Header"/>
              <w:contextualSpacing/>
              <w:rPr>
                <w:b/>
              </w:rPr>
            </w:pPr>
            <w:r w:rsidRPr="00DA3A69">
              <w:rPr>
                <w:b/>
              </w:rPr>
              <w:t>DATER</w:t>
            </w:r>
          </w:p>
        </w:tc>
        <w:tc>
          <w:tcPr>
            <w:tcW w:w="8087" w:type="dxa"/>
            <w:shd w:val="clear" w:color="auto" w:fill="auto"/>
          </w:tcPr>
          <w:p w14:paraId="781AB0E9" w14:textId="65B31284" w:rsidR="00537931" w:rsidRPr="00C7138E" w:rsidRDefault="00537931" w:rsidP="00537931">
            <w:pPr>
              <w:pStyle w:val="Header"/>
              <w:contextualSpacing/>
            </w:pPr>
            <w:r w:rsidRPr="00C7138E">
              <w:t>Department for Spatial Planning and Development, Ministry of Sustainable</w:t>
            </w:r>
            <w:r w:rsidR="003B4D07" w:rsidRPr="00C7138E">
              <w:t xml:space="preserve"> Development and Infrastructure</w:t>
            </w:r>
            <w:r w:rsidRPr="00C7138E">
              <w:t xml:space="preserve"> of Luxembourg</w:t>
            </w:r>
          </w:p>
        </w:tc>
      </w:tr>
      <w:tr w:rsidR="00E420E3" w:rsidRPr="00C7138E" w14:paraId="45940F8C" w14:textId="77777777" w:rsidTr="00E420E3">
        <w:tc>
          <w:tcPr>
            <w:tcW w:w="1263" w:type="dxa"/>
            <w:shd w:val="clear" w:color="auto" w:fill="auto"/>
          </w:tcPr>
          <w:p w14:paraId="41643B9F" w14:textId="77777777" w:rsidR="00E420E3" w:rsidRPr="00DA3A69" w:rsidRDefault="00E420E3" w:rsidP="003139F3">
            <w:pPr>
              <w:pStyle w:val="Header"/>
              <w:contextualSpacing/>
              <w:rPr>
                <w:b/>
              </w:rPr>
            </w:pPr>
            <w:r w:rsidRPr="00DA3A69">
              <w:rPr>
                <w:b/>
              </w:rPr>
              <w:t>EC</w:t>
            </w:r>
          </w:p>
        </w:tc>
        <w:tc>
          <w:tcPr>
            <w:tcW w:w="8087" w:type="dxa"/>
            <w:shd w:val="clear" w:color="auto" w:fill="auto"/>
          </w:tcPr>
          <w:p w14:paraId="3D501DCD" w14:textId="77777777" w:rsidR="00E420E3" w:rsidRPr="00C7138E" w:rsidRDefault="00E420E3" w:rsidP="003139F3">
            <w:pPr>
              <w:pStyle w:val="Header"/>
              <w:contextualSpacing/>
            </w:pPr>
            <w:r w:rsidRPr="00C7138E">
              <w:t>European Commission</w:t>
            </w:r>
          </w:p>
        </w:tc>
      </w:tr>
      <w:tr w:rsidR="008C4A6C" w:rsidRPr="00C7138E" w14:paraId="72E47D54" w14:textId="77777777" w:rsidTr="00E420E3">
        <w:tc>
          <w:tcPr>
            <w:tcW w:w="1263" w:type="dxa"/>
            <w:shd w:val="clear" w:color="auto" w:fill="auto"/>
          </w:tcPr>
          <w:p w14:paraId="1032EF00" w14:textId="6B4FA913" w:rsidR="008C4A6C" w:rsidRPr="00DA3A69" w:rsidRDefault="008C4A6C" w:rsidP="003139F3">
            <w:pPr>
              <w:pStyle w:val="Header"/>
              <w:contextualSpacing/>
              <w:rPr>
                <w:b/>
              </w:rPr>
            </w:pPr>
            <w:r w:rsidRPr="00DA3A69">
              <w:rPr>
                <w:b/>
              </w:rPr>
              <w:t>ECP</w:t>
            </w:r>
          </w:p>
        </w:tc>
        <w:tc>
          <w:tcPr>
            <w:tcW w:w="8087" w:type="dxa"/>
            <w:shd w:val="clear" w:color="auto" w:fill="auto"/>
          </w:tcPr>
          <w:p w14:paraId="0D077A1E" w14:textId="320251BB" w:rsidR="008C4A6C" w:rsidRPr="00C7138E" w:rsidRDefault="008C4A6C" w:rsidP="003139F3">
            <w:pPr>
              <w:pStyle w:val="Header"/>
              <w:contextualSpacing/>
            </w:pPr>
            <w:r>
              <w:t>ESPON Contact Points</w:t>
            </w:r>
          </w:p>
        </w:tc>
      </w:tr>
      <w:tr w:rsidR="00E420E3" w:rsidRPr="00C7138E" w14:paraId="4250DACF" w14:textId="77777777" w:rsidTr="00E420E3">
        <w:tc>
          <w:tcPr>
            <w:tcW w:w="1263" w:type="dxa"/>
            <w:shd w:val="clear" w:color="auto" w:fill="auto"/>
          </w:tcPr>
          <w:p w14:paraId="0697B615" w14:textId="77777777" w:rsidR="00E420E3" w:rsidRPr="00DA3A69" w:rsidRDefault="00E420E3" w:rsidP="003139F3">
            <w:pPr>
              <w:pStyle w:val="Header"/>
              <w:contextualSpacing/>
              <w:rPr>
                <w:b/>
              </w:rPr>
            </w:pPr>
            <w:r w:rsidRPr="00DA3A69">
              <w:rPr>
                <w:b/>
              </w:rPr>
              <w:t>EGTC</w:t>
            </w:r>
          </w:p>
        </w:tc>
        <w:tc>
          <w:tcPr>
            <w:tcW w:w="8087" w:type="dxa"/>
            <w:shd w:val="clear" w:color="auto" w:fill="auto"/>
          </w:tcPr>
          <w:p w14:paraId="0530F5C3" w14:textId="77777777" w:rsidR="00E420E3" w:rsidRPr="00C7138E" w:rsidRDefault="00E420E3" w:rsidP="003139F3">
            <w:pPr>
              <w:pStyle w:val="Header"/>
              <w:contextualSpacing/>
            </w:pPr>
            <w:r w:rsidRPr="00C7138E">
              <w:t>European Grouping of Territorial Cooperation</w:t>
            </w:r>
          </w:p>
        </w:tc>
      </w:tr>
      <w:tr w:rsidR="00572E50" w:rsidRPr="00C7138E" w14:paraId="7672076C" w14:textId="77777777" w:rsidTr="00E420E3">
        <w:tc>
          <w:tcPr>
            <w:tcW w:w="1263" w:type="dxa"/>
            <w:shd w:val="clear" w:color="auto" w:fill="auto"/>
          </w:tcPr>
          <w:p w14:paraId="140FA2DE" w14:textId="0F93BE1D" w:rsidR="00572E50" w:rsidRPr="00DA3A69" w:rsidRDefault="00572E50" w:rsidP="003139F3">
            <w:pPr>
              <w:pStyle w:val="Header"/>
              <w:contextualSpacing/>
              <w:rPr>
                <w:b/>
              </w:rPr>
            </w:pPr>
            <w:r w:rsidRPr="00DA3A69">
              <w:rPr>
                <w:b/>
              </w:rPr>
              <w:t>ERDF</w:t>
            </w:r>
          </w:p>
        </w:tc>
        <w:tc>
          <w:tcPr>
            <w:tcW w:w="8087" w:type="dxa"/>
            <w:shd w:val="clear" w:color="auto" w:fill="auto"/>
          </w:tcPr>
          <w:p w14:paraId="36E7D20D" w14:textId="5C7B86EE" w:rsidR="00572E50" w:rsidRPr="00C7138E" w:rsidRDefault="00572E50" w:rsidP="00C3542A">
            <w:pPr>
              <w:pStyle w:val="Header"/>
              <w:contextualSpacing/>
            </w:pPr>
            <w:r w:rsidRPr="00C7138E">
              <w:t>Euro</w:t>
            </w:r>
            <w:r w:rsidR="00C3542A" w:rsidRPr="00C7138E">
              <w:t>pean Regional Development Fund</w:t>
            </w:r>
          </w:p>
        </w:tc>
      </w:tr>
      <w:tr w:rsidR="00E420E3" w:rsidRPr="00C7138E" w14:paraId="124AC41A" w14:textId="77777777" w:rsidTr="00E420E3">
        <w:tc>
          <w:tcPr>
            <w:tcW w:w="1263" w:type="dxa"/>
            <w:shd w:val="clear" w:color="auto" w:fill="auto"/>
          </w:tcPr>
          <w:p w14:paraId="32E70E0B" w14:textId="77777777" w:rsidR="00E420E3" w:rsidRPr="00DA3A69" w:rsidRDefault="00E420E3" w:rsidP="003139F3">
            <w:pPr>
              <w:pStyle w:val="Header"/>
              <w:contextualSpacing/>
              <w:rPr>
                <w:b/>
              </w:rPr>
            </w:pPr>
            <w:r w:rsidRPr="00DA3A69">
              <w:rPr>
                <w:b/>
              </w:rPr>
              <w:t>ETC</w:t>
            </w:r>
          </w:p>
        </w:tc>
        <w:tc>
          <w:tcPr>
            <w:tcW w:w="8087" w:type="dxa"/>
            <w:shd w:val="clear" w:color="auto" w:fill="auto"/>
          </w:tcPr>
          <w:p w14:paraId="6512837A" w14:textId="6C691473" w:rsidR="00E420E3" w:rsidRPr="00C7138E" w:rsidRDefault="00E420E3" w:rsidP="00C3542A">
            <w:pPr>
              <w:pStyle w:val="Header"/>
              <w:contextualSpacing/>
            </w:pPr>
            <w:r w:rsidRPr="00C7138E">
              <w:t>European Territorial Cooperation</w:t>
            </w:r>
          </w:p>
        </w:tc>
      </w:tr>
      <w:tr w:rsidR="004F6519" w:rsidRPr="00C7138E" w14:paraId="12AE53D3" w14:textId="77777777" w:rsidTr="00E420E3">
        <w:tc>
          <w:tcPr>
            <w:tcW w:w="1263" w:type="dxa"/>
            <w:shd w:val="clear" w:color="auto" w:fill="auto"/>
          </w:tcPr>
          <w:p w14:paraId="5C139BAA" w14:textId="44D28B69" w:rsidR="004F6519" w:rsidRPr="00DA3A69" w:rsidRDefault="004F6519" w:rsidP="003139F3">
            <w:pPr>
              <w:pStyle w:val="Header"/>
              <w:contextualSpacing/>
              <w:rPr>
                <w:b/>
              </w:rPr>
            </w:pPr>
            <w:r w:rsidRPr="00DA3A69">
              <w:rPr>
                <w:b/>
              </w:rPr>
              <w:t>EU</w:t>
            </w:r>
          </w:p>
        </w:tc>
        <w:tc>
          <w:tcPr>
            <w:tcW w:w="8087" w:type="dxa"/>
            <w:shd w:val="clear" w:color="auto" w:fill="auto"/>
          </w:tcPr>
          <w:p w14:paraId="7747A5BE" w14:textId="5C3B191A" w:rsidR="004F6519" w:rsidRPr="00C7138E" w:rsidRDefault="004F6519" w:rsidP="007512AD">
            <w:pPr>
              <w:pStyle w:val="Header"/>
              <w:contextualSpacing/>
            </w:pPr>
            <w:r w:rsidRPr="00C7138E">
              <w:t>European Union</w:t>
            </w:r>
          </w:p>
        </w:tc>
      </w:tr>
      <w:tr w:rsidR="00E420E3" w:rsidRPr="00C7138E" w14:paraId="7C9B9F00" w14:textId="77777777" w:rsidTr="00E420E3">
        <w:tc>
          <w:tcPr>
            <w:tcW w:w="1263" w:type="dxa"/>
            <w:shd w:val="clear" w:color="auto" w:fill="auto"/>
          </w:tcPr>
          <w:p w14:paraId="5951D8AF" w14:textId="77777777" w:rsidR="00E420E3" w:rsidRPr="00DA3A69" w:rsidRDefault="00E420E3" w:rsidP="003139F3">
            <w:pPr>
              <w:pStyle w:val="Header"/>
              <w:contextualSpacing/>
              <w:rPr>
                <w:b/>
              </w:rPr>
            </w:pPr>
            <w:r w:rsidRPr="00DA3A69">
              <w:rPr>
                <w:b/>
              </w:rPr>
              <w:t>e-MS</w:t>
            </w:r>
          </w:p>
        </w:tc>
        <w:tc>
          <w:tcPr>
            <w:tcW w:w="8087" w:type="dxa"/>
            <w:shd w:val="clear" w:color="auto" w:fill="auto"/>
          </w:tcPr>
          <w:p w14:paraId="33F2971A" w14:textId="77777777" w:rsidR="00E420E3" w:rsidRPr="00C7138E" w:rsidRDefault="00E420E3" w:rsidP="003139F3">
            <w:pPr>
              <w:pStyle w:val="Header"/>
              <w:contextualSpacing/>
            </w:pPr>
            <w:r w:rsidRPr="00C7138E">
              <w:t>Electronic Monitoring System</w:t>
            </w:r>
          </w:p>
        </w:tc>
      </w:tr>
      <w:tr w:rsidR="00E420E3" w:rsidRPr="00C7138E" w14:paraId="6C55DAAD" w14:textId="77777777" w:rsidTr="00E420E3">
        <w:tc>
          <w:tcPr>
            <w:tcW w:w="1263" w:type="dxa"/>
            <w:shd w:val="clear" w:color="auto" w:fill="auto"/>
          </w:tcPr>
          <w:p w14:paraId="4BEEED4E" w14:textId="77777777" w:rsidR="00E420E3" w:rsidRPr="00DA3A69" w:rsidRDefault="00E420E3" w:rsidP="003139F3">
            <w:pPr>
              <w:pStyle w:val="Header"/>
              <w:contextualSpacing/>
              <w:rPr>
                <w:b/>
              </w:rPr>
            </w:pPr>
            <w:r w:rsidRPr="00DA3A69">
              <w:rPr>
                <w:b/>
              </w:rPr>
              <w:t>GIE LERAS</w:t>
            </w:r>
          </w:p>
        </w:tc>
        <w:tc>
          <w:tcPr>
            <w:tcW w:w="8087" w:type="dxa"/>
            <w:shd w:val="clear" w:color="auto" w:fill="auto"/>
          </w:tcPr>
          <w:p w14:paraId="281297CA" w14:textId="77777777" w:rsidR="00E420E3" w:rsidRPr="00C7138E" w:rsidRDefault="00E420E3" w:rsidP="003139F3">
            <w:pPr>
              <w:pStyle w:val="Header"/>
              <w:contextualSpacing/>
            </w:pPr>
            <w:r w:rsidRPr="00C7138E">
              <w:t>Economic Interest Grouping “Luxembourg European Research and Administration Support”</w:t>
            </w:r>
          </w:p>
        </w:tc>
      </w:tr>
      <w:tr w:rsidR="00E420E3" w:rsidRPr="00C7138E" w14:paraId="1BD5A139" w14:textId="77777777" w:rsidTr="00E420E3">
        <w:tc>
          <w:tcPr>
            <w:tcW w:w="1263" w:type="dxa"/>
            <w:shd w:val="clear" w:color="auto" w:fill="auto"/>
          </w:tcPr>
          <w:p w14:paraId="34B304D3" w14:textId="77777777" w:rsidR="00E420E3" w:rsidRPr="00DA3A69" w:rsidRDefault="00E420E3" w:rsidP="003139F3">
            <w:pPr>
              <w:pStyle w:val="Header"/>
              <w:contextualSpacing/>
              <w:rPr>
                <w:b/>
              </w:rPr>
            </w:pPr>
            <w:r w:rsidRPr="00DA3A69">
              <w:rPr>
                <w:b/>
              </w:rPr>
              <w:t>IT</w:t>
            </w:r>
          </w:p>
        </w:tc>
        <w:tc>
          <w:tcPr>
            <w:tcW w:w="8087" w:type="dxa"/>
            <w:shd w:val="clear" w:color="auto" w:fill="auto"/>
          </w:tcPr>
          <w:p w14:paraId="52CCF4BC" w14:textId="77777777" w:rsidR="00E420E3" w:rsidRPr="00C7138E" w:rsidRDefault="00E420E3" w:rsidP="003139F3">
            <w:pPr>
              <w:pStyle w:val="Header"/>
              <w:contextualSpacing/>
            </w:pPr>
            <w:r w:rsidRPr="00C7138E">
              <w:t>Information Technologies</w:t>
            </w:r>
          </w:p>
        </w:tc>
      </w:tr>
      <w:tr w:rsidR="00E420E3" w:rsidRPr="00C7138E" w14:paraId="24A49E4E" w14:textId="77777777" w:rsidTr="00E420E3">
        <w:tc>
          <w:tcPr>
            <w:tcW w:w="1263" w:type="dxa"/>
            <w:shd w:val="clear" w:color="auto" w:fill="auto"/>
          </w:tcPr>
          <w:p w14:paraId="6D96C1C6" w14:textId="77777777" w:rsidR="00E420E3" w:rsidRPr="00DA3A69" w:rsidRDefault="00E420E3" w:rsidP="003139F3">
            <w:pPr>
              <w:pStyle w:val="Header"/>
              <w:contextualSpacing/>
              <w:rPr>
                <w:b/>
              </w:rPr>
            </w:pPr>
            <w:r w:rsidRPr="00DA3A69">
              <w:rPr>
                <w:b/>
              </w:rPr>
              <w:t>MA</w:t>
            </w:r>
          </w:p>
        </w:tc>
        <w:tc>
          <w:tcPr>
            <w:tcW w:w="8087" w:type="dxa"/>
            <w:shd w:val="clear" w:color="auto" w:fill="auto"/>
          </w:tcPr>
          <w:p w14:paraId="4B94C05D" w14:textId="77777777" w:rsidR="00E420E3" w:rsidRPr="00C7138E" w:rsidRDefault="00E420E3" w:rsidP="003139F3">
            <w:pPr>
              <w:pStyle w:val="Header"/>
              <w:contextualSpacing/>
            </w:pPr>
            <w:r w:rsidRPr="00C7138E">
              <w:t>Managing Authority</w:t>
            </w:r>
          </w:p>
        </w:tc>
      </w:tr>
      <w:tr w:rsidR="00E420E3" w:rsidRPr="00C7138E" w14:paraId="160F63B1" w14:textId="77777777" w:rsidTr="00E420E3">
        <w:tc>
          <w:tcPr>
            <w:tcW w:w="1263" w:type="dxa"/>
            <w:shd w:val="clear" w:color="auto" w:fill="auto"/>
          </w:tcPr>
          <w:p w14:paraId="5A59ED1A" w14:textId="77777777" w:rsidR="00E420E3" w:rsidRPr="00DA3A69" w:rsidRDefault="00E420E3" w:rsidP="003139F3">
            <w:pPr>
              <w:pStyle w:val="Header"/>
              <w:contextualSpacing/>
              <w:rPr>
                <w:b/>
              </w:rPr>
            </w:pPr>
            <w:r w:rsidRPr="00DA3A69">
              <w:rPr>
                <w:b/>
              </w:rPr>
              <w:t>MC</w:t>
            </w:r>
          </w:p>
        </w:tc>
        <w:tc>
          <w:tcPr>
            <w:tcW w:w="8087" w:type="dxa"/>
            <w:shd w:val="clear" w:color="auto" w:fill="auto"/>
          </w:tcPr>
          <w:p w14:paraId="46E9E552" w14:textId="77777777" w:rsidR="00E420E3" w:rsidRPr="00C7138E" w:rsidRDefault="00E420E3" w:rsidP="003139F3">
            <w:pPr>
              <w:pStyle w:val="Header"/>
              <w:contextualSpacing/>
            </w:pPr>
            <w:r w:rsidRPr="00C7138E">
              <w:t>Monitoring Committee</w:t>
            </w:r>
          </w:p>
        </w:tc>
      </w:tr>
      <w:tr w:rsidR="00E420E3" w:rsidRPr="00C7138E" w14:paraId="2235A381" w14:textId="77777777" w:rsidTr="00E420E3">
        <w:tc>
          <w:tcPr>
            <w:tcW w:w="1263" w:type="dxa"/>
            <w:shd w:val="clear" w:color="auto" w:fill="auto"/>
          </w:tcPr>
          <w:p w14:paraId="67703C2A" w14:textId="77777777" w:rsidR="00E420E3" w:rsidRPr="00DA3A69" w:rsidRDefault="00E420E3" w:rsidP="003139F3">
            <w:pPr>
              <w:pStyle w:val="Header"/>
              <w:contextualSpacing/>
              <w:rPr>
                <w:b/>
              </w:rPr>
            </w:pPr>
            <w:r w:rsidRPr="00DA3A69">
              <w:rPr>
                <w:b/>
              </w:rPr>
              <w:t>MCS</w:t>
            </w:r>
          </w:p>
        </w:tc>
        <w:tc>
          <w:tcPr>
            <w:tcW w:w="8087" w:type="dxa"/>
            <w:shd w:val="clear" w:color="auto" w:fill="auto"/>
          </w:tcPr>
          <w:p w14:paraId="57C1004E" w14:textId="77777777" w:rsidR="00E420E3" w:rsidRPr="00C7138E" w:rsidRDefault="00E420E3" w:rsidP="003139F3">
            <w:pPr>
              <w:pStyle w:val="Header"/>
              <w:contextualSpacing/>
            </w:pPr>
            <w:r w:rsidRPr="00C7138E">
              <w:t>Management and Control System</w:t>
            </w:r>
          </w:p>
        </w:tc>
      </w:tr>
      <w:tr w:rsidR="00E420E3" w:rsidRPr="00C7138E" w14:paraId="2F04FB17" w14:textId="77777777" w:rsidTr="00E420E3">
        <w:tc>
          <w:tcPr>
            <w:tcW w:w="1263" w:type="dxa"/>
            <w:shd w:val="clear" w:color="auto" w:fill="auto"/>
          </w:tcPr>
          <w:p w14:paraId="7ECE464E" w14:textId="77777777" w:rsidR="00E420E3" w:rsidRPr="00DA3A69" w:rsidRDefault="00E420E3" w:rsidP="003139F3">
            <w:pPr>
              <w:pStyle w:val="Header"/>
              <w:contextualSpacing/>
              <w:rPr>
                <w:b/>
              </w:rPr>
            </w:pPr>
            <w:r w:rsidRPr="00DA3A69">
              <w:rPr>
                <w:b/>
              </w:rPr>
              <w:t>MS</w:t>
            </w:r>
          </w:p>
        </w:tc>
        <w:tc>
          <w:tcPr>
            <w:tcW w:w="8087" w:type="dxa"/>
            <w:shd w:val="clear" w:color="auto" w:fill="auto"/>
          </w:tcPr>
          <w:p w14:paraId="4A6C1240" w14:textId="77777777" w:rsidR="00E420E3" w:rsidRPr="00C7138E" w:rsidRDefault="00E420E3" w:rsidP="003139F3">
            <w:pPr>
              <w:pStyle w:val="Header"/>
              <w:contextualSpacing/>
            </w:pPr>
            <w:r w:rsidRPr="00C7138E">
              <w:t>Member State</w:t>
            </w:r>
          </w:p>
        </w:tc>
      </w:tr>
      <w:tr w:rsidR="00EA3029" w:rsidRPr="00C7138E" w14:paraId="403A48EC" w14:textId="77777777" w:rsidTr="00E420E3">
        <w:tc>
          <w:tcPr>
            <w:tcW w:w="1263" w:type="dxa"/>
            <w:shd w:val="clear" w:color="auto" w:fill="auto"/>
          </w:tcPr>
          <w:p w14:paraId="7D1C4619" w14:textId="170C516A" w:rsidR="00EA3029" w:rsidRPr="00DA3A69" w:rsidRDefault="00EA3029" w:rsidP="003139F3">
            <w:pPr>
              <w:pStyle w:val="Header"/>
              <w:contextualSpacing/>
              <w:rPr>
                <w:b/>
              </w:rPr>
            </w:pPr>
            <w:r w:rsidRPr="00DA3A69">
              <w:rPr>
                <w:b/>
              </w:rPr>
              <w:t>OLAF</w:t>
            </w:r>
          </w:p>
        </w:tc>
        <w:tc>
          <w:tcPr>
            <w:tcW w:w="8087" w:type="dxa"/>
            <w:shd w:val="clear" w:color="auto" w:fill="auto"/>
          </w:tcPr>
          <w:p w14:paraId="40BA256B" w14:textId="67FC4015" w:rsidR="00EA3029" w:rsidRPr="00C7138E" w:rsidRDefault="00EA3029" w:rsidP="003139F3">
            <w:pPr>
              <w:pStyle w:val="Header"/>
              <w:contextualSpacing/>
            </w:pPr>
            <w:r w:rsidRPr="00C7138E">
              <w:t>European Anti-Fraud Office</w:t>
            </w:r>
          </w:p>
        </w:tc>
      </w:tr>
      <w:tr w:rsidR="00E420E3" w:rsidRPr="00C7138E" w14:paraId="2D651B20" w14:textId="77777777" w:rsidTr="00E420E3">
        <w:tc>
          <w:tcPr>
            <w:tcW w:w="1263" w:type="dxa"/>
            <w:shd w:val="clear" w:color="auto" w:fill="auto"/>
          </w:tcPr>
          <w:p w14:paraId="6D217306" w14:textId="77777777" w:rsidR="00E420E3" w:rsidRPr="00DA3A69" w:rsidRDefault="00E420E3" w:rsidP="003139F3">
            <w:pPr>
              <w:pStyle w:val="Header"/>
              <w:contextualSpacing/>
              <w:rPr>
                <w:b/>
              </w:rPr>
            </w:pPr>
            <w:r w:rsidRPr="00DA3A69">
              <w:rPr>
                <w:b/>
              </w:rPr>
              <w:t>PS</w:t>
            </w:r>
          </w:p>
        </w:tc>
        <w:tc>
          <w:tcPr>
            <w:tcW w:w="8087" w:type="dxa"/>
            <w:shd w:val="clear" w:color="auto" w:fill="auto"/>
          </w:tcPr>
          <w:p w14:paraId="3746ACEF" w14:textId="77777777" w:rsidR="00E420E3" w:rsidRPr="00C7138E" w:rsidRDefault="00E420E3" w:rsidP="003139F3">
            <w:pPr>
              <w:pStyle w:val="Header"/>
              <w:contextualSpacing/>
            </w:pPr>
            <w:r w:rsidRPr="00C7138E">
              <w:t>Partner State</w:t>
            </w:r>
          </w:p>
        </w:tc>
      </w:tr>
      <w:tr w:rsidR="00E420E3" w:rsidRPr="00C7138E" w14:paraId="19918DB2" w14:textId="77777777" w:rsidTr="00E420E3">
        <w:tc>
          <w:tcPr>
            <w:tcW w:w="1263" w:type="dxa"/>
            <w:shd w:val="clear" w:color="auto" w:fill="auto"/>
          </w:tcPr>
          <w:p w14:paraId="1ACE6D59" w14:textId="77777777" w:rsidR="00E420E3" w:rsidRPr="00DA3A69" w:rsidRDefault="00E420E3" w:rsidP="003139F3">
            <w:pPr>
              <w:pStyle w:val="Header"/>
              <w:contextualSpacing/>
              <w:rPr>
                <w:b/>
              </w:rPr>
            </w:pPr>
            <w:r w:rsidRPr="00DA3A69">
              <w:rPr>
                <w:b/>
              </w:rPr>
              <w:t>TA</w:t>
            </w:r>
          </w:p>
        </w:tc>
        <w:tc>
          <w:tcPr>
            <w:tcW w:w="8087" w:type="dxa"/>
            <w:shd w:val="clear" w:color="auto" w:fill="auto"/>
          </w:tcPr>
          <w:p w14:paraId="7C45B72F" w14:textId="77777777" w:rsidR="00E420E3" w:rsidRPr="00C7138E" w:rsidRDefault="00E420E3" w:rsidP="003139F3">
            <w:pPr>
              <w:pStyle w:val="Header"/>
              <w:contextualSpacing/>
            </w:pPr>
            <w:r w:rsidRPr="00C7138E">
              <w:t>Technical Assistance</w:t>
            </w:r>
          </w:p>
        </w:tc>
      </w:tr>
      <w:tr w:rsidR="00927B8C" w:rsidRPr="00C7138E" w14:paraId="58E6C346" w14:textId="77777777" w:rsidTr="00E420E3">
        <w:tc>
          <w:tcPr>
            <w:tcW w:w="1263" w:type="dxa"/>
            <w:shd w:val="clear" w:color="auto" w:fill="auto"/>
          </w:tcPr>
          <w:p w14:paraId="09E42736" w14:textId="6FB9C236" w:rsidR="00927B8C" w:rsidRPr="00DA3A69" w:rsidRDefault="00927B8C" w:rsidP="003139F3">
            <w:pPr>
              <w:pStyle w:val="Header"/>
              <w:contextualSpacing/>
              <w:rPr>
                <w:b/>
              </w:rPr>
            </w:pPr>
            <w:r w:rsidRPr="00DA3A69">
              <w:rPr>
                <w:b/>
              </w:rPr>
              <w:t>TA2030</w:t>
            </w:r>
          </w:p>
        </w:tc>
        <w:tc>
          <w:tcPr>
            <w:tcW w:w="8087" w:type="dxa"/>
            <w:shd w:val="clear" w:color="auto" w:fill="auto"/>
          </w:tcPr>
          <w:p w14:paraId="10C10B9A" w14:textId="0219DBF2" w:rsidR="00927B8C" w:rsidRPr="00C7138E" w:rsidRDefault="00927B8C" w:rsidP="003139F3">
            <w:pPr>
              <w:pStyle w:val="Header"/>
              <w:contextualSpacing/>
            </w:pPr>
            <w:r w:rsidRPr="00C7138E">
              <w:t>Territorial Agenda 2030</w:t>
            </w:r>
          </w:p>
        </w:tc>
      </w:tr>
      <w:tr w:rsidR="008C4A6C" w:rsidRPr="00C7138E" w14:paraId="7A7DCD33" w14:textId="77777777" w:rsidTr="00E420E3">
        <w:tc>
          <w:tcPr>
            <w:tcW w:w="1263" w:type="dxa"/>
            <w:shd w:val="clear" w:color="auto" w:fill="auto"/>
          </w:tcPr>
          <w:p w14:paraId="4A37A58E" w14:textId="54EF6CB7" w:rsidR="008C4A6C" w:rsidRPr="00DA3A69" w:rsidRDefault="008C4A6C" w:rsidP="003139F3">
            <w:pPr>
              <w:pStyle w:val="Header"/>
              <w:contextualSpacing/>
              <w:rPr>
                <w:b/>
              </w:rPr>
            </w:pPr>
            <w:r w:rsidRPr="00DA3A69">
              <w:rPr>
                <w:b/>
              </w:rPr>
              <w:t>TAP</w:t>
            </w:r>
          </w:p>
        </w:tc>
        <w:tc>
          <w:tcPr>
            <w:tcW w:w="8087" w:type="dxa"/>
            <w:shd w:val="clear" w:color="auto" w:fill="auto"/>
          </w:tcPr>
          <w:p w14:paraId="53D7023D" w14:textId="4825C123" w:rsidR="008C4A6C" w:rsidRPr="00C7138E" w:rsidRDefault="008C4A6C" w:rsidP="003139F3">
            <w:pPr>
              <w:pStyle w:val="Header"/>
              <w:contextualSpacing/>
            </w:pPr>
            <w:r>
              <w:t>Thematic Action Plan</w:t>
            </w:r>
          </w:p>
        </w:tc>
      </w:tr>
      <w:tr w:rsidR="00E420E3" w:rsidRPr="00C7138E" w14:paraId="2A812AFE" w14:textId="77777777" w:rsidTr="00E420E3">
        <w:tc>
          <w:tcPr>
            <w:tcW w:w="1263" w:type="dxa"/>
            <w:shd w:val="clear" w:color="auto" w:fill="auto"/>
          </w:tcPr>
          <w:p w14:paraId="7FF5B6CF" w14:textId="77777777" w:rsidR="00E420E3" w:rsidRPr="00DA3A69" w:rsidRDefault="00E420E3" w:rsidP="003139F3">
            <w:pPr>
              <w:pStyle w:val="Header"/>
              <w:contextualSpacing/>
              <w:rPr>
                <w:b/>
              </w:rPr>
            </w:pPr>
            <w:r w:rsidRPr="00DA3A69">
              <w:rPr>
                <w:b/>
              </w:rPr>
              <w:t>ToR</w:t>
            </w:r>
          </w:p>
        </w:tc>
        <w:tc>
          <w:tcPr>
            <w:tcW w:w="8087" w:type="dxa"/>
            <w:shd w:val="clear" w:color="auto" w:fill="auto"/>
          </w:tcPr>
          <w:p w14:paraId="1073188A" w14:textId="77777777" w:rsidR="00E420E3" w:rsidRPr="00C7138E" w:rsidRDefault="00E420E3" w:rsidP="003139F3">
            <w:pPr>
              <w:pStyle w:val="Header"/>
              <w:contextualSpacing/>
            </w:pPr>
            <w:r w:rsidRPr="00C7138E">
              <w:t>Terms of Reference</w:t>
            </w:r>
          </w:p>
        </w:tc>
      </w:tr>
    </w:tbl>
    <w:p w14:paraId="752EAB0E" w14:textId="77777777" w:rsidR="00E420E3" w:rsidRPr="00C7138E" w:rsidRDefault="00E420E3" w:rsidP="00E420E3"/>
    <w:p w14:paraId="22794A9C" w14:textId="25BDA723" w:rsidR="00A13FED" w:rsidRPr="00C7138E" w:rsidRDefault="006E553B" w:rsidP="000266A8">
      <w:pPr>
        <w:pStyle w:val="Heading1"/>
      </w:pPr>
      <w:r w:rsidRPr="00C7138E">
        <w:br w:type="page"/>
      </w:r>
      <w:bookmarkStart w:id="0" w:name="_Toc77149242"/>
      <w:r w:rsidR="00FC1E19">
        <w:lastRenderedPageBreak/>
        <w:t xml:space="preserve">Joint </w:t>
      </w:r>
      <w:r w:rsidR="000266A8" w:rsidRPr="00C7138E">
        <w:t>Programme strategy: main development challenges and policy responses</w:t>
      </w:r>
      <w:bookmarkEnd w:id="0"/>
    </w:p>
    <w:p w14:paraId="22301027" w14:textId="0B3F8A1E" w:rsidR="00AD4CE4" w:rsidRPr="00C7138E" w:rsidRDefault="000266A8" w:rsidP="000266A8">
      <w:pPr>
        <w:pStyle w:val="Heading2"/>
      </w:pPr>
      <w:bookmarkStart w:id="1" w:name="_Toc77149243"/>
      <w:r w:rsidRPr="00C7138E">
        <w:t>Programme area (not required for Interreg C programmes)</w:t>
      </w:r>
      <w:bookmarkEnd w:id="1"/>
    </w:p>
    <w:p w14:paraId="77CB3061" w14:textId="039A5009" w:rsidR="000266A8" w:rsidRPr="00C7138E" w:rsidRDefault="000266A8" w:rsidP="00980892">
      <w:r w:rsidRPr="00C7138E">
        <w:t xml:space="preserve">Not </w:t>
      </w:r>
      <w:r w:rsidR="00FC1E19">
        <w:t xml:space="preserve">required for </w:t>
      </w:r>
      <w:r w:rsidRPr="00C7138E">
        <w:t>the ESPON programme.</w:t>
      </w:r>
    </w:p>
    <w:p w14:paraId="52E18DAF" w14:textId="752C6806" w:rsidR="00AD4CE4" w:rsidRPr="00C7138E" w:rsidRDefault="00FC1E19" w:rsidP="000266A8">
      <w:pPr>
        <w:pStyle w:val="Heading2"/>
      </w:pPr>
      <w:bookmarkStart w:id="2" w:name="_Toc77149244"/>
      <w:r>
        <w:t xml:space="preserve">Joint programme strategy: </w:t>
      </w:r>
      <w:r w:rsidR="000266A8" w:rsidRPr="00C7138E">
        <w:t>Summary of main joint challenges, taking into account economic, social and territorial disparities as well as inequalities, joint investment needs and complimentary and synergies with other forms of support, lessons-learnt from past experience and macro-regional strategies and sea-basin strategies where the programme area as a whole or partially is covered by one or more strategies.</w:t>
      </w:r>
      <w:bookmarkEnd w:id="2"/>
    </w:p>
    <w:p w14:paraId="08CBA05F" w14:textId="70FD9E0C" w:rsidR="000266A8" w:rsidRPr="000F00E1" w:rsidRDefault="000266A8" w:rsidP="008A40A0">
      <w:pPr>
        <w:rPr>
          <w:lang w:val="fr-FR"/>
        </w:rPr>
      </w:pPr>
      <w:r w:rsidRPr="000F00E1">
        <w:rPr>
          <w:lang w:val="fr-FR"/>
        </w:rPr>
        <w:t>Reference:</w:t>
      </w:r>
      <w:r w:rsidR="00FC1E19" w:rsidRPr="000F00E1">
        <w:rPr>
          <w:lang w:val="fr-FR"/>
        </w:rPr>
        <w:t xml:space="preserve"> </w:t>
      </w:r>
      <w:r w:rsidRPr="000F00E1">
        <w:rPr>
          <w:lang w:val="fr-FR"/>
        </w:rPr>
        <w:t>Article 17(</w:t>
      </w:r>
      <w:r w:rsidR="00FC1E19" w:rsidRPr="000F00E1">
        <w:rPr>
          <w:lang w:val="fr-FR"/>
        </w:rPr>
        <w:t>3</w:t>
      </w:r>
      <w:r w:rsidRPr="000F00E1">
        <w:rPr>
          <w:lang w:val="fr-FR"/>
        </w:rPr>
        <w:t>)(b), Article 17(9)(b)</w:t>
      </w:r>
    </w:p>
    <w:p w14:paraId="61E90CF7" w14:textId="2156F005" w:rsidR="000266A8" w:rsidRPr="00C7138E" w:rsidRDefault="003566EB" w:rsidP="008A40A0">
      <w:r w:rsidRPr="00C7138E">
        <w:rPr>
          <w:highlight w:val="yellow"/>
        </w:rPr>
        <w:t xml:space="preserve">Max </w:t>
      </w:r>
      <w:r w:rsidR="000266A8" w:rsidRPr="00C7138E">
        <w:rPr>
          <w:highlight w:val="yellow"/>
        </w:rPr>
        <w:t>50 000 characters</w:t>
      </w:r>
    </w:p>
    <w:p w14:paraId="3C734FD0" w14:textId="30B882CD" w:rsidR="000266A8" w:rsidRPr="00C7138E" w:rsidRDefault="000266A8" w:rsidP="008A40A0"/>
    <w:p w14:paraId="71F83246" w14:textId="2B8E3C9A" w:rsidR="004602CD" w:rsidRPr="00C7138E" w:rsidRDefault="00B60D00" w:rsidP="008A40A0">
      <w:r w:rsidRPr="00C7138E">
        <w:t xml:space="preserve">Understanding the challenges, drivers and trends shaping the European territory as well as their implications for the territorial development </w:t>
      </w:r>
      <w:r w:rsidR="004602CD" w:rsidRPr="00C7138E">
        <w:t xml:space="preserve">is still a necessity as it was in 2002 when the first ESPON Programme was set up. The territorial cohesion of Europe is today a more difficult objective to achieve in the current context characterised by </w:t>
      </w:r>
      <w:r w:rsidR="00091487">
        <w:t xml:space="preserve">an </w:t>
      </w:r>
      <w:r w:rsidR="004602CD" w:rsidRPr="00C7138E">
        <w:t>increasing</w:t>
      </w:r>
      <w:r w:rsidR="00091487">
        <w:t xml:space="preserve"> number of challenges. D</w:t>
      </w:r>
      <w:r w:rsidR="004602CD" w:rsidRPr="00C7138E">
        <w:t>isparities and inequalities, both between people and places, requiring extraordinary coordinating efforts to build resilient territories and face profound and unprecedented crises</w:t>
      </w:r>
      <w:r w:rsidR="00BA481B">
        <w:t xml:space="preserve"> and have to be addressed in a context characterised by environmental changes, economic transition and technological transformation, increasing the complexity of policy decision-making.</w:t>
      </w:r>
    </w:p>
    <w:p w14:paraId="669115A6" w14:textId="1D571F75" w:rsidR="00B81FBF" w:rsidRPr="00C7138E" w:rsidRDefault="00FC6758" w:rsidP="00E17426">
      <w:pPr>
        <w:pStyle w:val="Heading3"/>
      </w:pPr>
      <w:bookmarkStart w:id="3" w:name="_Toc77149245"/>
      <w:r w:rsidRPr="00C7138E">
        <w:t>M</w:t>
      </w:r>
      <w:r w:rsidR="001D6804" w:rsidRPr="00C7138E">
        <w:t>ain joint challenges</w:t>
      </w:r>
      <w:bookmarkEnd w:id="3"/>
    </w:p>
    <w:p w14:paraId="1FDF193C" w14:textId="77777777" w:rsidR="00690C7D" w:rsidRDefault="0053142C" w:rsidP="0053142C">
      <w:r w:rsidRPr="00C7138E">
        <w:t xml:space="preserve">The State of the European territory report (ESPON, 2019) highlighted that </w:t>
      </w:r>
      <w:r w:rsidRPr="00C7138E">
        <w:rPr>
          <w:b/>
        </w:rPr>
        <w:t>Europe is becoming increasingly fragmented</w:t>
      </w:r>
      <w:r w:rsidRPr="00C7138E">
        <w:t xml:space="preserve"> in terms of socio-economic development, landscape, culture and politics. In particular, the disparities’ increase is more pronounced between regions, municipalities and neighbourhoods than between countries, requiring territorial and functional approaches and particularly a more targeted support for EU citizens in places left behind</w:t>
      </w:r>
      <w:r w:rsidR="00690C7D">
        <w:t>, as concentration of socio-economic challenges can spill over into governance related challenges</w:t>
      </w:r>
      <w:r w:rsidRPr="00C7138E">
        <w:t xml:space="preserve">. </w:t>
      </w:r>
    </w:p>
    <w:p w14:paraId="4625B156" w14:textId="77777777" w:rsidR="00690C7D" w:rsidRDefault="00690C7D" w:rsidP="0053142C"/>
    <w:p w14:paraId="58C6B515" w14:textId="30B90C9D" w:rsidR="0053142C" w:rsidRPr="00C7138E" w:rsidRDefault="0053142C" w:rsidP="0053142C">
      <w:r w:rsidRPr="00C7138E">
        <w:t>This fragmentation is revealing critical trends that are affecting European territories and citizens:</w:t>
      </w:r>
    </w:p>
    <w:p w14:paraId="77808597" w14:textId="75AB7E3E" w:rsidR="0053142C" w:rsidRPr="00C7138E" w:rsidRDefault="0053142C" w:rsidP="008B2925">
      <w:pPr>
        <w:pStyle w:val="ListParagraph"/>
        <w:numPr>
          <w:ilvl w:val="0"/>
          <w:numId w:val="4"/>
        </w:numPr>
      </w:pPr>
      <w:r w:rsidRPr="00C7138E">
        <w:t>Increase in regional disparities and polarisation between people and places spills over into political instability (places ‘left behind’);</w:t>
      </w:r>
    </w:p>
    <w:p w14:paraId="1891F103" w14:textId="5210EC74" w:rsidR="0053142C" w:rsidRPr="00C7138E" w:rsidRDefault="0053142C" w:rsidP="008B2925">
      <w:pPr>
        <w:pStyle w:val="ListParagraph"/>
        <w:numPr>
          <w:ilvl w:val="0"/>
          <w:numId w:val="4"/>
        </w:numPr>
      </w:pPr>
      <w:r w:rsidRPr="00C7138E">
        <w:t>Persisting divides (north-south, east-west urban-rural);</w:t>
      </w:r>
    </w:p>
    <w:p w14:paraId="31D7BD02" w14:textId="2C30016A" w:rsidR="0053142C" w:rsidRPr="00C7138E" w:rsidRDefault="0053142C" w:rsidP="008B2925">
      <w:pPr>
        <w:pStyle w:val="ListParagraph"/>
        <w:numPr>
          <w:ilvl w:val="0"/>
          <w:numId w:val="4"/>
        </w:numPr>
      </w:pPr>
      <w:r w:rsidRPr="00C7138E">
        <w:t>Interdependencies in effect of increasing flows at all scales, spill overs and externalities of development, linked to technologies and networks that subvert distances and create new geographies;</w:t>
      </w:r>
    </w:p>
    <w:p w14:paraId="3C7AC30E" w14:textId="2B9A7C8E" w:rsidR="0053142C" w:rsidRPr="00C7138E" w:rsidRDefault="00BF2EF7" w:rsidP="008B2925">
      <w:pPr>
        <w:pStyle w:val="ListParagraph"/>
        <w:numPr>
          <w:ilvl w:val="0"/>
          <w:numId w:val="4"/>
        </w:numPr>
      </w:pPr>
      <w:r>
        <w:t>E</w:t>
      </w:r>
      <w:r w:rsidR="0053142C" w:rsidRPr="00C7138E">
        <w:t xml:space="preserve">conomic, social and cultural </w:t>
      </w:r>
      <w:r>
        <w:t xml:space="preserve">polarisation jeopardising </w:t>
      </w:r>
      <w:r w:rsidR="0053142C" w:rsidRPr="00C7138E">
        <w:t xml:space="preserve">integration </w:t>
      </w:r>
      <w:r>
        <w:t xml:space="preserve">and </w:t>
      </w:r>
      <w:r w:rsidR="0053142C" w:rsidRPr="00C7138E">
        <w:t>interdependence</w:t>
      </w:r>
      <w:r>
        <w:t xml:space="preserve"> of regions</w:t>
      </w:r>
      <w:r w:rsidR="000B68EB" w:rsidRPr="00C7138E">
        <w:t>, including the neighbourhood dimension</w:t>
      </w:r>
      <w:r>
        <w:t>,</w:t>
      </w:r>
      <w:r w:rsidR="000B68EB" w:rsidRPr="00C7138E">
        <w:t xml:space="preserve"> when relevant</w:t>
      </w:r>
      <w:r w:rsidR="003C1607" w:rsidRPr="00C7138E">
        <w:t>.</w:t>
      </w:r>
    </w:p>
    <w:p w14:paraId="317DC598" w14:textId="77777777" w:rsidR="0053142C" w:rsidRPr="00C7138E" w:rsidRDefault="0053142C" w:rsidP="0053142C"/>
    <w:p w14:paraId="62BB8791" w14:textId="0381690E" w:rsidR="00B81FBF" w:rsidRPr="00C7138E" w:rsidRDefault="00E16D6A" w:rsidP="00E16D6A">
      <w:r w:rsidRPr="00C7138E">
        <w:t>The challenges to be addressed by ESPON outline a dynamic, evolutionary situation, with either positive or negative consequences for territorial development.</w:t>
      </w:r>
      <w:r w:rsidR="00033A3C" w:rsidRPr="00C7138E">
        <w:t xml:space="preserve"> The proposed set of challenges identify</w:t>
      </w:r>
      <w:r w:rsidRPr="00C7138E">
        <w:t xml:space="preserve"> specific </w:t>
      </w:r>
      <w:r w:rsidRPr="00C7138E">
        <w:lastRenderedPageBreak/>
        <w:t xml:space="preserve">drivers behind </w:t>
      </w:r>
      <w:r w:rsidR="00033A3C" w:rsidRPr="00C7138E">
        <w:t xml:space="preserve">each issue </w:t>
      </w:r>
      <w:r w:rsidRPr="00C7138E">
        <w:t>and bear specific consequences that are reflected in the major territorial trends</w:t>
      </w:r>
      <w:r w:rsidR="00A909BB">
        <w:t xml:space="preserve"> </w:t>
      </w:r>
      <w:r w:rsidR="00A909BB" w:rsidRPr="0004124A">
        <w:t>See also figure 1)</w:t>
      </w:r>
      <w:r w:rsidRPr="0004124A">
        <w:t>.</w:t>
      </w:r>
    </w:p>
    <w:p w14:paraId="232A42A9" w14:textId="5C4F0E36" w:rsidR="00E16D6A" w:rsidRPr="00C7138E" w:rsidRDefault="00E16D6A" w:rsidP="00E16D6A"/>
    <w:p w14:paraId="5598C4B8" w14:textId="77777777" w:rsidR="00E16D6A" w:rsidRPr="00C7138E" w:rsidRDefault="00E16D6A" w:rsidP="008B2925">
      <w:pPr>
        <w:pStyle w:val="ListParagraph"/>
        <w:numPr>
          <w:ilvl w:val="0"/>
          <w:numId w:val="5"/>
        </w:numPr>
      </w:pPr>
      <w:r w:rsidRPr="00C7138E">
        <w:rPr>
          <w:b/>
          <w:bCs/>
        </w:rPr>
        <w:t>Challenge 1</w:t>
      </w:r>
      <w:r w:rsidRPr="00C7138E">
        <w:t xml:space="preserve">: </w:t>
      </w:r>
      <w:r w:rsidRPr="00C7138E">
        <w:rPr>
          <w:b/>
          <w:bCs/>
        </w:rPr>
        <w:t xml:space="preserve">Environmental changes </w:t>
      </w:r>
      <w:r w:rsidRPr="00C7138E">
        <w:rPr>
          <w:u w:val="single"/>
        </w:rPr>
        <w:t>driven by</w:t>
      </w:r>
      <w:r w:rsidRPr="00C7138E">
        <w:t xml:space="preserve">: climate change, deterioration of ecosystems and depletion of resources – </w:t>
      </w:r>
      <w:r w:rsidRPr="00C7138E">
        <w:rPr>
          <w:u w:val="single"/>
        </w:rPr>
        <w:t>whic</w:t>
      </w:r>
      <w:r w:rsidRPr="008E4B9A">
        <w:rPr>
          <w:u w:val="single"/>
        </w:rPr>
        <w:t>h</w:t>
      </w:r>
      <w:r w:rsidRPr="009B768C">
        <w:rPr>
          <w:u w:val="single"/>
        </w:rPr>
        <w:t xml:space="preserve"> </w:t>
      </w:r>
      <w:r w:rsidRPr="00C7138E">
        <w:rPr>
          <w:u w:val="single"/>
        </w:rPr>
        <w:t>result in</w:t>
      </w:r>
      <w:r w:rsidRPr="00C7138E">
        <w:t>: geographically diversified patterns of biodiversity losses, land degradation and desertification, stresses on fresh water supplies and food production, and health risks.</w:t>
      </w:r>
    </w:p>
    <w:p w14:paraId="60BFB4E9" w14:textId="1DD31336" w:rsidR="00E16D6A" w:rsidRPr="00C7138E" w:rsidRDefault="00E16D6A" w:rsidP="008B2925">
      <w:pPr>
        <w:pStyle w:val="ListParagraph"/>
        <w:numPr>
          <w:ilvl w:val="0"/>
          <w:numId w:val="5"/>
        </w:numPr>
      </w:pPr>
      <w:r w:rsidRPr="00C7138E">
        <w:rPr>
          <w:b/>
          <w:bCs/>
        </w:rPr>
        <w:t>Challenge 2</w:t>
      </w:r>
      <w:r w:rsidRPr="00C7138E">
        <w:t xml:space="preserve">: </w:t>
      </w:r>
      <w:r w:rsidRPr="00C7138E">
        <w:rPr>
          <w:b/>
          <w:bCs/>
        </w:rPr>
        <w:t xml:space="preserve">Social </w:t>
      </w:r>
      <w:r w:rsidR="00B60D00" w:rsidRPr="00C7138E">
        <w:rPr>
          <w:b/>
          <w:bCs/>
        </w:rPr>
        <w:t>disparities</w:t>
      </w:r>
      <w:r w:rsidRPr="00C7138E">
        <w:rPr>
          <w:b/>
          <w:bCs/>
        </w:rPr>
        <w:t xml:space="preserve"> </w:t>
      </w:r>
      <w:r w:rsidRPr="00C7138E">
        <w:rPr>
          <w:u w:val="single"/>
        </w:rPr>
        <w:t>driven by</w:t>
      </w:r>
      <w:r w:rsidRPr="00C7138E">
        <w:t xml:space="preserve">: ageing, depopulation, in- and out-migration – </w:t>
      </w:r>
      <w:r w:rsidRPr="00C7138E">
        <w:rPr>
          <w:u w:val="single"/>
        </w:rPr>
        <w:t>which result in</w:t>
      </w:r>
      <w:r w:rsidRPr="009B768C">
        <w:t xml:space="preserve">: </w:t>
      </w:r>
      <w:r w:rsidRPr="008429E1">
        <w:t>contrasted</w:t>
      </w:r>
      <w:r w:rsidRPr="00C7138E">
        <w:t xml:space="preserve"> territorial access to quality public services, labour market and housing, and emerging social exclusion, segregation and marginalisation areas.</w:t>
      </w:r>
    </w:p>
    <w:p w14:paraId="358C4854" w14:textId="68F0F955" w:rsidR="00E16D6A" w:rsidRPr="00C7138E" w:rsidRDefault="00E16D6A" w:rsidP="008B2925">
      <w:pPr>
        <w:pStyle w:val="ListParagraph"/>
        <w:numPr>
          <w:ilvl w:val="0"/>
          <w:numId w:val="5"/>
        </w:numPr>
      </w:pPr>
      <w:r w:rsidRPr="00C7138E">
        <w:rPr>
          <w:b/>
          <w:bCs/>
        </w:rPr>
        <w:t>Challenge 3</w:t>
      </w:r>
      <w:r w:rsidRPr="00C7138E">
        <w:t xml:space="preserve">: </w:t>
      </w:r>
      <w:r w:rsidRPr="00C7138E">
        <w:rPr>
          <w:b/>
          <w:bCs/>
        </w:rPr>
        <w:t xml:space="preserve">Economic transition </w:t>
      </w:r>
      <w:r w:rsidRPr="00C7138E">
        <w:rPr>
          <w:u w:val="single"/>
        </w:rPr>
        <w:t>driven by</w:t>
      </w:r>
      <w:r w:rsidRPr="00C7138E">
        <w:t xml:space="preserve">: smart specialisation, innovation – </w:t>
      </w:r>
      <w:r w:rsidRPr="00C7138E">
        <w:rPr>
          <w:u w:val="single"/>
        </w:rPr>
        <w:t>which results in</w:t>
      </w:r>
      <w:r w:rsidRPr="00C7138E">
        <w:t>: (1) unequal territorial trajectories towards knowledge and circular economy depending on the quality of education, research performance, capacity for diffusion of innovation and knowledge, and (2) varied ability to build economic resilience against uncertainties related t</w:t>
      </w:r>
      <w:r w:rsidR="00033A3C" w:rsidRPr="00C7138E">
        <w:t>o global competitive pressures.</w:t>
      </w:r>
    </w:p>
    <w:p w14:paraId="61BF97C1" w14:textId="01D27C40" w:rsidR="00E16D6A" w:rsidRPr="00C7138E" w:rsidRDefault="00E16D6A" w:rsidP="008B2925">
      <w:pPr>
        <w:pStyle w:val="ListParagraph"/>
        <w:numPr>
          <w:ilvl w:val="0"/>
          <w:numId w:val="5"/>
        </w:numPr>
      </w:pPr>
      <w:r w:rsidRPr="00C7138E">
        <w:rPr>
          <w:b/>
          <w:bCs/>
        </w:rPr>
        <w:t>Challenge 4</w:t>
      </w:r>
      <w:r w:rsidRPr="00C7138E">
        <w:t xml:space="preserve">: </w:t>
      </w:r>
      <w:r w:rsidRPr="00C7138E">
        <w:rPr>
          <w:b/>
          <w:bCs/>
        </w:rPr>
        <w:t xml:space="preserve">Technological transformation </w:t>
      </w:r>
      <w:r w:rsidRPr="00C7138E">
        <w:rPr>
          <w:u w:val="single"/>
        </w:rPr>
        <w:t>driven by</w:t>
      </w:r>
      <w:r w:rsidRPr="00C7138E">
        <w:t xml:space="preserve">: digitalisation, automatisation and robotisation – </w:t>
      </w:r>
      <w:r w:rsidRPr="00C7138E">
        <w:rPr>
          <w:u w:val="single"/>
        </w:rPr>
        <w:t>which results in</w:t>
      </w:r>
      <w:r w:rsidRPr="00C7138E">
        <w:t>: territorially uneven progress towards digital economy and networked society depending on absorption c</w:t>
      </w:r>
      <w:r w:rsidR="00033A3C" w:rsidRPr="00C7138E">
        <w:t>apacity for structural changes.</w:t>
      </w:r>
    </w:p>
    <w:p w14:paraId="0E2DADC5" w14:textId="77777777" w:rsidR="00E16D6A" w:rsidRPr="00C7138E" w:rsidRDefault="00E16D6A" w:rsidP="008B2925">
      <w:pPr>
        <w:pStyle w:val="ListParagraph"/>
        <w:numPr>
          <w:ilvl w:val="0"/>
          <w:numId w:val="5"/>
        </w:numPr>
      </w:pPr>
      <w:r w:rsidRPr="00C7138E">
        <w:rPr>
          <w:b/>
          <w:bCs/>
        </w:rPr>
        <w:t>Challenge 5</w:t>
      </w:r>
      <w:r w:rsidRPr="00C7138E">
        <w:t xml:space="preserve">: </w:t>
      </w:r>
      <w:r w:rsidRPr="00C7138E">
        <w:rPr>
          <w:b/>
          <w:bCs/>
        </w:rPr>
        <w:t xml:space="preserve">Multi-level governance </w:t>
      </w:r>
      <w:r w:rsidRPr="00C7138E">
        <w:rPr>
          <w:u w:val="single"/>
        </w:rPr>
        <w:t>driven by</w:t>
      </w:r>
      <w:r w:rsidRPr="00C7138E">
        <w:t>: growing decision-making complexity with many stakeholders and coinciding mandates -</w:t>
      </w:r>
      <w:r w:rsidRPr="00C7138E">
        <w:rPr>
          <w:u w:val="single"/>
        </w:rPr>
        <w:t xml:space="preserve"> which</w:t>
      </w:r>
      <w:r w:rsidRPr="009B768C">
        <w:rPr>
          <w:u w:val="single"/>
        </w:rPr>
        <w:t xml:space="preserve"> </w:t>
      </w:r>
      <w:r w:rsidRPr="00C7138E">
        <w:rPr>
          <w:u w:val="single"/>
        </w:rPr>
        <w:t>results in</w:t>
      </w:r>
      <w:r w:rsidRPr="00C7138E">
        <w:t xml:space="preserve">: different capabilities to shift from hierarchical, administrative structures of the territorial governance to a functional governance adopting place-based, participatory and networking approaches. </w:t>
      </w:r>
    </w:p>
    <w:p w14:paraId="5FE12487" w14:textId="77777777" w:rsidR="00E16D6A" w:rsidRPr="00C7138E" w:rsidRDefault="00E16D6A" w:rsidP="00E16D6A"/>
    <w:p w14:paraId="5A6A0CF3" w14:textId="0AB7A329" w:rsidR="009B13B1" w:rsidRPr="009B768C" w:rsidRDefault="009B13B1" w:rsidP="009B13B1">
      <w:pPr>
        <w:pStyle w:val="Caption"/>
        <w:rPr>
          <w:lang w:val="fr-FR"/>
        </w:rPr>
      </w:pPr>
      <w:r w:rsidRPr="009B768C">
        <w:rPr>
          <w:lang w:val="fr-FR"/>
        </w:rPr>
        <w:t xml:space="preserve">Figure </w:t>
      </w:r>
      <w:r w:rsidRPr="00C7138E">
        <w:fldChar w:fldCharType="begin"/>
      </w:r>
      <w:r w:rsidRPr="009B768C">
        <w:rPr>
          <w:lang w:val="fr-FR"/>
        </w:rPr>
        <w:instrText xml:space="preserve"> SEQ Figure \* ARABIC </w:instrText>
      </w:r>
      <w:r w:rsidRPr="00C7138E">
        <w:fldChar w:fldCharType="separate"/>
      </w:r>
      <w:r w:rsidR="009813F9" w:rsidRPr="009B768C">
        <w:rPr>
          <w:lang w:val="fr-FR"/>
        </w:rPr>
        <w:t>1</w:t>
      </w:r>
      <w:r w:rsidRPr="00C7138E">
        <w:fldChar w:fldCharType="end"/>
      </w:r>
      <w:r w:rsidRPr="009B768C">
        <w:rPr>
          <w:lang w:val="fr-FR"/>
        </w:rPr>
        <w:t xml:space="preserve">. </w:t>
      </w:r>
      <w:hyperlink r:id="rId13" w:history="1">
        <w:r w:rsidR="00AB1A28" w:rsidRPr="009B768C">
          <w:rPr>
            <w:rStyle w:val="Hyperlink"/>
            <w:lang w:val="fr-FR"/>
          </w:rPr>
          <w:t>ESPON 2030 territorial trend - cause/drivers -t</w:t>
        </w:r>
        <w:r w:rsidRPr="009B768C">
          <w:rPr>
            <w:rStyle w:val="Hyperlink"/>
            <w:lang w:val="fr-FR"/>
          </w:rPr>
          <w:t>erritorial challenges</w:t>
        </w:r>
        <w:r w:rsidR="00AB1A28" w:rsidRPr="009B768C">
          <w:rPr>
            <w:rStyle w:val="Hyperlink"/>
            <w:lang w:val="fr-FR"/>
          </w:rPr>
          <w:t xml:space="preserve"> - outcomes</w:t>
        </w:r>
      </w:hyperlink>
      <w:r w:rsidR="006277C1" w:rsidRPr="009B768C">
        <w:rPr>
          <w:lang w:val="fr-FR"/>
        </w:rPr>
        <w:t xml:space="preserve"> </w:t>
      </w:r>
    </w:p>
    <w:p w14:paraId="162D9EC4" w14:textId="0E74815A" w:rsidR="00E17426" w:rsidRPr="00C7138E" w:rsidRDefault="001D6804" w:rsidP="00E17426">
      <w:pPr>
        <w:pStyle w:val="Heading3"/>
      </w:pPr>
      <w:bookmarkStart w:id="4" w:name="_Toc76716737"/>
      <w:bookmarkStart w:id="5" w:name="_Toc76716738"/>
      <w:bookmarkStart w:id="6" w:name="_Toc76716739"/>
      <w:bookmarkStart w:id="7" w:name="_Toc76716740"/>
      <w:bookmarkStart w:id="8" w:name="_Toc76716741"/>
      <w:bookmarkStart w:id="9" w:name="_Toc77149246"/>
      <w:bookmarkEnd w:id="4"/>
      <w:bookmarkEnd w:id="5"/>
      <w:bookmarkEnd w:id="6"/>
      <w:bookmarkEnd w:id="7"/>
      <w:bookmarkEnd w:id="8"/>
      <w:r w:rsidRPr="00C7138E">
        <w:t>Joint investment needs</w:t>
      </w:r>
      <w:bookmarkEnd w:id="9"/>
    </w:p>
    <w:p w14:paraId="39F44E28" w14:textId="7CBEBB40" w:rsidR="00B81FBF" w:rsidRPr="00C7138E" w:rsidRDefault="00B81FBF" w:rsidP="00E17426">
      <w:r w:rsidRPr="00C7138E">
        <w:t>Not relevant for the ESPON Prog</w:t>
      </w:r>
      <w:r w:rsidR="008429E1">
        <w:t>r</w:t>
      </w:r>
      <w:r w:rsidRPr="00C7138E">
        <w:t>amme.</w:t>
      </w:r>
    </w:p>
    <w:p w14:paraId="43FC506F" w14:textId="77777777" w:rsidR="00B81FBF" w:rsidRPr="00C7138E" w:rsidRDefault="00B81FBF" w:rsidP="008A40A0"/>
    <w:p w14:paraId="7C06E1EF" w14:textId="31A183AC" w:rsidR="00B81FBF" w:rsidRPr="00C7138E" w:rsidRDefault="001D6804" w:rsidP="00E17426">
      <w:pPr>
        <w:pStyle w:val="Heading3"/>
      </w:pPr>
      <w:bookmarkStart w:id="10" w:name="_Toc77149247"/>
      <w:r w:rsidRPr="00C7138E">
        <w:t>Lessons learnt from past experience</w:t>
      </w:r>
      <w:bookmarkEnd w:id="10"/>
    </w:p>
    <w:p w14:paraId="5E9235B9" w14:textId="77777777" w:rsidR="00A21735" w:rsidRPr="00C7138E" w:rsidRDefault="00A21735" w:rsidP="00A21735">
      <w:pPr>
        <w:rPr>
          <w:rFonts w:cstheme="minorHAnsi"/>
        </w:rPr>
      </w:pPr>
      <w:r w:rsidRPr="00C7138E">
        <w:rPr>
          <w:rFonts w:cstheme="minorHAnsi"/>
        </w:rPr>
        <w:t>Since its creation in 2002, the ESPON Programme has been contributing to policy-making by analysing territorial trends and producing data and knowledge to the benefits of policy-makers all over Europe at all levels.</w:t>
      </w:r>
    </w:p>
    <w:p w14:paraId="6B10D89F" w14:textId="77777777" w:rsidR="00A21735" w:rsidRPr="00C7138E" w:rsidRDefault="00A21735" w:rsidP="008A40A0"/>
    <w:p w14:paraId="2266B4FD" w14:textId="109E58C0" w:rsidR="00B81FBF" w:rsidRPr="00C7138E" w:rsidRDefault="00A21735" w:rsidP="00B81FBF">
      <w:r w:rsidRPr="00C7138E">
        <w:t>First, t</w:t>
      </w:r>
      <w:r w:rsidR="00B81FBF" w:rsidRPr="00C7138E">
        <w:t xml:space="preserve">he mission of the </w:t>
      </w:r>
      <w:r w:rsidR="00B81FBF" w:rsidRPr="00C7138E">
        <w:rPr>
          <w:b/>
          <w:bCs/>
        </w:rPr>
        <w:t>ESPON 2006 Programme</w:t>
      </w:r>
      <w:r w:rsidR="00B81FBF" w:rsidRPr="00C7138E">
        <w:t xml:space="preserve"> starting in 2002 was to contribute to policy making through revealing and understanding spatial trends </w:t>
      </w:r>
      <w:r w:rsidR="00E9479E" w:rsidRPr="00C7138E">
        <w:t>suggesting</w:t>
      </w:r>
      <w:r w:rsidR="00B81FBF" w:rsidRPr="00C7138E">
        <w:t xml:space="preserve"> for the adjustment of policies at all governmental levels and towards a better sectoral co-ordination. The programme was mainly financing applied research projects with a strong territoriali</w:t>
      </w:r>
      <w:r w:rsidR="00B60D00" w:rsidRPr="00C7138E">
        <w:t>sed</w:t>
      </w:r>
      <w:r w:rsidR="00B81FBF" w:rsidRPr="00C7138E">
        <w:t xml:space="preserve"> approach. The thematic projects aimed to analyse territorial trends and deliver a better understanding of the European territo</w:t>
      </w:r>
      <w:r w:rsidRPr="00C7138E">
        <w:t>ry and territorial development.</w:t>
      </w:r>
    </w:p>
    <w:p w14:paraId="7F1926B2" w14:textId="77777777" w:rsidR="00A21735" w:rsidRPr="00C7138E" w:rsidRDefault="00A21735" w:rsidP="00B81FBF"/>
    <w:p w14:paraId="33BAE33C" w14:textId="0E6790E6" w:rsidR="00B81FBF" w:rsidRPr="00E0164F" w:rsidRDefault="00B81FBF" w:rsidP="00B81FBF">
      <w:r w:rsidRPr="00C7138E">
        <w:t xml:space="preserve">This approach was continued and further developed by the </w:t>
      </w:r>
      <w:r w:rsidRPr="00C7138E">
        <w:rPr>
          <w:b/>
        </w:rPr>
        <w:t>ESPON 2013 Programme</w:t>
      </w:r>
      <w:r w:rsidRPr="00C7138E">
        <w:t>, which aimed at increasingly expanding the European-wide evidence to potentially benefit policy makers all over Europe at all levels. The idea behind the ESPON 2013 strategy was that policy makers dealing with development of regions and larger territories need, for the design of their policies, to be supported by evidence and comparable information on the regions as well as on long-t</w:t>
      </w:r>
      <w:r w:rsidR="0078670E" w:rsidRPr="00C7138E">
        <w:t>erm evolutions and perspectives</w:t>
      </w:r>
      <w:r w:rsidRPr="00C7138E">
        <w:t xml:space="preserve">. Furthermore, </w:t>
      </w:r>
      <w:r w:rsidRPr="00C7138E">
        <w:lastRenderedPageBreak/>
        <w:t xml:space="preserve">the ESPON 2013 Programme, was linked to the Lisbon and Gothenburg strategy and provided evidences </w:t>
      </w:r>
      <w:r w:rsidRPr="00E0164F">
        <w:t>on the territorial potentials for improving regional competitiveness and territorial cohesion.</w:t>
      </w:r>
    </w:p>
    <w:p w14:paraId="362E89CB" w14:textId="77777777" w:rsidR="0078670E" w:rsidRPr="00E0164F" w:rsidRDefault="0078670E" w:rsidP="00B81FBF"/>
    <w:p w14:paraId="7BDE45D1" w14:textId="76D845BB" w:rsidR="0078670E" w:rsidRPr="00E0164F" w:rsidRDefault="00B81FBF" w:rsidP="00B81FBF">
      <w:r w:rsidRPr="00E0164F">
        <w:t xml:space="preserve">The formulation of the mission of the </w:t>
      </w:r>
      <w:r w:rsidRPr="00E0164F">
        <w:rPr>
          <w:b/>
        </w:rPr>
        <w:t>ESPON 2020 Programme</w:t>
      </w:r>
      <w:r w:rsidRPr="00E0164F">
        <w:t xml:space="preserve"> further evolved and </w:t>
      </w:r>
      <w:r w:rsidR="0078670E" w:rsidRPr="00E0164F">
        <w:t>was</w:t>
      </w:r>
      <w:r w:rsidRPr="00E0164F">
        <w:t xml:space="preserve"> broade</w:t>
      </w:r>
      <w:r w:rsidR="0078670E" w:rsidRPr="00E0164F">
        <w:t>ned to</w:t>
      </w:r>
      <w:r w:rsidRPr="00E0164F">
        <w:t xml:space="preserve"> support the reinforcement of the effectiveness of EU Cohesion Policy and other sectoral policies and programmes under European Structural Investment (ESI) funds as well as national and regional territorial development policies.</w:t>
      </w:r>
    </w:p>
    <w:p w14:paraId="61F807C6" w14:textId="77777777" w:rsidR="00316570" w:rsidRPr="00E0164F" w:rsidRDefault="00316570" w:rsidP="00B81FBF"/>
    <w:p w14:paraId="7C81520A" w14:textId="6F3CDBDE" w:rsidR="00B81FBF" w:rsidRPr="00C7138E" w:rsidRDefault="00B85E0E" w:rsidP="00B81FBF">
      <w:r w:rsidRPr="00E0164F">
        <w:t xml:space="preserve">A collaborative process among ESPON practitioners and users </w:t>
      </w:r>
      <w:r w:rsidR="00A62067" w:rsidRPr="00E0164F">
        <w:t>(public consultation and brainstorming</w:t>
      </w:r>
      <w:r w:rsidR="00A62067" w:rsidRPr="00C7138E">
        <w:t xml:space="preserve"> workshops carried out in 2019 and 2020.) </w:t>
      </w:r>
      <w:r w:rsidRPr="00C7138E">
        <w:t xml:space="preserve">allowed </w:t>
      </w:r>
      <w:r w:rsidR="009813F9" w:rsidRPr="00C7138E">
        <w:t>collecting</w:t>
      </w:r>
      <w:r w:rsidRPr="00C7138E">
        <w:t xml:space="preserve"> input about the </w:t>
      </w:r>
      <w:r w:rsidRPr="00C7138E">
        <w:rPr>
          <w:b/>
        </w:rPr>
        <w:t xml:space="preserve">strengths </w:t>
      </w:r>
      <w:r w:rsidR="009813F9" w:rsidRPr="00C7138E">
        <w:rPr>
          <w:b/>
        </w:rPr>
        <w:t xml:space="preserve">in which </w:t>
      </w:r>
      <w:r w:rsidRPr="00C7138E">
        <w:rPr>
          <w:b/>
        </w:rPr>
        <w:t xml:space="preserve">ESPON 2030 should build on and </w:t>
      </w:r>
      <w:r w:rsidR="009813F9" w:rsidRPr="00C7138E">
        <w:rPr>
          <w:b/>
        </w:rPr>
        <w:t xml:space="preserve">the </w:t>
      </w:r>
      <w:r w:rsidRPr="00C7138E">
        <w:rPr>
          <w:b/>
        </w:rPr>
        <w:t>weaknesses to restrain</w:t>
      </w:r>
      <w:r w:rsidR="00A62067" w:rsidRPr="00C7138E">
        <w:t>.</w:t>
      </w:r>
    </w:p>
    <w:p w14:paraId="1985CA59" w14:textId="77777777" w:rsidR="00A62067" w:rsidRPr="00C7138E" w:rsidRDefault="00A62067" w:rsidP="00B81FBF"/>
    <w:p w14:paraId="226BE672" w14:textId="1E9ED608" w:rsidR="00A62067" w:rsidRPr="00C7138E" w:rsidRDefault="00A62067" w:rsidP="00B81FBF">
      <w:r w:rsidRPr="00C7138E">
        <w:t>The positive aspects that ESPON should reinforce and further develop are the following:</w:t>
      </w:r>
    </w:p>
    <w:p w14:paraId="000B3ED1" w14:textId="77777777" w:rsidR="00A62067" w:rsidRPr="00C7138E" w:rsidRDefault="00A62067" w:rsidP="00A62067">
      <w:pPr>
        <w:pStyle w:val="ListBullet"/>
      </w:pPr>
      <w:r w:rsidRPr="00C7138E">
        <w:t>Building up policy narratives for policy-makers is one of ESPON specialities due to our closeness with users;</w:t>
      </w:r>
    </w:p>
    <w:p w14:paraId="4A75961E" w14:textId="77777777" w:rsidR="00A62067" w:rsidRPr="00C7138E" w:rsidRDefault="00A62067" w:rsidP="00A62067">
      <w:pPr>
        <w:pStyle w:val="ListBullet"/>
      </w:pPr>
      <w:r w:rsidRPr="00C7138E">
        <w:t>Quick answer to policy demand;</w:t>
      </w:r>
    </w:p>
    <w:p w14:paraId="1C0CCD9A" w14:textId="7A8FE70C" w:rsidR="00A62067" w:rsidRPr="00C7138E" w:rsidRDefault="00A62067" w:rsidP="00A62067">
      <w:pPr>
        <w:pStyle w:val="ListBullet"/>
      </w:pPr>
      <w:r w:rsidRPr="00C7138E">
        <w:t xml:space="preserve">Cooperation with </w:t>
      </w:r>
      <w:r w:rsidR="00BF2EF7">
        <w:t xml:space="preserve">and between </w:t>
      </w:r>
      <w:r w:rsidRPr="00C7138E">
        <w:t xml:space="preserve">EC, MS, </w:t>
      </w:r>
      <w:r w:rsidRPr="000C33CB">
        <w:t>universities</w:t>
      </w:r>
      <w:r w:rsidR="00B60D00" w:rsidRPr="000C33CB">
        <w:t xml:space="preserve"> and other European networks</w:t>
      </w:r>
      <w:r w:rsidRPr="000C33CB">
        <w:t>;</w:t>
      </w:r>
    </w:p>
    <w:p w14:paraId="32383FBF" w14:textId="5FC0A9BA" w:rsidR="00A62067" w:rsidRPr="00C7138E" w:rsidRDefault="009813F9" w:rsidP="00A62067">
      <w:pPr>
        <w:pStyle w:val="ListBullet"/>
      </w:pPr>
      <w:r w:rsidRPr="00C7138E">
        <w:t>Wide range of</w:t>
      </w:r>
      <w:r w:rsidR="00A62067" w:rsidRPr="00C7138E">
        <w:t xml:space="preserve"> communication and outreach </w:t>
      </w:r>
      <w:r w:rsidRPr="00C7138E">
        <w:t xml:space="preserve">activities </w:t>
      </w:r>
      <w:r w:rsidR="00A62067" w:rsidRPr="00C7138E">
        <w:t xml:space="preserve">to </w:t>
      </w:r>
      <w:r w:rsidRPr="00C7138E">
        <w:t xml:space="preserve">address </w:t>
      </w:r>
      <w:r w:rsidR="00A62067" w:rsidRPr="00C7138E">
        <w:t>a larger audience;</w:t>
      </w:r>
    </w:p>
    <w:p w14:paraId="32F26212" w14:textId="77777777" w:rsidR="00A62067" w:rsidRPr="00C7138E" w:rsidRDefault="00A62067" w:rsidP="00A62067">
      <w:pPr>
        <w:pStyle w:val="ListBullet"/>
      </w:pPr>
      <w:r w:rsidRPr="00C7138E">
        <w:t>Targeted analyses connect scientists with the policy side and bring them into a European perspective;</w:t>
      </w:r>
    </w:p>
    <w:p w14:paraId="17A924A8" w14:textId="77777777" w:rsidR="00A62067" w:rsidRPr="00C7138E" w:rsidRDefault="00A62067" w:rsidP="00A62067">
      <w:pPr>
        <w:pStyle w:val="ListBullet"/>
      </w:pPr>
      <w:r w:rsidRPr="00C7138E">
        <w:t>Broad range/diversity of topics that allow for EU-wide comparison;</w:t>
      </w:r>
    </w:p>
    <w:p w14:paraId="4EF00BE2" w14:textId="2975BC23" w:rsidR="00A62067" w:rsidRPr="00C7138E" w:rsidRDefault="00A62067" w:rsidP="00A62067">
      <w:pPr>
        <w:pStyle w:val="ListBullet"/>
      </w:pPr>
      <w:r w:rsidRPr="00C7138E">
        <w:t>Promot</w:t>
      </w:r>
      <w:r w:rsidR="009813F9" w:rsidRPr="00C7138E">
        <w:t>ion of</w:t>
      </w:r>
      <w:r w:rsidRPr="00C7138E">
        <w:t xml:space="preserve"> territorial development as a research field;</w:t>
      </w:r>
    </w:p>
    <w:p w14:paraId="6A04C88C" w14:textId="4835A0B9" w:rsidR="00A62067" w:rsidRPr="00C7138E" w:rsidRDefault="00A62067" w:rsidP="00A62067">
      <w:pPr>
        <w:pStyle w:val="ListBullet"/>
      </w:pPr>
      <w:r w:rsidRPr="00C7138E">
        <w:t>Develop</w:t>
      </w:r>
      <w:r w:rsidR="009813F9" w:rsidRPr="00C7138E">
        <w:t xml:space="preserve">ment of </w:t>
      </w:r>
      <w:r w:rsidRPr="00C7138E">
        <w:t>innovative methodologies (TIA, climate change, Financial Instruments assessment);</w:t>
      </w:r>
    </w:p>
    <w:p w14:paraId="548E8ED5" w14:textId="3E054848" w:rsidR="00A62067" w:rsidRPr="00C7138E" w:rsidRDefault="00A62067" w:rsidP="00A62067">
      <w:pPr>
        <w:pStyle w:val="ListBullet"/>
      </w:pPr>
      <w:r w:rsidRPr="00C7138E">
        <w:t xml:space="preserve">Support </w:t>
      </w:r>
      <w:r w:rsidR="009813F9" w:rsidRPr="00C7138E">
        <w:t xml:space="preserve">of </w:t>
      </w:r>
      <w:r w:rsidRPr="00C7138E">
        <w:t>linkages between several instruments in the EU (example: ESPON and Interact on migration);</w:t>
      </w:r>
    </w:p>
    <w:p w14:paraId="1513053F" w14:textId="7C0A5166" w:rsidR="00A62067" w:rsidRPr="00C7138E" w:rsidRDefault="00A62067" w:rsidP="00A62067">
      <w:pPr>
        <w:pStyle w:val="ListBullet"/>
      </w:pPr>
      <w:r w:rsidRPr="00C7138E">
        <w:t>Policy challenges at territorial level are becoming more and more complex: ESPON helps make them understandable.</w:t>
      </w:r>
    </w:p>
    <w:p w14:paraId="5F20E6AD" w14:textId="419DA9B9" w:rsidR="00A62067" w:rsidRDefault="00A62067" w:rsidP="00B81FBF"/>
    <w:p w14:paraId="0E382622" w14:textId="22AFE50D" w:rsidR="00A62067" w:rsidRPr="00C7138E" w:rsidRDefault="00A62067" w:rsidP="00B81FBF">
      <w:r w:rsidRPr="00C7138E">
        <w:t xml:space="preserve">The shortcomings and areas of </w:t>
      </w:r>
      <w:r w:rsidR="0036106A">
        <w:t xml:space="preserve">further </w:t>
      </w:r>
      <w:r w:rsidRPr="00C7138E">
        <w:t>developmen</w:t>
      </w:r>
      <w:r w:rsidR="00E17426" w:rsidRPr="00C7138E">
        <w:t xml:space="preserve">t of ESPON are identified </w:t>
      </w:r>
      <w:r w:rsidR="009813F9" w:rsidRPr="00C7138E">
        <w:t>as follows</w:t>
      </w:r>
      <w:r w:rsidR="00E17426" w:rsidRPr="00C7138E">
        <w:t>:</w:t>
      </w:r>
    </w:p>
    <w:p w14:paraId="6428273A" w14:textId="492736D2" w:rsidR="00A62067" w:rsidRPr="00C7138E" w:rsidRDefault="00A62067" w:rsidP="00A62067">
      <w:pPr>
        <w:pStyle w:val="ListBullet"/>
      </w:pPr>
      <w:r w:rsidRPr="00C7138E">
        <w:t>Over-emphasis on indicators and monitoring;</w:t>
      </w:r>
    </w:p>
    <w:p w14:paraId="7375B528" w14:textId="006F0304" w:rsidR="00A62067" w:rsidRPr="00C7138E" w:rsidRDefault="00A62067" w:rsidP="00A62067">
      <w:pPr>
        <w:pStyle w:val="ListBullet"/>
      </w:pPr>
      <w:r w:rsidRPr="00C7138E">
        <w:t>Lack of engagement of stakeholders except for the targeted analyses;</w:t>
      </w:r>
    </w:p>
    <w:p w14:paraId="05B3BE9D" w14:textId="11F4BE35" w:rsidR="00A62067" w:rsidRPr="00C7138E" w:rsidRDefault="00A62067" w:rsidP="00A62067">
      <w:pPr>
        <w:pStyle w:val="ListBullet"/>
      </w:pPr>
      <w:r w:rsidRPr="00C7138E">
        <w:t>Not sufficiently targeted outreach/networking</w:t>
      </w:r>
      <w:r w:rsidR="009813F9" w:rsidRPr="00C7138E">
        <w:t>;</w:t>
      </w:r>
    </w:p>
    <w:p w14:paraId="5BA442E8" w14:textId="6F26B03B" w:rsidR="00A62067" w:rsidRPr="00C7138E" w:rsidRDefault="00A62067" w:rsidP="00A62067">
      <w:pPr>
        <w:pStyle w:val="ListBullet"/>
      </w:pPr>
      <w:r w:rsidRPr="00C7138E">
        <w:t>Lack of involvement of researchers in outreach;</w:t>
      </w:r>
    </w:p>
    <w:p w14:paraId="47A7AF20" w14:textId="3A43B2CE" w:rsidR="00A62067" w:rsidRPr="00C7138E" w:rsidRDefault="00A62067" w:rsidP="00A62067">
      <w:pPr>
        <w:pStyle w:val="ListBullet"/>
      </w:pPr>
      <w:r w:rsidRPr="00C7138E">
        <w:t>Reduced use of the ECP network;</w:t>
      </w:r>
    </w:p>
    <w:p w14:paraId="06F6273C" w14:textId="1C327A40" w:rsidR="00A62067" w:rsidRPr="00C7138E" w:rsidRDefault="00A62067" w:rsidP="00A62067">
      <w:pPr>
        <w:pStyle w:val="ListBullet"/>
      </w:pPr>
      <w:r w:rsidRPr="00C7138E">
        <w:t xml:space="preserve">Low level of use of some </w:t>
      </w:r>
      <w:r w:rsidR="008A0960" w:rsidRPr="00C7138E">
        <w:t xml:space="preserve">specific </w:t>
      </w:r>
      <w:r w:rsidRPr="00C7138E">
        <w:t>tools (real needs);</w:t>
      </w:r>
    </w:p>
    <w:p w14:paraId="2C4BDCA6" w14:textId="00988520" w:rsidR="00A62067" w:rsidRPr="00C7138E" w:rsidRDefault="00A62067" w:rsidP="00A62067">
      <w:pPr>
        <w:pStyle w:val="ListBullet"/>
      </w:pPr>
      <w:r w:rsidRPr="00C7138E">
        <w:t>The added value of the research is not assessed/considered enough;</w:t>
      </w:r>
    </w:p>
    <w:p w14:paraId="755C9A74" w14:textId="3DC63FF7" w:rsidR="00A62067" w:rsidRPr="00C7138E" w:rsidRDefault="00A62067" w:rsidP="00A62067">
      <w:pPr>
        <w:pStyle w:val="ListBullet"/>
      </w:pPr>
      <w:r w:rsidRPr="00C7138E">
        <w:t xml:space="preserve">Not enough activation </w:t>
      </w:r>
      <w:r w:rsidR="00993B04" w:rsidRPr="00C7138E">
        <w:t xml:space="preserve">of </w:t>
      </w:r>
      <w:r w:rsidRPr="00C7138E">
        <w:t>support networks</w:t>
      </w:r>
      <w:r w:rsidR="00993B04" w:rsidRPr="00C7138E">
        <w:t xml:space="preserve"> by ESPON</w:t>
      </w:r>
      <w:r w:rsidR="002E74AA" w:rsidRPr="00C7138E">
        <w:t xml:space="preserve"> such as European and national networks of regional and local authorities, o</w:t>
      </w:r>
      <w:r w:rsidR="00684579">
        <w:t>r</w:t>
      </w:r>
      <w:r w:rsidR="002E74AA" w:rsidRPr="00C7138E">
        <w:t xml:space="preserve"> territorial researchers</w:t>
      </w:r>
      <w:r w:rsidRPr="00C7138E">
        <w:t>;</w:t>
      </w:r>
    </w:p>
    <w:p w14:paraId="7C9E3F49" w14:textId="01E22A4E" w:rsidR="00A62067" w:rsidRPr="00C7138E" w:rsidRDefault="00A62067" w:rsidP="00A62067">
      <w:pPr>
        <w:pStyle w:val="ListBullet"/>
      </w:pPr>
      <w:r w:rsidRPr="00C7138E">
        <w:t>Some content remains too generic, no sufficient tailoring;</w:t>
      </w:r>
    </w:p>
    <w:p w14:paraId="5DEECA21" w14:textId="5C7D93E7" w:rsidR="00A62067" w:rsidRPr="00C7138E" w:rsidRDefault="00A62067" w:rsidP="00A62067">
      <w:pPr>
        <w:pStyle w:val="ListBullet"/>
      </w:pPr>
      <w:r w:rsidRPr="00C7138E">
        <w:t>Lack of consistent quality;</w:t>
      </w:r>
    </w:p>
    <w:p w14:paraId="2CCD4282" w14:textId="32D2EA56" w:rsidR="00A62067" w:rsidRPr="00C7138E" w:rsidRDefault="00A62067" w:rsidP="00A62067">
      <w:pPr>
        <w:pStyle w:val="ListBullet"/>
      </w:pPr>
      <w:r w:rsidRPr="00C7138E">
        <w:t xml:space="preserve">Not enough </w:t>
      </w:r>
      <w:r w:rsidR="00993B04" w:rsidRPr="00C7138E">
        <w:t>exchange and</w:t>
      </w:r>
      <w:r w:rsidR="00993B04" w:rsidRPr="00C7138E" w:rsidDel="00993B04">
        <w:t xml:space="preserve"> </w:t>
      </w:r>
      <w:r w:rsidRPr="00C7138E">
        <w:t xml:space="preserve">collaboration with </w:t>
      </w:r>
      <w:r w:rsidR="00BF2EF7">
        <w:t xml:space="preserve">and between </w:t>
      </w:r>
      <w:r w:rsidRPr="00C7138E">
        <w:t>researchers;</w:t>
      </w:r>
    </w:p>
    <w:p w14:paraId="597D4BFE" w14:textId="0A598853" w:rsidR="00A62067" w:rsidRPr="00C7138E" w:rsidRDefault="00A62067" w:rsidP="00A62067">
      <w:pPr>
        <w:pStyle w:val="ListBullet"/>
      </w:pPr>
      <w:r w:rsidRPr="00C7138E">
        <w:t>Weak policy recommendations/policy advice coming from applied research projects;</w:t>
      </w:r>
    </w:p>
    <w:p w14:paraId="6827C68C" w14:textId="25B8E2CD" w:rsidR="00A62067" w:rsidRPr="00C7138E" w:rsidRDefault="002E74AA" w:rsidP="009059CF">
      <w:pPr>
        <w:pStyle w:val="ListBullet"/>
      </w:pPr>
      <w:r w:rsidRPr="00C7138E">
        <w:t xml:space="preserve">The territorial dimension is not always consequently reflected in ESPON Evidence production </w:t>
      </w:r>
    </w:p>
    <w:p w14:paraId="581E4A02" w14:textId="77777777" w:rsidR="00000F85" w:rsidRPr="00C7138E" w:rsidRDefault="00000F85" w:rsidP="00B81FBF"/>
    <w:p w14:paraId="53B82E1F" w14:textId="04C5898A" w:rsidR="00B81FBF" w:rsidRPr="00C7138E" w:rsidRDefault="00B81FBF" w:rsidP="00B81FBF">
      <w:r w:rsidRPr="00C7138E">
        <w:t xml:space="preserve">In addition, there is a </w:t>
      </w:r>
      <w:r w:rsidRPr="00C7138E">
        <w:rPr>
          <w:b/>
        </w:rPr>
        <w:t>growing need for more tailoring of research work with policy needs and processes, as well as an increasing demand of further connection betwe</w:t>
      </w:r>
      <w:r w:rsidR="00A62067" w:rsidRPr="00C7138E">
        <w:rPr>
          <w:b/>
        </w:rPr>
        <w:t>en academia and decision makers</w:t>
      </w:r>
      <w:r w:rsidR="00A62067" w:rsidRPr="00C7138E">
        <w:t>:</w:t>
      </w:r>
    </w:p>
    <w:p w14:paraId="65F9EC6E" w14:textId="77777777" w:rsidR="00CD1EA2" w:rsidRPr="00C7138E" w:rsidRDefault="00CD1EA2" w:rsidP="00CD1EA2">
      <w:pPr>
        <w:pStyle w:val="ListBullet"/>
      </w:pPr>
      <w:r w:rsidRPr="00C7138E">
        <w:lastRenderedPageBreak/>
        <w:t>Policy-makers tend to prefer focused, direct and ready-to-use support to policy processes (scenarios, targeted studies, data, maps and visualisation outputs).</w:t>
      </w:r>
    </w:p>
    <w:p w14:paraId="3FF0238F" w14:textId="43424115" w:rsidR="00CD1EA2" w:rsidRPr="00C7138E" w:rsidRDefault="00CD1EA2" w:rsidP="00CD1EA2">
      <w:pPr>
        <w:pStyle w:val="ListBullet"/>
      </w:pPr>
      <w:r w:rsidRPr="00C7138E">
        <w:t>Policy-makers express a clear need for outreach activities involving interaction, concrete support and mutual learning: Peer-to-peer activities, Boot camps, Active awareness raising, Workshops, conference</w:t>
      </w:r>
      <w:r w:rsidR="004D51C9" w:rsidRPr="00C7138E">
        <w:t>s</w:t>
      </w:r>
      <w:r w:rsidRPr="00C7138E">
        <w:t>, etc.</w:t>
      </w:r>
    </w:p>
    <w:p w14:paraId="5BCE3E04" w14:textId="44030ED2" w:rsidR="00B81FBF" w:rsidRPr="00C7138E" w:rsidRDefault="00CD1EA2" w:rsidP="00CD1EA2">
      <w:pPr>
        <w:pStyle w:val="ListBullet"/>
      </w:pPr>
      <w:r w:rsidRPr="00C7138E">
        <w:t xml:space="preserve">Researchers give in comparison to policy makers a higher priority to the production of outreach material (publication, position papers, policy prototyping) </w:t>
      </w:r>
      <w:r w:rsidR="004D51C9" w:rsidRPr="00C7138E">
        <w:t xml:space="preserve">and </w:t>
      </w:r>
      <w:r w:rsidRPr="00C7138E">
        <w:t xml:space="preserve">express less interest </w:t>
      </w:r>
      <w:r w:rsidR="004D51C9" w:rsidRPr="00C7138E">
        <w:t>in</w:t>
      </w:r>
      <w:r w:rsidRPr="00C7138E">
        <w:t xml:space="preserve"> direct support to policy-makers (e.g. accompanying measures or boot-camps).</w:t>
      </w:r>
    </w:p>
    <w:p w14:paraId="4D9747E9" w14:textId="4B1CFB66" w:rsidR="00CD1EA2" w:rsidRPr="00C7138E" w:rsidRDefault="00CD1EA2" w:rsidP="00CD1EA2">
      <w:pPr>
        <w:pStyle w:val="ListBullet"/>
      </w:pPr>
      <w:r w:rsidRPr="00C7138E">
        <w:t>Stakeholders demands more exchange between research and policy with more involvement of the policy-making side as well as a broaden</w:t>
      </w:r>
      <w:r w:rsidR="00C82B24" w:rsidRPr="00C7138E">
        <w:t>ed</w:t>
      </w:r>
      <w:r w:rsidRPr="00C7138E">
        <w:t xml:space="preserve"> and strengthened participation of academia.</w:t>
      </w:r>
    </w:p>
    <w:p w14:paraId="5089A1CF" w14:textId="103BE28A" w:rsidR="00B81FBF" w:rsidRPr="00C7138E" w:rsidDel="009813F9" w:rsidRDefault="00045C52" w:rsidP="00E17426">
      <w:pPr>
        <w:pStyle w:val="Heading3"/>
      </w:pPr>
      <w:bookmarkStart w:id="11" w:name="_Toc77149248"/>
      <w:r w:rsidRPr="00C7138E" w:rsidDel="009813F9">
        <w:t>Complementarity</w:t>
      </w:r>
      <w:r w:rsidR="001D6804" w:rsidRPr="00C7138E" w:rsidDel="009813F9">
        <w:t xml:space="preserve"> and synergies with </w:t>
      </w:r>
      <w:r w:rsidR="00F27E6C">
        <w:t xml:space="preserve">Cohesion Policy and other </w:t>
      </w:r>
      <w:r w:rsidR="001D6804" w:rsidRPr="00C7138E" w:rsidDel="009813F9">
        <w:t>territorial strategies</w:t>
      </w:r>
      <w:bookmarkEnd w:id="11"/>
    </w:p>
    <w:p w14:paraId="0F2484CF" w14:textId="71FA3437" w:rsidR="003D6A8E" w:rsidRPr="00C7138E" w:rsidDel="009813F9" w:rsidRDefault="003D6A8E" w:rsidP="003D6A8E">
      <w:r w:rsidRPr="00C7138E" w:rsidDel="009813F9">
        <w:t>The primary mission of ESPON is to deliver evidence, data and advice to policies.</w:t>
      </w:r>
    </w:p>
    <w:p w14:paraId="6AD39B8A" w14:textId="62B9F159" w:rsidR="003D6A8E" w:rsidRPr="00C7138E" w:rsidDel="009813F9" w:rsidRDefault="003D6A8E" w:rsidP="003D6A8E"/>
    <w:p w14:paraId="5F7543D1" w14:textId="02982285" w:rsidR="003D6A8E" w:rsidRPr="00E0164F" w:rsidDel="009813F9" w:rsidRDefault="00C33C5A" w:rsidP="008A40A0">
      <w:r w:rsidRPr="00E0164F" w:rsidDel="009813F9">
        <w:t>The evidence and knowledge produced by ESPON</w:t>
      </w:r>
      <w:r w:rsidR="00BB3067" w:rsidRPr="00E0164F">
        <w:t xml:space="preserve">, among </w:t>
      </w:r>
      <w:r w:rsidR="00A507BF" w:rsidRPr="00E0164F">
        <w:t>others, aim</w:t>
      </w:r>
      <w:r w:rsidR="00785334" w:rsidRPr="00E0164F" w:rsidDel="009813F9">
        <w:t xml:space="preserve"> </w:t>
      </w:r>
      <w:r w:rsidR="003D6A8E" w:rsidRPr="00E0164F" w:rsidDel="009813F9">
        <w:t xml:space="preserve">to </w:t>
      </w:r>
      <w:r w:rsidRPr="00E0164F" w:rsidDel="009813F9">
        <w:t xml:space="preserve">support </w:t>
      </w:r>
      <w:r w:rsidR="003D6A8E" w:rsidRPr="00E0164F" w:rsidDel="009813F9">
        <w:t xml:space="preserve">the development and analysis of territorial </w:t>
      </w:r>
      <w:r w:rsidR="008931E4" w:rsidRPr="00E0164F">
        <w:t xml:space="preserve">trends and </w:t>
      </w:r>
      <w:r w:rsidR="003D6A8E" w:rsidRPr="00E0164F" w:rsidDel="009813F9">
        <w:t xml:space="preserve">strategies at different scales, including </w:t>
      </w:r>
      <w:r w:rsidR="003566EB" w:rsidRPr="00E0164F">
        <w:t xml:space="preserve">the transnational scale such as </w:t>
      </w:r>
      <w:r w:rsidRPr="00E0164F" w:rsidDel="009813F9">
        <w:t xml:space="preserve">macro-regional strategies, sea-basin strategies as well as </w:t>
      </w:r>
      <w:r w:rsidR="003D6A8E" w:rsidRPr="00E0164F" w:rsidDel="009813F9">
        <w:t xml:space="preserve">any type of functional approach such as cross-border or </w:t>
      </w:r>
      <w:r w:rsidR="003566EB" w:rsidRPr="00E0164F">
        <w:t xml:space="preserve">across administrative borders </w:t>
      </w:r>
      <w:r w:rsidR="003D6A8E" w:rsidRPr="00E0164F" w:rsidDel="009813F9">
        <w:t>urban/metropolitan strategies. The outputs</w:t>
      </w:r>
      <w:r w:rsidR="0022315A" w:rsidRPr="00E0164F">
        <w:t xml:space="preserve"> and the knowledge base </w:t>
      </w:r>
      <w:r w:rsidR="003D6A8E" w:rsidRPr="00E0164F" w:rsidDel="009813F9">
        <w:t>developed by ESPON constitute a relevant source of information for such strategies</w:t>
      </w:r>
      <w:r w:rsidR="003566EB" w:rsidRPr="00E0164F">
        <w:t xml:space="preserve"> at </w:t>
      </w:r>
      <w:r w:rsidR="000D37AC" w:rsidRPr="00E0164F">
        <w:t xml:space="preserve">the </w:t>
      </w:r>
      <w:r w:rsidR="003566EB" w:rsidRPr="00E0164F">
        <w:t>EU, national and regional level</w:t>
      </w:r>
      <w:r w:rsidR="003D6A8E" w:rsidRPr="00E0164F" w:rsidDel="009813F9">
        <w:t>.</w:t>
      </w:r>
    </w:p>
    <w:p w14:paraId="48C35DCE" w14:textId="6A34CEAC" w:rsidR="003D6A8E" w:rsidRPr="00E0164F" w:rsidDel="009813F9" w:rsidRDefault="003D6A8E" w:rsidP="008A40A0"/>
    <w:p w14:paraId="3426A2A1" w14:textId="7FBA671A" w:rsidR="00152A05" w:rsidRPr="00E0164F" w:rsidRDefault="003D6A8E" w:rsidP="008A40A0">
      <w:r w:rsidRPr="00E0164F" w:rsidDel="009813F9">
        <w:t>In particular, ESPON research and activities are highly relevant for</w:t>
      </w:r>
      <w:r w:rsidR="00F27E6C" w:rsidRPr="00E0164F">
        <w:t xml:space="preserve"> the </w:t>
      </w:r>
      <w:r w:rsidR="003566EB" w:rsidRPr="00E0164F">
        <w:t xml:space="preserve">Cohesion Policy programming, </w:t>
      </w:r>
      <w:r w:rsidR="00F27E6C" w:rsidRPr="00E0164F">
        <w:t>in particular to contribute to its effectiveness</w:t>
      </w:r>
      <w:r w:rsidR="00664129" w:rsidRPr="00E0164F">
        <w:t xml:space="preserve"> (ETC Regulation, recital 10)</w:t>
      </w:r>
      <w:r w:rsidR="00F27E6C" w:rsidRPr="00E0164F">
        <w:t xml:space="preserve">, </w:t>
      </w:r>
      <w:r w:rsidR="000D37AC" w:rsidRPr="00E0164F">
        <w:t xml:space="preserve">the European </w:t>
      </w:r>
      <w:r w:rsidR="003566EB" w:rsidRPr="00E0164F">
        <w:t xml:space="preserve">Green Deal, </w:t>
      </w:r>
      <w:r w:rsidR="000D37AC" w:rsidRPr="00E0164F">
        <w:t xml:space="preserve">and </w:t>
      </w:r>
      <w:r w:rsidR="003566EB" w:rsidRPr="00E0164F">
        <w:t>Just Transition and Recovery</w:t>
      </w:r>
      <w:r w:rsidR="00F27E6C" w:rsidRPr="00E0164F">
        <w:t xml:space="preserve"> and </w:t>
      </w:r>
      <w:r w:rsidR="00F27E6C" w:rsidRPr="00E0164F" w:rsidDel="009813F9">
        <w:t>the Territorial Agenda 2030 (TA2030) process</w:t>
      </w:r>
      <w:r w:rsidR="00C33C5A" w:rsidRPr="00E0164F" w:rsidDel="009813F9">
        <w:t>.</w:t>
      </w:r>
      <w:r w:rsidR="00525A90" w:rsidRPr="00E0164F" w:rsidDel="009813F9">
        <w:t xml:space="preserve"> </w:t>
      </w:r>
      <w:r w:rsidRPr="00E0164F" w:rsidDel="009813F9">
        <w:t xml:space="preserve">ESPON shall keep supporting </w:t>
      </w:r>
      <w:r w:rsidR="003566EB" w:rsidRPr="00E0164F">
        <w:t xml:space="preserve">these processes </w:t>
      </w:r>
      <w:r w:rsidR="009363AB" w:rsidRPr="00E0164F" w:rsidDel="009813F9">
        <w:t xml:space="preserve">through policy briefs, </w:t>
      </w:r>
      <w:r w:rsidR="009363AB" w:rsidRPr="00E0164F">
        <w:t xml:space="preserve">territorial evidence </w:t>
      </w:r>
      <w:r w:rsidR="009363AB" w:rsidRPr="00E0164F" w:rsidDel="009813F9">
        <w:t>reports</w:t>
      </w:r>
      <w:r w:rsidR="009363AB" w:rsidRPr="00E0164F">
        <w:t xml:space="preserve">, </w:t>
      </w:r>
      <w:r w:rsidR="00622CD8" w:rsidRPr="00E0164F">
        <w:t>territorial monitoring tools</w:t>
      </w:r>
      <w:r w:rsidR="009363AB" w:rsidRPr="00E0164F" w:rsidDel="009813F9">
        <w:t xml:space="preserve"> and other </w:t>
      </w:r>
      <w:r w:rsidR="00622CD8" w:rsidRPr="00E0164F">
        <w:t xml:space="preserve">dedicated </w:t>
      </w:r>
      <w:r w:rsidR="009363AB" w:rsidRPr="00E0164F" w:rsidDel="009813F9">
        <w:t>studies</w:t>
      </w:r>
      <w:r w:rsidR="00C71EF6" w:rsidRPr="00E0164F">
        <w:t>, both arranged on demand of respective ESPON member countries and the relev</w:t>
      </w:r>
      <w:r w:rsidR="00657EB7" w:rsidRPr="00E0164F">
        <w:t>ant intergovernmental networks. A part of the ESPON deliverables will</w:t>
      </w:r>
      <w:r w:rsidR="00152A05" w:rsidRPr="00E0164F">
        <w:t xml:space="preserve"> feed the process of </w:t>
      </w:r>
      <w:r w:rsidR="00FC37C7" w:rsidRPr="00E0164F">
        <w:t xml:space="preserve">Cohesion Policy and </w:t>
      </w:r>
      <w:r w:rsidR="00152A05" w:rsidRPr="00E0164F">
        <w:t>implementing the Territorial Agenda 2030.</w:t>
      </w:r>
    </w:p>
    <w:p w14:paraId="016E5F14" w14:textId="77777777" w:rsidR="003566EB" w:rsidRPr="00E0164F" w:rsidDel="009813F9" w:rsidRDefault="003566EB" w:rsidP="008A40A0"/>
    <w:p w14:paraId="341F939C" w14:textId="6177D5A9" w:rsidR="00045C52" w:rsidRPr="00E0164F" w:rsidRDefault="00045C52" w:rsidP="00045C52">
      <w:pPr>
        <w:pStyle w:val="Heading3"/>
      </w:pPr>
      <w:bookmarkStart w:id="12" w:name="_Toc77149249"/>
      <w:r w:rsidRPr="00E0164F">
        <w:t>ESPON’s added value</w:t>
      </w:r>
      <w:r w:rsidR="00A929FE" w:rsidRPr="00E0164F">
        <w:t xml:space="preserve"> and specific approach</w:t>
      </w:r>
      <w:r w:rsidR="006170EE" w:rsidRPr="00E0164F">
        <w:t xml:space="preserve"> </w:t>
      </w:r>
      <w:r w:rsidR="00C82B24" w:rsidRPr="00E0164F">
        <w:t>–</w:t>
      </w:r>
      <w:r w:rsidR="006170EE" w:rsidRPr="00E0164F">
        <w:t xml:space="preserve"> the</w:t>
      </w:r>
      <w:r w:rsidR="00C82B24" w:rsidRPr="00E0164F">
        <w:t xml:space="preserve"> </w:t>
      </w:r>
      <w:r w:rsidR="006170EE" w:rsidRPr="00E0164F">
        <w:t>territorial dimension is at the core</w:t>
      </w:r>
      <w:bookmarkEnd w:id="12"/>
    </w:p>
    <w:p w14:paraId="089B8743" w14:textId="50D28A6D" w:rsidR="00045C52" w:rsidRPr="00E0164F" w:rsidRDefault="00045C52" w:rsidP="00045C52">
      <w:pPr>
        <w:rPr>
          <w:lang w:eastAsia="en-GB"/>
        </w:rPr>
      </w:pPr>
      <w:r w:rsidRPr="00E0164F">
        <w:rPr>
          <w:lang w:eastAsia="en-GB"/>
        </w:rPr>
        <w:t xml:space="preserve">Since 2002, the ESPON programme organises and finances applied research, place-based analyses and </w:t>
      </w:r>
      <w:r w:rsidR="0022315A" w:rsidRPr="00E0164F">
        <w:rPr>
          <w:lang w:eastAsia="en-GB"/>
        </w:rPr>
        <w:t>data collection</w:t>
      </w:r>
      <w:r w:rsidRPr="00E0164F">
        <w:rPr>
          <w:lang w:eastAsia="en-GB"/>
        </w:rPr>
        <w:t xml:space="preserve"> to support the formulation of territorial development policies in Europe with evidence, systematic data, maps, policy advice and pan-European comparative analysis. ESPON assists regions, cities and national governments to improve the quality of their decision-making by supporting the development, implementation and monitoring of their policies and strategies.</w:t>
      </w:r>
    </w:p>
    <w:p w14:paraId="2FA1D506" w14:textId="77777777" w:rsidR="002E6453" w:rsidRPr="00E0164F" w:rsidRDefault="002E6453" w:rsidP="00045C52">
      <w:pPr>
        <w:rPr>
          <w:lang w:eastAsia="en-GB"/>
        </w:rPr>
      </w:pPr>
    </w:p>
    <w:p w14:paraId="5CBC2E8D" w14:textId="1170FB2C" w:rsidR="002E6453" w:rsidRPr="00E0164F" w:rsidRDefault="002E6453" w:rsidP="002E6453">
      <w:r w:rsidRPr="00E0164F">
        <w:t>ESPON’s role is to provide analytical evidence for the identified territorial challenges and their outcomes, and to recommend coordinated policy approaches to tackle them.</w:t>
      </w:r>
    </w:p>
    <w:p w14:paraId="366081BB" w14:textId="25F5F862" w:rsidR="002E6453" w:rsidRPr="00E0164F" w:rsidRDefault="002E6453" w:rsidP="002E6453"/>
    <w:p w14:paraId="6D7401DA" w14:textId="79EC6492" w:rsidR="00453454" w:rsidRPr="00C7138E" w:rsidRDefault="00453454" w:rsidP="00453454">
      <w:r w:rsidRPr="00E0164F">
        <w:t xml:space="preserve">Also, ESPON is embedded in </w:t>
      </w:r>
      <w:r w:rsidRPr="00E0164F">
        <w:rPr>
          <w:b/>
          <w:bCs/>
        </w:rPr>
        <w:t>Cohesion Policy</w:t>
      </w:r>
      <w:r w:rsidRPr="00E0164F">
        <w:t xml:space="preserve"> and should contribute to its main goals</w:t>
      </w:r>
      <w:r w:rsidR="00367C02" w:rsidRPr="00E0164F">
        <w:t xml:space="preserve"> and</w:t>
      </w:r>
      <w:r w:rsidR="00F27E6C" w:rsidRPr="00E0164F">
        <w:t xml:space="preserve"> its effectiveness</w:t>
      </w:r>
      <w:r w:rsidR="001A32BB" w:rsidRPr="00E0164F">
        <w:t xml:space="preserve"> (ETC Regulation, recital 10)</w:t>
      </w:r>
      <w:r w:rsidR="00FC37C7" w:rsidRPr="00E0164F">
        <w:t>,</w:t>
      </w:r>
      <w:r w:rsidR="00F27E6C" w:rsidRPr="00E0164F">
        <w:t xml:space="preserve"> </w:t>
      </w:r>
      <w:r w:rsidRPr="00E0164F">
        <w:t>while also supporting the</w:t>
      </w:r>
      <w:r w:rsidR="3B5E2262" w:rsidRPr="00E0164F">
        <w:t xml:space="preserve"> implementation</w:t>
      </w:r>
      <w:r w:rsidRPr="00E0164F">
        <w:t xml:space="preserve"> </w:t>
      </w:r>
      <w:r w:rsidR="00A22119" w:rsidRPr="00E0164F">
        <w:t xml:space="preserve">of the </w:t>
      </w:r>
      <w:r w:rsidRPr="00E0164F">
        <w:t xml:space="preserve">EU </w:t>
      </w:r>
      <w:r w:rsidRPr="00E0164F">
        <w:rPr>
          <w:b/>
          <w:bCs/>
        </w:rPr>
        <w:t>Territorial Agenda 2030</w:t>
      </w:r>
      <w:r w:rsidRPr="00E0164F">
        <w:t xml:space="preserve"> a with a particular focus on </w:t>
      </w:r>
      <w:r w:rsidR="0004124A" w:rsidRPr="00E0164F">
        <w:t>T</w:t>
      </w:r>
      <w:r w:rsidRPr="00E0164F">
        <w:t xml:space="preserve">erritorial </w:t>
      </w:r>
      <w:r w:rsidR="0004124A" w:rsidRPr="00E0164F">
        <w:t>C</w:t>
      </w:r>
      <w:r w:rsidRPr="00E0164F">
        <w:t xml:space="preserve">ohesion. </w:t>
      </w:r>
      <w:r w:rsidR="00A909BB" w:rsidRPr="00E0164F">
        <w:t>As figure 2 shows, t</w:t>
      </w:r>
      <w:r w:rsidR="00AB1A28" w:rsidRPr="00E0164F">
        <w:t>he territorial cohesion aspect of EU</w:t>
      </w:r>
      <w:r w:rsidR="00AB1A28" w:rsidRPr="0004124A">
        <w:t xml:space="preserve"> sector policies are also addresse</w:t>
      </w:r>
      <w:r w:rsidR="00A909BB" w:rsidRPr="0004124A">
        <w:t>d.</w:t>
      </w:r>
      <w:r w:rsidR="00AB1A28" w:rsidRPr="0004124A">
        <w:t xml:space="preserve"> In the same way, ESPON shall contribute to national, regional and local policy development. </w:t>
      </w:r>
      <w:r w:rsidRPr="0004124A">
        <w:t xml:space="preserve">The </w:t>
      </w:r>
      <w:r w:rsidRPr="0004124A">
        <w:rPr>
          <w:b/>
          <w:bCs/>
        </w:rPr>
        <w:t>Green Deal</w:t>
      </w:r>
      <w:r w:rsidRPr="0004124A">
        <w:t xml:space="preserve"> and the </w:t>
      </w:r>
      <w:r w:rsidRPr="0004124A">
        <w:rPr>
          <w:b/>
          <w:bCs/>
        </w:rPr>
        <w:t>recovery strategy from the COVID crisis</w:t>
      </w:r>
      <w:r w:rsidRPr="0004124A">
        <w:t xml:space="preserve"> broaden the framework for the future ESPON programme; however</w:t>
      </w:r>
      <w:r w:rsidR="00FC37C7" w:rsidRPr="0004124A">
        <w:t>,</w:t>
      </w:r>
      <w:r w:rsidRPr="0004124A">
        <w:t xml:space="preserve"> a sharper focus of ESPON activities is needed.</w:t>
      </w:r>
    </w:p>
    <w:p w14:paraId="726CE2D1" w14:textId="75F8EE7F" w:rsidR="0064094F" w:rsidRPr="00C7138E" w:rsidRDefault="0064094F" w:rsidP="00453454"/>
    <w:p w14:paraId="110A8A67" w14:textId="7CDB2428" w:rsidR="0064094F" w:rsidRDefault="00882DEF" w:rsidP="0064094F">
      <w:pPr>
        <w:pStyle w:val="Caption"/>
      </w:pPr>
      <w:hyperlink r:id="rId14" w:history="1">
        <w:r w:rsidR="0064094F" w:rsidRPr="0004124A">
          <w:rPr>
            <w:rStyle w:val="Hyperlink"/>
          </w:rPr>
          <w:t xml:space="preserve">Figure </w:t>
        </w:r>
        <w:r w:rsidR="0064094F" w:rsidRPr="0004124A">
          <w:rPr>
            <w:rStyle w:val="Hyperlink"/>
          </w:rPr>
          <w:fldChar w:fldCharType="begin"/>
        </w:r>
        <w:r w:rsidR="0064094F" w:rsidRPr="0004124A">
          <w:rPr>
            <w:rStyle w:val="Hyperlink"/>
          </w:rPr>
          <w:instrText xml:space="preserve"> SEQ Figure \* ARABIC </w:instrText>
        </w:r>
        <w:r w:rsidR="0064094F" w:rsidRPr="0004124A">
          <w:rPr>
            <w:rStyle w:val="Hyperlink"/>
          </w:rPr>
          <w:fldChar w:fldCharType="separate"/>
        </w:r>
        <w:r w:rsidR="0004124A">
          <w:rPr>
            <w:rStyle w:val="Hyperlink"/>
            <w:noProof/>
          </w:rPr>
          <w:t>2</w:t>
        </w:r>
        <w:r w:rsidR="0064094F" w:rsidRPr="0004124A">
          <w:rPr>
            <w:rStyle w:val="Hyperlink"/>
          </w:rPr>
          <w:fldChar w:fldCharType="end"/>
        </w:r>
        <w:r w:rsidR="0064094F" w:rsidRPr="0004124A">
          <w:rPr>
            <w:rStyle w:val="Hyperlink"/>
          </w:rPr>
          <w:t xml:space="preserve">. ESPON’s </w:t>
        </w:r>
        <w:r w:rsidR="00AB1A28" w:rsidRPr="0004124A">
          <w:rPr>
            <w:rStyle w:val="Hyperlink"/>
          </w:rPr>
          <w:t>supp</w:t>
        </w:r>
        <w:r w:rsidR="0064094F" w:rsidRPr="0004124A">
          <w:rPr>
            <w:rStyle w:val="Hyperlink"/>
          </w:rPr>
          <w:t xml:space="preserve">ort to </w:t>
        </w:r>
        <w:r w:rsidR="007A4962" w:rsidRPr="0004124A">
          <w:rPr>
            <w:rStyle w:val="Hyperlink"/>
          </w:rPr>
          <w:t xml:space="preserve">territorial </w:t>
        </w:r>
        <w:r w:rsidR="0064094F" w:rsidRPr="0004124A">
          <w:rPr>
            <w:rStyle w:val="Hyperlink"/>
          </w:rPr>
          <w:t>policy action</w:t>
        </w:r>
        <w:r w:rsidR="00AB1A28" w:rsidRPr="0004124A">
          <w:rPr>
            <w:rStyle w:val="Hyperlink"/>
          </w:rPr>
          <w:t xml:space="preserve"> from the </w:t>
        </w:r>
        <w:r w:rsidR="0086341E" w:rsidRPr="0004124A">
          <w:rPr>
            <w:rStyle w:val="Hyperlink"/>
          </w:rPr>
          <w:t>EU to the local/</w:t>
        </w:r>
        <w:r w:rsidR="00AB1A28" w:rsidRPr="0004124A">
          <w:rPr>
            <w:rStyle w:val="Hyperlink"/>
          </w:rPr>
          <w:t>regional level</w:t>
        </w:r>
      </w:hyperlink>
    </w:p>
    <w:p w14:paraId="47134F90" w14:textId="667B44BD" w:rsidR="00AB1A28" w:rsidRPr="00AB1A28" w:rsidRDefault="00AB1A28" w:rsidP="009B768C"/>
    <w:p w14:paraId="39512CC4" w14:textId="5F35E8F8" w:rsidR="002E6453" w:rsidRPr="0004124A" w:rsidRDefault="002E6453" w:rsidP="00045C52">
      <w:r w:rsidRPr="0004124A">
        <w:t xml:space="preserve">Given the main territorial challenges at stake </w:t>
      </w:r>
      <w:r w:rsidR="00453454" w:rsidRPr="0004124A">
        <w:t>and the policy framework of territorial cohesion set by EU Member States</w:t>
      </w:r>
      <w:r w:rsidRPr="0004124A">
        <w:t xml:space="preserve">, the </w:t>
      </w:r>
      <w:r w:rsidR="00045C52" w:rsidRPr="0004124A">
        <w:t xml:space="preserve">ESPON </w:t>
      </w:r>
      <w:r w:rsidRPr="0004124A">
        <w:t>2030 Programme should</w:t>
      </w:r>
      <w:r w:rsidR="005A0443" w:rsidRPr="0004124A">
        <w:t xml:space="preserve"> </w:t>
      </w:r>
      <w:r w:rsidR="00912E5B" w:rsidRPr="0004124A">
        <w:t>fulfil</w:t>
      </w:r>
      <w:r w:rsidR="005A0443" w:rsidRPr="0004124A">
        <w:t xml:space="preserve"> the following mission</w:t>
      </w:r>
      <w:r w:rsidR="00A909BB" w:rsidRPr="0004124A">
        <w:t xml:space="preserve"> as described in figure 3</w:t>
      </w:r>
      <w:r w:rsidR="00C82B24" w:rsidRPr="0004124A">
        <w:t>:</w:t>
      </w:r>
    </w:p>
    <w:p w14:paraId="7016DD1B" w14:textId="77777777" w:rsidR="0004124A" w:rsidRDefault="0004124A" w:rsidP="009B768C">
      <w:pPr>
        <w:jc w:val="center"/>
      </w:pPr>
    </w:p>
    <w:p w14:paraId="0FAC4388" w14:textId="4AAA3A53" w:rsidR="00FC37C7" w:rsidRPr="0004124A" w:rsidRDefault="00A909BB" w:rsidP="009B768C">
      <w:pPr>
        <w:jc w:val="center"/>
      </w:pPr>
      <w:r w:rsidRPr="0004124A">
        <w:t>“</w:t>
      </w:r>
      <w:r w:rsidR="00FC37C7" w:rsidRPr="0004124A">
        <w:t>ESPON provides territorial evidence to support stakeholders at all levels in achieving green transition to climate-neutral economies while ensuring at the same time just living conditions for all people in all places</w:t>
      </w:r>
      <w:r w:rsidR="006E3B0F" w:rsidRPr="0004124A">
        <w:t>”</w:t>
      </w:r>
      <w:r w:rsidR="00FC37C7" w:rsidRPr="0004124A">
        <w:t>.</w:t>
      </w:r>
    </w:p>
    <w:p w14:paraId="59A3D8E5" w14:textId="77777777" w:rsidR="0004124A" w:rsidRDefault="0004124A" w:rsidP="00045C52"/>
    <w:p w14:paraId="4D8DB9CE" w14:textId="1063A454" w:rsidR="00FC37C7" w:rsidRDefault="00B246F0" w:rsidP="00045C52">
      <w:r w:rsidRPr="0004124A">
        <w:t xml:space="preserve">The </w:t>
      </w:r>
      <w:r w:rsidRPr="009B768C">
        <w:rPr>
          <w:b/>
        </w:rPr>
        <w:t>GREEN transition to climate-neutral economies</w:t>
      </w:r>
      <w:r w:rsidRPr="0004124A">
        <w:t xml:space="preserve"> and the </w:t>
      </w:r>
      <w:r w:rsidRPr="009B768C">
        <w:rPr>
          <w:b/>
        </w:rPr>
        <w:t xml:space="preserve">JUST living </w:t>
      </w:r>
      <w:r w:rsidRPr="0004124A">
        <w:rPr>
          <w:b/>
        </w:rPr>
        <w:t>conditions</w:t>
      </w:r>
      <w:r w:rsidRPr="009B768C">
        <w:rPr>
          <w:b/>
        </w:rPr>
        <w:t xml:space="preserve"> an</w:t>
      </w:r>
      <w:r w:rsidRPr="0004124A">
        <w:rPr>
          <w:b/>
        </w:rPr>
        <w:t>d</w:t>
      </w:r>
      <w:r w:rsidRPr="009B768C">
        <w:rPr>
          <w:b/>
        </w:rPr>
        <w:t xml:space="preserve"> </w:t>
      </w:r>
      <w:r w:rsidRPr="0004124A">
        <w:rPr>
          <w:b/>
        </w:rPr>
        <w:t>opportunities</w:t>
      </w:r>
      <w:r w:rsidRPr="009B768C">
        <w:rPr>
          <w:b/>
        </w:rPr>
        <w:t xml:space="preserve"> for all people in all places</w:t>
      </w:r>
      <w:r w:rsidRPr="0004124A">
        <w:t xml:space="preserve"> </w:t>
      </w:r>
      <w:r w:rsidR="00A909BB" w:rsidRPr="0004124A">
        <w:t xml:space="preserve">shall </w:t>
      </w:r>
      <w:r w:rsidRPr="0004124A">
        <w:t>be address</w:t>
      </w:r>
      <w:r w:rsidR="00A909BB" w:rsidRPr="0004124A">
        <w:t>ed</w:t>
      </w:r>
      <w:r w:rsidRPr="0004124A">
        <w:t xml:space="preserve"> by ESPON through a </w:t>
      </w:r>
      <w:r w:rsidRPr="009B768C">
        <w:rPr>
          <w:b/>
        </w:rPr>
        <w:t>TERRITORIAL functional and place-base perspective</w:t>
      </w:r>
      <w:r w:rsidRPr="0004124A">
        <w:t>.</w:t>
      </w:r>
      <w:r>
        <w:t xml:space="preserve"> </w:t>
      </w:r>
    </w:p>
    <w:p w14:paraId="7E36D842" w14:textId="77777777" w:rsidR="00FC37C7" w:rsidRPr="00C7138E" w:rsidRDefault="00FC37C7" w:rsidP="00045C52"/>
    <w:p w14:paraId="531BEE8C" w14:textId="59D9B590" w:rsidR="00D72D99" w:rsidRPr="00C7138E" w:rsidRDefault="00882DEF" w:rsidP="00D72D99">
      <w:pPr>
        <w:pStyle w:val="Caption"/>
      </w:pPr>
      <w:hyperlink r:id="rId15" w:history="1">
        <w:r w:rsidR="00D72D99" w:rsidRPr="0004124A">
          <w:rPr>
            <w:rStyle w:val="Hyperlink"/>
          </w:rPr>
          <w:t xml:space="preserve">Figure </w:t>
        </w:r>
        <w:r w:rsidR="00D72D99" w:rsidRPr="0004124A">
          <w:rPr>
            <w:rStyle w:val="Hyperlink"/>
          </w:rPr>
          <w:fldChar w:fldCharType="begin"/>
        </w:r>
        <w:r w:rsidR="00D72D99" w:rsidRPr="0004124A">
          <w:rPr>
            <w:rStyle w:val="Hyperlink"/>
          </w:rPr>
          <w:instrText xml:space="preserve"> SEQ Figure \* ARABIC </w:instrText>
        </w:r>
        <w:r w:rsidR="00D72D99" w:rsidRPr="0004124A">
          <w:rPr>
            <w:rStyle w:val="Hyperlink"/>
          </w:rPr>
          <w:fldChar w:fldCharType="separate"/>
        </w:r>
        <w:r w:rsidR="0004124A">
          <w:rPr>
            <w:rStyle w:val="Hyperlink"/>
            <w:noProof/>
          </w:rPr>
          <w:t>3</w:t>
        </w:r>
        <w:r w:rsidR="00D72D99" w:rsidRPr="0004124A">
          <w:rPr>
            <w:rStyle w:val="Hyperlink"/>
          </w:rPr>
          <w:fldChar w:fldCharType="end"/>
        </w:r>
        <w:r w:rsidR="00D72D99" w:rsidRPr="0004124A">
          <w:rPr>
            <w:rStyle w:val="Hyperlink"/>
          </w:rPr>
          <w:t>. ESPON’s mission statement</w:t>
        </w:r>
        <w:r w:rsidR="006C487C" w:rsidRPr="0004124A">
          <w:rPr>
            <w:rStyle w:val="Hyperlink"/>
          </w:rPr>
          <w:t>:</w:t>
        </w:r>
        <w:r w:rsidR="00A909BB" w:rsidRPr="0004124A">
          <w:rPr>
            <w:rStyle w:val="Hyperlink"/>
          </w:rPr>
          <w:t xml:space="preserve"> Evidence towards Green, Just and Territorial</w:t>
        </w:r>
      </w:hyperlink>
      <w:r w:rsidR="00A909BB">
        <w:t xml:space="preserve"> </w:t>
      </w:r>
    </w:p>
    <w:p w14:paraId="134F28AA" w14:textId="77777777" w:rsidR="00E17426" w:rsidRPr="00C7138E" w:rsidRDefault="00E17426" w:rsidP="00E17426"/>
    <w:p w14:paraId="5ED7C1F8" w14:textId="77777777" w:rsidR="00E17426" w:rsidRPr="00C7138E" w:rsidRDefault="00E17426" w:rsidP="00E17426">
      <w:r w:rsidRPr="00C7138E">
        <w:t xml:space="preserve">ESPON intends to support policy makers at all levels by providing territorial evidence and knowledge for policy responses. The focus being on </w:t>
      </w:r>
      <w:r w:rsidRPr="00C7138E">
        <w:rPr>
          <w:b/>
        </w:rPr>
        <w:t>strengthening the recovery and resilience of EU territories</w:t>
      </w:r>
      <w:r w:rsidRPr="00C7138E">
        <w:t xml:space="preserve"> from the crises by achieving </w:t>
      </w:r>
      <w:r w:rsidRPr="00C7138E">
        <w:rPr>
          <w:b/>
        </w:rPr>
        <w:t>a green transition to climate-neutral economies</w:t>
      </w:r>
      <w:r w:rsidRPr="00C7138E">
        <w:t xml:space="preserve"> while ensuring at the same time </w:t>
      </w:r>
      <w:r w:rsidRPr="00C7138E">
        <w:rPr>
          <w:b/>
        </w:rPr>
        <w:t>just living conditions for all people in all places</w:t>
      </w:r>
      <w:r w:rsidRPr="00C7138E">
        <w:t>.</w:t>
      </w:r>
    </w:p>
    <w:p w14:paraId="16021130" w14:textId="5FA38A6C" w:rsidR="007F0145" w:rsidRPr="00C7138E" w:rsidRDefault="007F0145" w:rsidP="007F0145">
      <w:pPr>
        <w:rPr>
          <w:bCs/>
        </w:rPr>
      </w:pPr>
    </w:p>
    <w:p w14:paraId="200248D2" w14:textId="5927F7B9" w:rsidR="00F11BDF" w:rsidRPr="00C7138E" w:rsidRDefault="00F11BDF" w:rsidP="00AE3549">
      <w:pPr>
        <w:pStyle w:val="Heading4"/>
      </w:pPr>
      <w:bookmarkStart w:id="13" w:name="_Toc77149250"/>
      <w:r w:rsidRPr="00C7138E">
        <w:t>The thematic focus of evidence production</w:t>
      </w:r>
      <w:bookmarkEnd w:id="13"/>
    </w:p>
    <w:p w14:paraId="685A1FD9" w14:textId="36DFEC74" w:rsidR="007F0145" w:rsidRPr="00C7138E" w:rsidRDefault="007F0145" w:rsidP="007F0145">
      <w:pPr>
        <w:rPr>
          <w:rFonts w:eastAsiaTheme="minorHAnsi"/>
          <w:bCs/>
        </w:rPr>
      </w:pPr>
      <w:r w:rsidRPr="00C7138E">
        <w:rPr>
          <w:b/>
          <w:bCs/>
        </w:rPr>
        <w:t>The territorial</w:t>
      </w:r>
      <w:r w:rsidR="00E41954" w:rsidRPr="00C7138E">
        <w:rPr>
          <w:b/>
          <w:bCs/>
        </w:rPr>
        <w:t xml:space="preserve">, </w:t>
      </w:r>
      <w:r w:rsidR="00E41954" w:rsidRPr="009059CF">
        <w:rPr>
          <w:b/>
          <w:bCs/>
        </w:rPr>
        <w:t>cross-sectoral</w:t>
      </w:r>
      <w:r w:rsidRPr="00C7138E">
        <w:rPr>
          <w:b/>
          <w:bCs/>
        </w:rPr>
        <w:t xml:space="preserve"> and functional perspective is the cornerstone of ESPON’s evidence and knowledge. </w:t>
      </w:r>
      <w:r w:rsidRPr="00C7138E">
        <w:rPr>
          <w:bCs/>
        </w:rPr>
        <w:t>This supports public stakeholders to find appropriate and coordinated policy responses across sectors and governmental levels to the advantage of European citizens.</w:t>
      </w:r>
    </w:p>
    <w:p w14:paraId="6484B7A0" w14:textId="77777777" w:rsidR="007F0145" w:rsidRPr="00C7138E" w:rsidRDefault="007F0145" w:rsidP="007F0145">
      <w:pPr>
        <w:rPr>
          <w:lang w:eastAsia="en-GB"/>
        </w:rPr>
      </w:pPr>
    </w:p>
    <w:p w14:paraId="2E0E479F" w14:textId="77777777" w:rsidR="00E17426" w:rsidRPr="00C7138E" w:rsidRDefault="00E17426" w:rsidP="00E17426">
      <w:r w:rsidRPr="00C7138E">
        <w:t>In this context, the ESPON programme should focus on the two key topics that gather most of the issues and challenges to cohesion and the harmonious development of European territories:</w:t>
      </w:r>
    </w:p>
    <w:p w14:paraId="74DE577B" w14:textId="77777777" w:rsidR="00E17426" w:rsidRPr="00C7138E" w:rsidRDefault="00E17426" w:rsidP="008B2925">
      <w:pPr>
        <w:pStyle w:val="ListParagraph"/>
        <w:numPr>
          <w:ilvl w:val="0"/>
          <w:numId w:val="6"/>
        </w:numPr>
        <w:spacing w:after="120"/>
      </w:pPr>
      <w:r w:rsidRPr="00C7138E">
        <w:t>Green transition to climate-neutral economies;</w:t>
      </w:r>
    </w:p>
    <w:p w14:paraId="10CEF6C8" w14:textId="77777777" w:rsidR="00E17426" w:rsidRPr="00C7138E" w:rsidRDefault="00E17426" w:rsidP="008B2925">
      <w:pPr>
        <w:pStyle w:val="ListParagraph"/>
        <w:numPr>
          <w:ilvl w:val="0"/>
          <w:numId w:val="6"/>
        </w:numPr>
        <w:spacing w:after="120"/>
      </w:pPr>
      <w:r w:rsidRPr="00C7138E">
        <w:t>Just living conditions for all places and people.</w:t>
      </w:r>
    </w:p>
    <w:p w14:paraId="6EDE1C1D" w14:textId="30F8B0D6" w:rsidR="00E17426" w:rsidRPr="00C7138E" w:rsidRDefault="00E17426" w:rsidP="00BB0788">
      <w:pPr>
        <w:keepNext/>
        <w:rPr>
          <w:b/>
          <w:i/>
        </w:rPr>
      </w:pPr>
      <w:bookmarkStart w:id="14" w:name="_Toc54764123"/>
      <w:bookmarkStart w:id="15" w:name="_Toc54764240"/>
      <w:r w:rsidRPr="00C7138E">
        <w:rPr>
          <w:b/>
          <w:i/>
        </w:rPr>
        <w:t>GREEN transition to climate-neutral economies</w:t>
      </w:r>
      <w:bookmarkEnd w:id="14"/>
      <w:bookmarkEnd w:id="15"/>
    </w:p>
    <w:p w14:paraId="59E96CFC" w14:textId="5E105802" w:rsidR="00E17426" w:rsidRPr="00C7138E" w:rsidRDefault="00E17426" w:rsidP="00E17426">
      <w:r w:rsidRPr="00C7138E">
        <w:t>The transition towards a low-carbon economy or climate-neutral economy has become one of the main challenges of European regions and cities in the past decades.</w:t>
      </w:r>
    </w:p>
    <w:p w14:paraId="340D1A72" w14:textId="77777777" w:rsidR="002725BF" w:rsidRPr="00C7138E" w:rsidRDefault="002725BF" w:rsidP="00E17426"/>
    <w:p w14:paraId="6B06E17A" w14:textId="77777777" w:rsidR="00E17426" w:rsidRPr="00C7138E" w:rsidRDefault="00E17426" w:rsidP="00E17426">
      <w:r w:rsidRPr="00C7138E">
        <w:t>Climate change is affecting all European places, but in a differentiated manner depending on the natural characteristics of the territories and their readiness to deal with environmental risks. Territorial vulnerability to climate change is mainly influenced by:</w:t>
      </w:r>
    </w:p>
    <w:p w14:paraId="0204EEAC" w14:textId="77777777" w:rsidR="00E17426" w:rsidRPr="00C7138E" w:rsidRDefault="00E17426" w:rsidP="00D61038">
      <w:pPr>
        <w:pStyle w:val="ListBullet"/>
      </w:pPr>
      <w:r w:rsidRPr="00C7138E">
        <w:t>Exposure to natural disasters or natural hazard-related risks;</w:t>
      </w:r>
    </w:p>
    <w:p w14:paraId="1244FEF3" w14:textId="77777777" w:rsidR="00E17426" w:rsidRPr="00C7138E" w:rsidRDefault="00E17426" w:rsidP="00D61038">
      <w:pPr>
        <w:pStyle w:val="ListBullet"/>
      </w:pPr>
      <w:r w:rsidRPr="00C7138E">
        <w:t>Land use and/or potential of green infrastructure networks; and</w:t>
      </w:r>
    </w:p>
    <w:p w14:paraId="7BF5682C" w14:textId="77777777" w:rsidR="00E17426" w:rsidRPr="00C7138E" w:rsidRDefault="00E17426" w:rsidP="00D61038">
      <w:pPr>
        <w:pStyle w:val="ListBullet"/>
      </w:pPr>
      <w:r w:rsidRPr="00C7138E">
        <w:t>Level of socio-economic development required for investment in mitigation and adaptation measures, and in particular for the circular business models.</w:t>
      </w:r>
    </w:p>
    <w:p w14:paraId="10AA6429" w14:textId="2D1D22ED" w:rsidR="00E17426" w:rsidRPr="00C7138E" w:rsidRDefault="00E17426" w:rsidP="00E17426">
      <w:r w:rsidRPr="00C7138E">
        <w:t xml:space="preserve">The transition to greener economies </w:t>
      </w:r>
      <w:r w:rsidR="0073106F" w:rsidRPr="00C7138E">
        <w:t xml:space="preserve">implies </w:t>
      </w:r>
      <w:r w:rsidRPr="00C7138E">
        <w:t>a number of transformation that goes from business models as well as consumption habits, to energy production and use as well as carbon emissions mitigation. At all levels of governments, stakeholders have to adapt to climate change and address the environmental threat to mitigate natural risks, preserve socio-economic development and improve quality of life for all citizens.</w:t>
      </w:r>
    </w:p>
    <w:p w14:paraId="09CE4F3E" w14:textId="77777777" w:rsidR="002725BF" w:rsidRPr="00C7138E" w:rsidRDefault="002725BF" w:rsidP="00E17426"/>
    <w:p w14:paraId="73D13C41" w14:textId="5D9025DC" w:rsidR="00E17426" w:rsidRPr="00C7138E" w:rsidRDefault="00E17426" w:rsidP="00E17426">
      <w:r w:rsidRPr="00C7138E">
        <w:lastRenderedPageBreak/>
        <w:t>In the current context of covid-19 health crisis, many European politicians, business leaders, MEPs and environmental activists European leaders are calling for a “</w:t>
      </w:r>
      <w:r w:rsidRPr="00C7138E">
        <w:rPr>
          <w:b/>
        </w:rPr>
        <w:t>green recovery</w:t>
      </w:r>
      <w:r w:rsidRPr="00C7138E">
        <w:t>”</w:t>
      </w:r>
      <w:r w:rsidRPr="00C7138E">
        <w:rPr>
          <w:rStyle w:val="FootnoteReference"/>
        </w:rPr>
        <w:footnoteReference w:id="2"/>
      </w:r>
      <w:r w:rsidRPr="00C7138E">
        <w:t xml:space="preserve"> that will enshrine the fight against climate change as the core of the economic recovery strategy. They urge to use green transition as post-crisis economic recovery programmes rather than aim for a return to business as usual. The transition to a climate-neutral economy, the protection of biodiversity and the transformation of agri-food systems have the potential to rapidly deliver jobs, growth and improve the way of life of all citizens worldwide, and to contribute to building more resilient societies.</w:t>
      </w:r>
    </w:p>
    <w:p w14:paraId="7E0962D4" w14:textId="77777777" w:rsidR="002725BF" w:rsidRPr="00C7138E" w:rsidRDefault="002725BF" w:rsidP="00E17426"/>
    <w:p w14:paraId="3D016EC4" w14:textId="18B8B4B2" w:rsidR="00E17426" w:rsidRPr="00C7138E" w:rsidRDefault="00E17426" w:rsidP="00E17426">
      <w:r w:rsidRPr="00C7138E">
        <w:t xml:space="preserve">During the 2021-2027 programming period, Cohesion Policy will strongly support green transitions of economies towards </w:t>
      </w:r>
      <w:r w:rsidRPr="00C7138E">
        <w:rPr>
          <w:b/>
        </w:rPr>
        <w:t>carbon neutrality</w:t>
      </w:r>
      <w:r w:rsidRPr="00C7138E">
        <w:t>. This aims to have a net zero carbon footprint, and refers to achieving net zero carbon dioxide emissions by balancing carbon emissions with carbon removal (often through carbon compensation) or simply eliminating carbon emissions altogether.</w:t>
      </w:r>
    </w:p>
    <w:p w14:paraId="00F8CA23" w14:textId="77777777" w:rsidR="002725BF" w:rsidRPr="00C7138E" w:rsidRDefault="002725BF" w:rsidP="00E17426"/>
    <w:p w14:paraId="7B03376E" w14:textId="77777777" w:rsidR="00E17426" w:rsidRPr="00C7138E" w:rsidRDefault="00E17426" w:rsidP="00E17426">
      <w:r w:rsidRPr="00C7138E">
        <w:t>In addition, fostering circular economy implies more analysis on current industrial models, use of natural resources and production of waste, combination of green and smart strategies, as well as the redefinition of growth and the focusing on positive society-wide benefits. Climate change may also lead to new development opportunities, such as within agriculture, green economy and renewable energy production.</w:t>
      </w:r>
    </w:p>
    <w:p w14:paraId="45727C2F" w14:textId="42E91BE7" w:rsidR="00E17426" w:rsidRPr="00C7138E" w:rsidRDefault="00E17426" w:rsidP="00E17426">
      <w:r w:rsidRPr="00C7138E">
        <w:t xml:space="preserve">The analysis of the diverse territorial impacts of climate change should can help to better identify the inequalities between territories to fight climate change and to build resilience towards environmental risks. Besides, disparities </w:t>
      </w:r>
      <w:r w:rsidR="00BF2EF7">
        <w:t xml:space="preserve">between the different territories in their respective </w:t>
      </w:r>
      <w:r w:rsidRPr="00C7138E">
        <w:t>readiness to green transition but also in the access to clean air, water and soil, natural resources, biodiversity, energy supply</w:t>
      </w:r>
      <w:r w:rsidR="00BF2EF7">
        <w:t xml:space="preserve">, can correlate </w:t>
      </w:r>
      <w:r w:rsidR="001F1547">
        <w:t xml:space="preserve">with </w:t>
      </w:r>
      <w:r w:rsidR="00BF2EF7">
        <w:t xml:space="preserve">and reinforce </w:t>
      </w:r>
      <w:r w:rsidRPr="00C7138E">
        <w:rPr>
          <w:b/>
        </w:rPr>
        <w:t>social inequalities between people</w:t>
      </w:r>
      <w:r w:rsidRPr="00C7138E">
        <w:t>.</w:t>
      </w:r>
    </w:p>
    <w:p w14:paraId="3C7AD013" w14:textId="77777777" w:rsidR="002725BF" w:rsidRPr="00C7138E" w:rsidRDefault="002725BF" w:rsidP="00E17426"/>
    <w:p w14:paraId="5412EF6A" w14:textId="29911C3B" w:rsidR="00E17426" w:rsidRPr="00C7138E" w:rsidRDefault="00E17426" w:rsidP="00E17426">
      <w:r w:rsidRPr="00C7138E">
        <w:t xml:space="preserve">Not least, as highlighted by ESPON research and by the Territorial Agenda, the drivers of a greener and climate-neutral economy reveal complex interactions and interdependencies between energy systems, mobility systems and food systems in the context of climate change. Therefore, they call for </w:t>
      </w:r>
      <w:r w:rsidRPr="00C7138E">
        <w:rPr>
          <w:b/>
        </w:rPr>
        <w:t>more</w:t>
      </w:r>
      <w:r w:rsidRPr="00C7138E">
        <w:t xml:space="preserve"> </w:t>
      </w:r>
      <w:r w:rsidRPr="00C7138E">
        <w:rPr>
          <w:b/>
        </w:rPr>
        <w:t>territorial coordination of policies</w:t>
      </w:r>
      <w:r w:rsidRPr="00C7138E">
        <w:t>, with multi-level governance systems especially on climate, energy, water management, agriculture, housing, tourism and transport.</w:t>
      </w:r>
    </w:p>
    <w:p w14:paraId="3EF4CFF0" w14:textId="77777777" w:rsidR="00BB0788" w:rsidRPr="00C7138E" w:rsidRDefault="00BB0788" w:rsidP="00E17426"/>
    <w:p w14:paraId="75779543" w14:textId="3B4C26F1" w:rsidR="00E17426" w:rsidRPr="00C7138E" w:rsidRDefault="00E17426" w:rsidP="00BB0788">
      <w:pPr>
        <w:keepLines/>
        <w:rPr>
          <w:b/>
          <w:i/>
        </w:rPr>
      </w:pPr>
      <w:bookmarkStart w:id="16" w:name="_Toc54764124"/>
      <w:bookmarkStart w:id="17" w:name="_Toc54764241"/>
      <w:r w:rsidRPr="00C7138E">
        <w:rPr>
          <w:b/>
          <w:i/>
        </w:rPr>
        <w:t>JUST living conditions for all people in all places</w:t>
      </w:r>
      <w:bookmarkEnd w:id="16"/>
      <w:bookmarkEnd w:id="17"/>
    </w:p>
    <w:p w14:paraId="07A630CA" w14:textId="7A520B27" w:rsidR="00E17426" w:rsidRPr="00C7138E" w:rsidRDefault="00E17426" w:rsidP="00E17426">
      <w:r w:rsidRPr="00C7138E">
        <w:t>Europe’s territory is becoming more unequal, social inequalities are increasing, and more people and places feel “left behind”. Territorial and societal fragmentation are increasing in Europe. Progressively, economic and social disparities are more pronounced between regions, municipalities and neighbourhoods than between countries. Territorial cohesion must embed all aspects of a fair and sustainable development considering the given environmental, social, economic and financial conditions.</w:t>
      </w:r>
    </w:p>
    <w:p w14:paraId="3882D0ED" w14:textId="77777777" w:rsidR="002725BF" w:rsidRPr="00C7138E" w:rsidRDefault="002725BF" w:rsidP="00E17426"/>
    <w:p w14:paraId="0DAA7C32" w14:textId="6BE76DAB" w:rsidR="00E17426" w:rsidRPr="00C7138E" w:rsidRDefault="00E17426" w:rsidP="00E17426">
      <w:r w:rsidRPr="00C7138E">
        <w:t>Territorial cohesion aims to ensure spatial justice for all places and citizens in Europe, which consists in the fair and equitable distribution in space of socially valued resources and opportunities to use them</w:t>
      </w:r>
      <w:r w:rsidRPr="00C7138E">
        <w:rPr>
          <w:rStyle w:val="FootnoteReference"/>
        </w:rPr>
        <w:footnoteReference w:id="3"/>
      </w:r>
      <w:r w:rsidRPr="00C7138E">
        <w:t>. Spatial justice involves both harmonious levels of development between European territories but also equal opportunities for people in terms of access to social protection, healthcare, employment and services.</w:t>
      </w:r>
    </w:p>
    <w:p w14:paraId="28672000" w14:textId="77777777" w:rsidR="002725BF" w:rsidRPr="00C7138E" w:rsidRDefault="002725BF" w:rsidP="00E17426"/>
    <w:p w14:paraId="606B303A" w14:textId="28A0E4E8" w:rsidR="00E17426" w:rsidRPr="00C7138E" w:rsidRDefault="00E17426" w:rsidP="00E17426">
      <w:r w:rsidRPr="00C7138E">
        <w:t xml:space="preserve">In particular, democratic expression in the past years in Europe, and in other developed countries, called for </w:t>
      </w:r>
      <w:r w:rsidRPr="00C7138E">
        <w:rPr>
          <w:b/>
        </w:rPr>
        <w:t>more justice and fairness between people and equal opportunities for all places and citizens</w:t>
      </w:r>
      <w:r w:rsidRPr="00C7138E">
        <w:t xml:space="preserve">. This </w:t>
      </w:r>
      <w:r w:rsidRPr="00C7138E">
        <w:lastRenderedPageBreak/>
        <w:t>discontent was geographically focused, possibly linked to a concentration of socio economic challenges, and could spill over into political instability in the future.</w:t>
      </w:r>
    </w:p>
    <w:p w14:paraId="3F7A6F80" w14:textId="77777777" w:rsidR="002725BF" w:rsidRPr="00C7138E" w:rsidRDefault="002725BF" w:rsidP="00E17426"/>
    <w:p w14:paraId="0B260567" w14:textId="7CBD2F2B" w:rsidR="00E17426" w:rsidRPr="00C7138E" w:rsidRDefault="00E17426" w:rsidP="00E17426">
      <w:r w:rsidRPr="00C7138E">
        <w:t>Populations around Europe are urging government to counteract the growing inequalities and foster better working and living conditions across the continent. The fight against territorial disparities in Europe, in particular through Cohesion Policy, entails access to basic services, an inclusive labour market, regeneration of deprived urban and rural areas, and effective measures to combat poverty.</w:t>
      </w:r>
    </w:p>
    <w:p w14:paraId="00C783A1" w14:textId="77777777" w:rsidR="002725BF" w:rsidRPr="00C7138E" w:rsidRDefault="002725BF" w:rsidP="00E17426"/>
    <w:p w14:paraId="4CA9FC36" w14:textId="56ED9B54" w:rsidR="00E17426" w:rsidRPr="00C7138E" w:rsidRDefault="00E17426" w:rsidP="00E17426">
      <w:r w:rsidRPr="00C7138E">
        <w:t>As mentioned in the State of the European territory report (ESPON, 2019), the European Pillar of Social Rights remains a priority for the EU, which highlight in particular the importance of the principle of fairness in welfare and in the labour market</w:t>
      </w:r>
      <w:r w:rsidRPr="00C7138E">
        <w:rPr>
          <w:rStyle w:val="FootnoteReference"/>
        </w:rPr>
        <w:footnoteReference w:id="4"/>
      </w:r>
      <w:r w:rsidRPr="00C7138E">
        <w:t>. Fair living conditions for all implies that people can meet their basic human needs such as food and shelter but also access to jobs and to essential social services, such as healthcare, education and training.</w:t>
      </w:r>
    </w:p>
    <w:p w14:paraId="746CC02D" w14:textId="77777777" w:rsidR="002725BF" w:rsidRPr="00C7138E" w:rsidRDefault="002725BF" w:rsidP="00E17426"/>
    <w:p w14:paraId="303D7B82" w14:textId="77777777" w:rsidR="00E17426" w:rsidRPr="00C7138E" w:rsidRDefault="00E17426" w:rsidP="00E17426">
      <w:r w:rsidRPr="00C7138E">
        <w:t xml:space="preserve">Presently, Europe is struggling to provide </w:t>
      </w:r>
      <w:r w:rsidRPr="00C7138E">
        <w:rPr>
          <w:b/>
        </w:rPr>
        <w:t>fair living conditions</w:t>
      </w:r>
      <w:r w:rsidRPr="00C7138E">
        <w:t xml:space="preserve"> in all territories, in particular due to:</w:t>
      </w:r>
    </w:p>
    <w:p w14:paraId="41B8068A" w14:textId="77777777" w:rsidR="00E17426" w:rsidRPr="00C7138E" w:rsidRDefault="00E17426" w:rsidP="00D61038">
      <w:pPr>
        <w:pStyle w:val="ListBullet"/>
      </w:pPr>
      <w:r w:rsidRPr="00C7138E">
        <w:t>An increased exposure of places to globalisation: consequences of the current health crisis and the global economic crisis;</w:t>
      </w:r>
    </w:p>
    <w:p w14:paraId="4BDFAD94" w14:textId="77777777" w:rsidR="00E17426" w:rsidRPr="00C7138E" w:rsidRDefault="00E17426" w:rsidP="00D61038">
      <w:pPr>
        <w:pStyle w:val="ListBullet"/>
      </w:pPr>
      <w:r w:rsidRPr="00C7138E">
        <w:t>Territorially diverse demographic and social challenges, segregation of vulnerable groups;</w:t>
      </w:r>
    </w:p>
    <w:p w14:paraId="5F12F19D" w14:textId="77777777" w:rsidR="00E17426" w:rsidRPr="00C7138E" w:rsidRDefault="00E17426" w:rsidP="00D61038">
      <w:pPr>
        <w:pStyle w:val="ListBullet"/>
      </w:pPr>
      <w:r w:rsidRPr="00C7138E">
        <w:t>Significant intra-European migration and immigration from third countries bring specific challenges and opportunities;</w:t>
      </w:r>
    </w:p>
    <w:p w14:paraId="74CBEE9F" w14:textId="77777777" w:rsidR="00E17426" w:rsidRPr="00C7138E" w:rsidRDefault="00E17426" w:rsidP="00D61038">
      <w:pPr>
        <w:pStyle w:val="ListBullet"/>
      </w:pPr>
      <w:r w:rsidRPr="00C7138E">
        <w:t>Challenges of EU integration and the growing interdependences of regions.</w:t>
      </w:r>
    </w:p>
    <w:p w14:paraId="4E8E3AC1" w14:textId="77777777" w:rsidR="00E17426" w:rsidRPr="00C7138E" w:rsidRDefault="00E17426" w:rsidP="00E17426">
      <w:r w:rsidRPr="00C7138E">
        <w:t>In addition, for strong policy actions to continue to be widely accepted, such as green transition initiatives, they more than ever have to respond to the social needs and concerns of citizens to secure a fair and just transition.</w:t>
      </w:r>
    </w:p>
    <w:p w14:paraId="33693628" w14:textId="01F7248A" w:rsidR="00F11BDF" w:rsidRDefault="00E17426" w:rsidP="00F11BDF">
      <w:r w:rsidRPr="00C7138E">
        <w:t>From a territorial perspective, all levels of governments have to deal with increasing interdependencies and flows at all scales</w:t>
      </w:r>
      <w:r w:rsidR="00F70ED2">
        <w:t xml:space="preserve"> such as</w:t>
      </w:r>
      <w:r w:rsidRPr="00C7138E">
        <w:t xml:space="preserve"> spillovers and externalities of development, labour flows and human movement, and environmental risks, linked to networks that subvert distances and create new </w:t>
      </w:r>
      <w:r w:rsidR="00F70ED2">
        <w:t xml:space="preserve">functional </w:t>
      </w:r>
      <w:r w:rsidRPr="00C7138E">
        <w:t>geographies</w:t>
      </w:r>
      <w:r w:rsidR="00F70ED2">
        <w:t xml:space="preserve">. These </w:t>
      </w:r>
      <w:r w:rsidR="00422A69">
        <w:t xml:space="preserve">new types of functional </w:t>
      </w:r>
      <w:r w:rsidR="00F70ED2">
        <w:t xml:space="preserve">geographies demand </w:t>
      </w:r>
      <w:r w:rsidR="001F1547">
        <w:t xml:space="preserve">new forms </w:t>
      </w:r>
      <w:r w:rsidR="00F70ED2">
        <w:t xml:space="preserve">of </w:t>
      </w:r>
      <w:r w:rsidR="00422A69">
        <w:t>cooperation among the territories</w:t>
      </w:r>
      <w:r w:rsidRPr="00C7138E">
        <w:t xml:space="preserve">. </w:t>
      </w:r>
      <w:r w:rsidR="00422A69">
        <w:t>However</w:t>
      </w:r>
      <w:r w:rsidRPr="00C7138E">
        <w:t xml:space="preserve">, </w:t>
      </w:r>
      <w:r w:rsidR="00422A69">
        <w:t xml:space="preserve">the existence of a </w:t>
      </w:r>
      <w:r w:rsidRPr="00C7138E">
        <w:t xml:space="preserve">mismatch between the impacts of economic and societal developments and </w:t>
      </w:r>
      <w:r w:rsidR="00422A69">
        <w:t>the limit</w:t>
      </w:r>
      <w:r w:rsidR="001F1547">
        <w:t>s</w:t>
      </w:r>
      <w:r w:rsidR="00422A69">
        <w:t xml:space="preserve"> of the </w:t>
      </w:r>
      <w:r w:rsidRPr="00C7138E">
        <w:t xml:space="preserve">decision-making </w:t>
      </w:r>
      <w:r w:rsidR="00422A69">
        <w:t xml:space="preserve">power </w:t>
      </w:r>
      <w:r w:rsidR="00F70ED2">
        <w:t xml:space="preserve">of the existing administrative units, which </w:t>
      </w:r>
      <w:r w:rsidR="00422A69">
        <w:t xml:space="preserve">can only act </w:t>
      </w:r>
      <w:r w:rsidRPr="00C7138E">
        <w:t xml:space="preserve">within </w:t>
      </w:r>
      <w:r w:rsidR="00422A69">
        <w:t xml:space="preserve">defined and rigid </w:t>
      </w:r>
      <w:r w:rsidRPr="00C7138E">
        <w:t>administrative borders</w:t>
      </w:r>
      <w:r w:rsidR="00422A69">
        <w:t xml:space="preserve">, </w:t>
      </w:r>
      <w:r w:rsidRPr="00C7138E">
        <w:t xml:space="preserve">negatively affects </w:t>
      </w:r>
      <w:r w:rsidR="00313BD2">
        <w:t xml:space="preserve">the </w:t>
      </w:r>
      <w:r w:rsidRPr="00C7138E">
        <w:t xml:space="preserve">efficiency and legitimacy </w:t>
      </w:r>
      <w:r w:rsidR="00313BD2">
        <w:t xml:space="preserve">of </w:t>
      </w:r>
      <w:r w:rsidRPr="00C7138E">
        <w:t xml:space="preserve">political institutions and demands </w:t>
      </w:r>
      <w:r w:rsidRPr="00C7138E">
        <w:rPr>
          <w:b/>
        </w:rPr>
        <w:t>more territorial cooperation at all scales and within all sectors</w:t>
      </w:r>
      <w:r w:rsidRPr="00C7138E">
        <w:t>.</w:t>
      </w:r>
    </w:p>
    <w:p w14:paraId="01416355" w14:textId="29D19B1C" w:rsidR="00382FCA" w:rsidRDefault="00382FCA" w:rsidP="00F11BDF"/>
    <w:p w14:paraId="67521E82" w14:textId="3E8022D0" w:rsidR="006C487C" w:rsidRDefault="00382FCA" w:rsidP="009B768C">
      <w:pPr>
        <w:pStyle w:val="ListParagraph"/>
        <w:ind w:left="0"/>
      </w:pPr>
      <w:r w:rsidRPr="00C7138E">
        <w:t xml:space="preserve">On the basis of the territorial challenges identified and a needs assessment process carried out during the summer 2020 via a public consultation, the Joint Working Group (JWG) has identified </w:t>
      </w:r>
      <w:r w:rsidRPr="00C7138E">
        <w:rPr>
          <w:b/>
        </w:rPr>
        <w:t>7 potential themes</w:t>
      </w:r>
      <w:r w:rsidR="006A001E">
        <w:t xml:space="preserve"> </w:t>
      </w:r>
      <w:r w:rsidRPr="00C7138E">
        <w:t xml:space="preserve">that could be at the core of the ESPON </w:t>
      </w:r>
      <w:r w:rsidR="006C487C">
        <w:t xml:space="preserve">2030 </w:t>
      </w:r>
      <w:r w:rsidRPr="00C7138E">
        <w:t xml:space="preserve">activities </w:t>
      </w:r>
      <w:r w:rsidR="004A188B">
        <w:t>under so</w:t>
      </w:r>
      <w:r w:rsidR="006C487C">
        <w:t>-</w:t>
      </w:r>
      <w:r w:rsidR="004A188B">
        <w:t xml:space="preserve">called </w:t>
      </w:r>
      <w:r w:rsidR="004A188B" w:rsidRPr="00C7138E">
        <w:t>Thematic Action Plan</w:t>
      </w:r>
      <w:r w:rsidR="006C487C">
        <w:t>s</w:t>
      </w:r>
      <w:r w:rsidR="004A188B" w:rsidRPr="00C7138E">
        <w:t xml:space="preserve"> (TAP</w:t>
      </w:r>
      <w:r w:rsidR="006C487C">
        <w:t xml:space="preserve">). A TAP is a </w:t>
      </w:r>
      <w:r w:rsidR="004A188B" w:rsidRPr="00C7138E">
        <w:t xml:space="preserve">strategic programming document </w:t>
      </w:r>
      <w:r w:rsidR="006C487C">
        <w:t>on</w:t>
      </w:r>
      <w:r w:rsidR="004A188B" w:rsidRPr="00C7138E">
        <w:t xml:space="preserve"> a specific theme to be implemented by the Single Beneficiary. The TAP defines work packages of evidence production and knowledge development activities, which are responding to the needs of the specifically identified target groups under this TAP and which can support different stages of policy processes</w:t>
      </w:r>
      <w:r w:rsidR="004A188B">
        <w:t xml:space="preserve"> (see for further explanation of the approach section 2.1.</w:t>
      </w:r>
      <w:r w:rsidR="00BD674C">
        <w:t>2</w:t>
      </w:r>
      <w:r w:rsidR="004A188B">
        <w:t>)</w:t>
      </w:r>
      <w:r w:rsidR="004A188B" w:rsidRPr="00C7138E">
        <w:t>.</w:t>
      </w:r>
    </w:p>
    <w:p w14:paraId="715CCA40" w14:textId="77777777" w:rsidR="006C487C" w:rsidRDefault="006C487C" w:rsidP="009B768C">
      <w:pPr>
        <w:pStyle w:val="ListParagraph"/>
        <w:ind w:left="0"/>
      </w:pPr>
    </w:p>
    <w:p w14:paraId="2279ADE7" w14:textId="4271E43B" w:rsidR="004A188B" w:rsidRPr="00C7138E" w:rsidRDefault="004A188B" w:rsidP="009B768C">
      <w:pPr>
        <w:pStyle w:val="ListParagraph"/>
        <w:ind w:left="0"/>
      </w:pPr>
      <w:r>
        <w:t>Th</w:t>
      </w:r>
      <w:r w:rsidR="006C487C">
        <w:t>e</w:t>
      </w:r>
      <w:r>
        <w:t xml:space="preserve"> list </w:t>
      </w:r>
      <w:r w:rsidR="006C487C">
        <w:t xml:space="preserve">of potential themes below </w:t>
      </w:r>
      <w:r>
        <w:t xml:space="preserve">shall </w:t>
      </w:r>
      <w:r w:rsidR="00382FCA" w:rsidRPr="00C7138E">
        <w:t>be revised and amended in the course of the implementation of the Programme based on the on-going assessment of needs</w:t>
      </w:r>
      <w:r>
        <w:t xml:space="preserve">. </w:t>
      </w:r>
      <w:r w:rsidRPr="00C7138E">
        <w:t xml:space="preserve">These </w:t>
      </w:r>
      <w:r>
        <w:t xml:space="preserve">7 </w:t>
      </w:r>
      <w:r w:rsidRPr="00C7138E">
        <w:t>themes are closely linked to the Cohesion Policy 2021-2027 objectives and to the Territorial Agenda 2030 priorities</w:t>
      </w:r>
      <w:r>
        <w:t xml:space="preserve"> and demonstrate the strategic approach chosen to respond to the challenges identified</w:t>
      </w:r>
      <w:r w:rsidRPr="00C7138E">
        <w:t>:</w:t>
      </w:r>
    </w:p>
    <w:p w14:paraId="43E4C845" w14:textId="77777777" w:rsidR="00382FCA" w:rsidRPr="00C7138E" w:rsidRDefault="00382FCA" w:rsidP="00382FCA"/>
    <w:p w14:paraId="58135DE7" w14:textId="77777777" w:rsidR="00382FCA" w:rsidRPr="00C7138E" w:rsidRDefault="00382FCA" w:rsidP="00382FCA">
      <w:pPr>
        <w:pStyle w:val="ListBullet"/>
      </w:pPr>
      <w:r w:rsidRPr="00C7138E">
        <w:t>Living, working and travelling across borders</w:t>
      </w:r>
    </w:p>
    <w:p w14:paraId="7A064925" w14:textId="77777777" w:rsidR="00382FCA" w:rsidRPr="00C7138E" w:rsidRDefault="00382FCA" w:rsidP="00382FCA">
      <w:pPr>
        <w:pStyle w:val="ListBullet"/>
      </w:pPr>
      <w:r w:rsidRPr="00C7138E">
        <w:t>Governance of new geographies</w:t>
      </w:r>
    </w:p>
    <w:p w14:paraId="5E3115AA" w14:textId="77777777" w:rsidR="00382FCA" w:rsidRPr="00C7138E" w:rsidRDefault="00382FCA" w:rsidP="00382FCA">
      <w:pPr>
        <w:pStyle w:val="ListBullet"/>
      </w:pPr>
      <w:r w:rsidRPr="00C7138E">
        <w:t>Smart connectivity</w:t>
      </w:r>
    </w:p>
    <w:p w14:paraId="1C18F31A" w14:textId="77777777" w:rsidR="00382FCA" w:rsidRPr="00C7138E" w:rsidRDefault="00382FCA" w:rsidP="00382FCA">
      <w:pPr>
        <w:pStyle w:val="ListBullet"/>
      </w:pPr>
      <w:r w:rsidRPr="00C7138E">
        <w:t>Resilient places to crises</w:t>
      </w:r>
    </w:p>
    <w:p w14:paraId="0432E5D8" w14:textId="77777777" w:rsidR="00382FCA" w:rsidRPr="00C7138E" w:rsidRDefault="00382FCA" w:rsidP="00382FCA">
      <w:pPr>
        <w:pStyle w:val="ListBullet"/>
      </w:pPr>
      <w:r w:rsidRPr="00C7138E">
        <w:t>European territories in global interactions</w:t>
      </w:r>
    </w:p>
    <w:p w14:paraId="2FA84831" w14:textId="77777777" w:rsidR="00382FCA" w:rsidRPr="00C7138E" w:rsidRDefault="00382FCA" w:rsidP="00382FCA">
      <w:pPr>
        <w:pStyle w:val="ListBullet"/>
      </w:pPr>
      <w:r w:rsidRPr="00C7138E">
        <w:t>Perspective for all people and places</w:t>
      </w:r>
    </w:p>
    <w:p w14:paraId="65E64688" w14:textId="77777777" w:rsidR="00382FCA" w:rsidRDefault="00382FCA" w:rsidP="00382FCA">
      <w:pPr>
        <w:pStyle w:val="ListBullet"/>
      </w:pPr>
      <w:r>
        <w:t>Climate neutral territories</w:t>
      </w:r>
    </w:p>
    <w:p w14:paraId="4E2CBB3A" w14:textId="77777777" w:rsidR="00382FCA" w:rsidRPr="00C7138E" w:rsidRDefault="00382FCA" w:rsidP="00382FCA"/>
    <w:tbl>
      <w:tblPr>
        <w:tblStyle w:val="TableGrid"/>
        <w:tblW w:w="0" w:type="auto"/>
        <w:tblLook w:val="04A0" w:firstRow="1" w:lastRow="0" w:firstColumn="1" w:lastColumn="0" w:noHBand="0" w:noVBand="1"/>
      </w:tblPr>
      <w:tblGrid>
        <w:gridCol w:w="2405"/>
        <w:gridCol w:w="3828"/>
        <w:gridCol w:w="3117"/>
      </w:tblGrid>
      <w:tr w:rsidR="00382FCA" w:rsidRPr="00C7138E" w14:paraId="1CE1E478" w14:textId="77777777" w:rsidTr="00382FCA">
        <w:tc>
          <w:tcPr>
            <w:tcW w:w="2405" w:type="dxa"/>
          </w:tcPr>
          <w:p w14:paraId="4BBDF27F" w14:textId="77777777" w:rsidR="00382FCA" w:rsidRPr="00C7138E" w:rsidRDefault="00382FCA" w:rsidP="00382FCA">
            <w:pPr>
              <w:jc w:val="left"/>
              <w:rPr>
                <w:b/>
              </w:rPr>
            </w:pPr>
            <w:r w:rsidRPr="00C7138E">
              <w:rPr>
                <w:b/>
              </w:rPr>
              <w:t>Indicative TAP themes</w:t>
            </w:r>
          </w:p>
        </w:tc>
        <w:tc>
          <w:tcPr>
            <w:tcW w:w="3828" w:type="dxa"/>
          </w:tcPr>
          <w:p w14:paraId="510CBCB1" w14:textId="77777777" w:rsidR="00382FCA" w:rsidRPr="00C7138E" w:rsidRDefault="00382FCA" w:rsidP="00382FCA">
            <w:pPr>
              <w:jc w:val="left"/>
              <w:rPr>
                <w:b/>
              </w:rPr>
            </w:pPr>
            <w:r w:rsidRPr="00C7138E">
              <w:rPr>
                <w:b/>
              </w:rPr>
              <w:t>Cohesion Policy 2021-2027</w:t>
            </w:r>
          </w:p>
        </w:tc>
        <w:tc>
          <w:tcPr>
            <w:tcW w:w="3117" w:type="dxa"/>
          </w:tcPr>
          <w:p w14:paraId="70AFA1DF" w14:textId="77777777" w:rsidR="00382FCA" w:rsidRPr="00C7138E" w:rsidRDefault="00382FCA" w:rsidP="00382FCA">
            <w:pPr>
              <w:jc w:val="left"/>
              <w:rPr>
                <w:b/>
              </w:rPr>
            </w:pPr>
            <w:r w:rsidRPr="00C7138E">
              <w:rPr>
                <w:b/>
              </w:rPr>
              <w:t>Territorial Agenda 2030</w:t>
            </w:r>
          </w:p>
        </w:tc>
      </w:tr>
      <w:tr w:rsidR="00382FCA" w:rsidRPr="00C7138E" w14:paraId="2116020C" w14:textId="77777777" w:rsidTr="00382FCA">
        <w:tc>
          <w:tcPr>
            <w:tcW w:w="2405" w:type="dxa"/>
          </w:tcPr>
          <w:p w14:paraId="21069E32" w14:textId="77777777" w:rsidR="00382FCA" w:rsidRPr="00C7138E" w:rsidRDefault="00382FCA" w:rsidP="00382FCA">
            <w:pPr>
              <w:jc w:val="left"/>
            </w:pPr>
            <w:r w:rsidRPr="00C7138E">
              <w:t>Living, working and travelling across borders</w:t>
            </w:r>
          </w:p>
        </w:tc>
        <w:tc>
          <w:tcPr>
            <w:tcW w:w="3828" w:type="dxa"/>
          </w:tcPr>
          <w:p w14:paraId="15EFAC66" w14:textId="77777777" w:rsidR="00382FCA" w:rsidRPr="00C7138E" w:rsidRDefault="00382FCA" w:rsidP="00382FCA">
            <w:pPr>
              <w:jc w:val="left"/>
              <w:rPr>
                <w:sz w:val="16"/>
              </w:rPr>
            </w:pPr>
            <w:r w:rsidRPr="00C7138E">
              <w:rPr>
                <w:sz w:val="16"/>
              </w:rPr>
              <w:t>Social Europe (quality employment, education, skills, social inclusion, equal access to healthcare)</w:t>
            </w:r>
          </w:p>
          <w:p w14:paraId="26B57C6E" w14:textId="77777777" w:rsidR="00382FCA" w:rsidRPr="00C7138E" w:rsidRDefault="00382FCA" w:rsidP="00382FCA">
            <w:pPr>
              <w:jc w:val="left"/>
              <w:rPr>
                <w:sz w:val="16"/>
              </w:rPr>
            </w:pPr>
            <w:r w:rsidRPr="00C7138E">
              <w:rPr>
                <w:sz w:val="16"/>
              </w:rPr>
              <w:t>Smarter Europe (innovative and smart economic transformation)</w:t>
            </w:r>
          </w:p>
          <w:p w14:paraId="1B73445B" w14:textId="77777777" w:rsidR="00382FCA" w:rsidRPr="00C7138E" w:rsidRDefault="00382FCA" w:rsidP="00382FCA">
            <w:pPr>
              <w:jc w:val="left"/>
              <w:rPr>
                <w:sz w:val="16"/>
              </w:rPr>
            </w:pPr>
            <w:r w:rsidRPr="00C7138E">
              <w:rPr>
                <w:sz w:val="16"/>
              </w:rPr>
              <w:t>Connected Europe (mobility and regional ICT connectivity)</w:t>
            </w:r>
          </w:p>
          <w:p w14:paraId="301219F9" w14:textId="77777777" w:rsidR="00382FCA" w:rsidRPr="00C7138E" w:rsidRDefault="00382FCA" w:rsidP="00382FCA">
            <w:pPr>
              <w:jc w:val="left"/>
              <w:rPr>
                <w:sz w:val="16"/>
              </w:rPr>
            </w:pPr>
            <w:r w:rsidRPr="00C7138E">
              <w:rPr>
                <w:sz w:val="16"/>
              </w:rPr>
              <w:t>Europe closer to citizens (sustainable and integrated development of urban areas)</w:t>
            </w:r>
          </w:p>
        </w:tc>
        <w:tc>
          <w:tcPr>
            <w:tcW w:w="3117" w:type="dxa"/>
          </w:tcPr>
          <w:p w14:paraId="417B20CD" w14:textId="77777777" w:rsidR="00382FCA" w:rsidRPr="00C7138E" w:rsidRDefault="00382FCA" w:rsidP="00382FCA">
            <w:pPr>
              <w:jc w:val="left"/>
              <w:rPr>
                <w:sz w:val="16"/>
              </w:rPr>
            </w:pPr>
            <w:r w:rsidRPr="00C7138E">
              <w:rPr>
                <w:bCs/>
                <w:sz w:val="16"/>
              </w:rPr>
              <w:t>A Just Europe (Functional regions, Integration beyond borders)</w:t>
            </w:r>
          </w:p>
          <w:p w14:paraId="2BA62CEB" w14:textId="77777777" w:rsidR="00382FCA" w:rsidRPr="00C7138E" w:rsidRDefault="00382FCA" w:rsidP="00382FCA">
            <w:pPr>
              <w:jc w:val="left"/>
              <w:rPr>
                <w:sz w:val="16"/>
              </w:rPr>
            </w:pPr>
            <w:r w:rsidRPr="00C7138E">
              <w:rPr>
                <w:bCs/>
                <w:sz w:val="16"/>
              </w:rPr>
              <w:t>A Green Europe ( Sustainable connections)</w:t>
            </w:r>
          </w:p>
        </w:tc>
      </w:tr>
      <w:tr w:rsidR="00382FCA" w:rsidRPr="00C7138E" w14:paraId="6FB62729" w14:textId="77777777" w:rsidTr="00382FCA">
        <w:tc>
          <w:tcPr>
            <w:tcW w:w="2405" w:type="dxa"/>
          </w:tcPr>
          <w:p w14:paraId="6459558F" w14:textId="77777777" w:rsidR="00382FCA" w:rsidRPr="00C7138E" w:rsidRDefault="00382FCA" w:rsidP="00382FCA">
            <w:pPr>
              <w:jc w:val="left"/>
            </w:pPr>
            <w:r w:rsidRPr="00C7138E">
              <w:t>Governance of new geographies</w:t>
            </w:r>
          </w:p>
        </w:tc>
        <w:tc>
          <w:tcPr>
            <w:tcW w:w="3828" w:type="dxa"/>
          </w:tcPr>
          <w:p w14:paraId="52342890" w14:textId="77777777" w:rsidR="00382FCA" w:rsidRPr="00C7138E" w:rsidRDefault="00382FCA" w:rsidP="00382FCA">
            <w:pPr>
              <w:jc w:val="left"/>
              <w:rPr>
                <w:sz w:val="16"/>
              </w:rPr>
            </w:pPr>
            <w:r w:rsidRPr="00C7138E">
              <w:rPr>
                <w:bCs/>
                <w:sz w:val="16"/>
              </w:rPr>
              <w:t>Europe closer to citizens (sustainable and integrated development of urban, rural and coastal areas through local initiatives)</w:t>
            </w:r>
          </w:p>
          <w:p w14:paraId="3604FF72" w14:textId="77777777" w:rsidR="00382FCA" w:rsidRPr="00C7138E" w:rsidRDefault="00382FCA" w:rsidP="00382FCA">
            <w:pPr>
              <w:jc w:val="left"/>
              <w:rPr>
                <w:sz w:val="16"/>
              </w:rPr>
            </w:pPr>
            <w:r w:rsidRPr="00C7138E">
              <w:rPr>
                <w:bCs/>
                <w:sz w:val="16"/>
              </w:rPr>
              <w:t>Greener, low-carbon Europe (risk prevention and management)</w:t>
            </w:r>
          </w:p>
          <w:p w14:paraId="78C877CD" w14:textId="77777777" w:rsidR="00382FCA" w:rsidRPr="00C7138E" w:rsidRDefault="00382FCA" w:rsidP="00382FCA">
            <w:pPr>
              <w:jc w:val="left"/>
              <w:rPr>
                <w:sz w:val="16"/>
              </w:rPr>
            </w:pPr>
            <w:r w:rsidRPr="00C7138E">
              <w:rPr>
                <w:bCs/>
                <w:sz w:val="16"/>
              </w:rPr>
              <w:t>Connected Europe (mobility and regional ICT connectivity)</w:t>
            </w:r>
          </w:p>
        </w:tc>
        <w:tc>
          <w:tcPr>
            <w:tcW w:w="3117" w:type="dxa"/>
          </w:tcPr>
          <w:p w14:paraId="3DA8E6F0" w14:textId="77777777" w:rsidR="00382FCA" w:rsidRPr="00C7138E" w:rsidRDefault="00382FCA" w:rsidP="00382FCA">
            <w:pPr>
              <w:jc w:val="left"/>
              <w:rPr>
                <w:sz w:val="16"/>
              </w:rPr>
            </w:pPr>
            <w:r w:rsidRPr="00C7138E">
              <w:rPr>
                <w:bCs/>
                <w:sz w:val="16"/>
              </w:rPr>
              <w:t>A Just Europe (Balanced Europe, Functional regions)</w:t>
            </w:r>
          </w:p>
          <w:p w14:paraId="13B05B95" w14:textId="77777777" w:rsidR="00382FCA" w:rsidRPr="00C7138E" w:rsidRDefault="00382FCA" w:rsidP="00382FCA">
            <w:pPr>
              <w:jc w:val="left"/>
              <w:rPr>
                <w:sz w:val="16"/>
              </w:rPr>
            </w:pPr>
            <w:r w:rsidRPr="00C7138E">
              <w:rPr>
                <w:bCs/>
                <w:sz w:val="16"/>
              </w:rPr>
              <w:t>A Green Europe (Circular economy, Sustainable connections)</w:t>
            </w:r>
          </w:p>
        </w:tc>
      </w:tr>
      <w:tr w:rsidR="00382FCA" w:rsidRPr="00C7138E" w14:paraId="3D76C907" w14:textId="77777777" w:rsidTr="00382FCA">
        <w:tc>
          <w:tcPr>
            <w:tcW w:w="2405" w:type="dxa"/>
          </w:tcPr>
          <w:p w14:paraId="3A094D66" w14:textId="77777777" w:rsidR="00382FCA" w:rsidRPr="00C7138E" w:rsidRDefault="00382FCA" w:rsidP="00382FCA">
            <w:pPr>
              <w:jc w:val="left"/>
            </w:pPr>
            <w:r w:rsidRPr="00C7138E">
              <w:t>Smart connectivity</w:t>
            </w:r>
          </w:p>
        </w:tc>
        <w:tc>
          <w:tcPr>
            <w:tcW w:w="3828" w:type="dxa"/>
          </w:tcPr>
          <w:p w14:paraId="11EB257D" w14:textId="77777777" w:rsidR="00382FCA" w:rsidRPr="00C7138E" w:rsidRDefault="00382FCA" w:rsidP="00382FCA">
            <w:pPr>
              <w:jc w:val="left"/>
              <w:rPr>
                <w:sz w:val="16"/>
              </w:rPr>
            </w:pPr>
            <w:r w:rsidRPr="00C7138E">
              <w:rPr>
                <w:bCs/>
                <w:sz w:val="16"/>
              </w:rPr>
              <w:t>Connected Europe (mobility and regional ICT connectivity)</w:t>
            </w:r>
          </w:p>
          <w:p w14:paraId="0509E150" w14:textId="77777777" w:rsidR="00382FCA" w:rsidRPr="00C7138E" w:rsidRDefault="00382FCA" w:rsidP="00382FCA">
            <w:pPr>
              <w:jc w:val="left"/>
              <w:rPr>
                <w:sz w:val="16"/>
              </w:rPr>
            </w:pPr>
            <w:r w:rsidRPr="00C7138E">
              <w:rPr>
                <w:bCs/>
                <w:sz w:val="16"/>
              </w:rPr>
              <w:t>Greener, low-carbon Europe (energy transition)</w:t>
            </w:r>
          </w:p>
        </w:tc>
        <w:tc>
          <w:tcPr>
            <w:tcW w:w="3117" w:type="dxa"/>
          </w:tcPr>
          <w:p w14:paraId="671576AD" w14:textId="77777777" w:rsidR="00382FCA" w:rsidRPr="00C7138E" w:rsidRDefault="00382FCA" w:rsidP="00382FCA">
            <w:pPr>
              <w:jc w:val="left"/>
              <w:rPr>
                <w:sz w:val="16"/>
              </w:rPr>
            </w:pPr>
            <w:r w:rsidRPr="00C7138E">
              <w:rPr>
                <w:bCs/>
                <w:sz w:val="16"/>
              </w:rPr>
              <w:t>A Green Europe (Sustainable connections)</w:t>
            </w:r>
          </w:p>
        </w:tc>
      </w:tr>
      <w:tr w:rsidR="00382FCA" w:rsidRPr="00C7138E" w14:paraId="59CFA130" w14:textId="77777777" w:rsidTr="00382FCA">
        <w:tc>
          <w:tcPr>
            <w:tcW w:w="2405" w:type="dxa"/>
          </w:tcPr>
          <w:p w14:paraId="110AE6E4" w14:textId="77777777" w:rsidR="00382FCA" w:rsidRPr="00C7138E" w:rsidRDefault="00382FCA" w:rsidP="00382FCA">
            <w:pPr>
              <w:jc w:val="left"/>
            </w:pPr>
            <w:r w:rsidRPr="00C7138E">
              <w:t>Resilient places to crises</w:t>
            </w:r>
          </w:p>
        </w:tc>
        <w:tc>
          <w:tcPr>
            <w:tcW w:w="3828" w:type="dxa"/>
          </w:tcPr>
          <w:p w14:paraId="6A486808" w14:textId="77777777" w:rsidR="00382FCA" w:rsidRPr="00C7138E" w:rsidRDefault="00382FCA" w:rsidP="00382FCA">
            <w:pPr>
              <w:jc w:val="left"/>
              <w:rPr>
                <w:sz w:val="16"/>
              </w:rPr>
            </w:pPr>
            <w:r w:rsidRPr="00C7138E">
              <w:rPr>
                <w:bCs/>
                <w:sz w:val="16"/>
              </w:rPr>
              <w:t>Smarter Europe (innovative and smart economic transformation)</w:t>
            </w:r>
          </w:p>
          <w:p w14:paraId="76CBE560" w14:textId="77777777" w:rsidR="00382FCA" w:rsidRPr="00C7138E" w:rsidRDefault="00382FCA" w:rsidP="00382FCA">
            <w:pPr>
              <w:jc w:val="left"/>
              <w:rPr>
                <w:sz w:val="16"/>
              </w:rPr>
            </w:pPr>
            <w:r w:rsidRPr="00C7138E">
              <w:rPr>
                <w:bCs/>
                <w:sz w:val="16"/>
              </w:rPr>
              <w:t>Greener, low-carbon Europe (energy transition, circular economy, climate adaptation and risk management)</w:t>
            </w:r>
          </w:p>
          <w:p w14:paraId="072B985A" w14:textId="77777777" w:rsidR="00382FCA" w:rsidRPr="00C7138E" w:rsidRDefault="00382FCA" w:rsidP="00382FCA">
            <w:pPr>
              <w:jc w:val="left"/>
              <w:rPr>
                <w:sz w:val="16"/>
              </w:rPr>
            </w:pPr>
            <w:r w:rsidRPr="00C7138E">
              <w:rPr>
                <w:bCs/>
                <w:sz w:val="16"/>
              </w:rPr>
              <w:t>Social Europe (social inclusion, equal access to healthcare)</w:t>
            </w:r>
          </w:p>
          <w:p w14:paraId="2E806D91" w14:textId="77777777" w:rsidR="00382FCA" w:rsidRPr="00C7138E" w:rsidRDefault="00382FCA" w:rsidP="00382FCA">
            <w:pPr>
              <w:jc w:val="left"/>
              <w:rPr>
                <w:sz w:val="16"/>
              </w:rPr>
            </w:pPr>
            <w:r w:rsidRPr="00C7138E">
              <w:rPr>
                <w:bCs/>
                <w:sz w:val="16"/>
              </w:rPr>
              <w:t>Connected Europe (mobility)</w:t>
            </w:r>
          </w:p>
          <w:p w14:paraId="0FF82859" w14:textId="77777777" w:rsidR="00382FCA" w:rsidRPr="00C7138E" w:rsidRDefault="00382FCA" w:rsidP="00382FCA">
            <w:pPr>
              <w:jc w:val="left"/>
              <w:rPr>
                <w:sz w:val="16"/>
              </w:rPr>
            </w:pPr>
            <w:r w:rsidRPr="00C7138E">
              <w:rPr>
                <w:bCs/>
                <w:sz w:val="16"/>
              </w:rPr>
              <w:t>Europe closer to citizens (sustainable and integrated development of urban, rural and coastal areas through local initiatives)</w:t>
            </w:r>
          </w:p>
        </w:tc>
        <w:tc>
          <w:tcPr>
            <w:tcW w:w="3117" w:type="dxa"/>
          </w:tcPr>
          <w:p w14:paraId="3E309B8D" w14:textId="77777777" w:rsidR="00382FCA" w:rsidRPr="00C7138E" w:rsidRDefault="00382FCA" w:rsidP="00382FCA">
            <w:pPr>
              <w:jc w:val="left"/>
              <w:rPr>
                <w:sz w:val="16"/>
              </w:rPr>
            </w:pPr>
            <w:r w:rsidRPr="00C7138E">
              <w:rPr>
                <w:bCs/>
                <w:sz w:val="16"/>
              </w:rPr>
              <w:t>A Just Europe (Balanced Europe)</w:t>
            </w:r>
          </w:p>
          <w:p w14:paraId="69CC330E" w14:textId="77777777" w:rsidR="00382FCA" w:rsidRPr="00C7138E" w:rsidRDefault="00382FCA" w:rsidP="00382FCA">
            <w:pPr>
              <w:jc w:val="left"/>
              <w:rPr>
                <w:sz w:val="16"/>
              </w:rPr>
            </w:pPr>
            <w:r w:rsidRPr="00C7138E">
              <w:rPr>
                <w:bCs/>
                <w:sz w:val="16"/>
              </w:rPr>
              <w:t>A Green Europe (Healthy environment, Circular economy, Sustainable connections)</w:t>
            </w:r>
          </w:p>
        </w:tc>
      </w:tr>
      <w:tr w:rsidR="00382FCA" w:rsidRPr="00C7138E" w14:paraId="4E2B448E" w14:textId="77777777" w:rsidTr="00382FCA">
        <w:tc>
          <w:tcPr>
            <w:tcW w:w="2405" w:type="dxa"/>
          </w:tcPr>
          <w:p w14:paraId="0D678702" w14:textId="77777777" w:rsidR="00382FCA" w:rsidRPr="00C7138E" w:rsidRDefault="00382FCA" w:rsidP="00382FCA">
            <w:pPr>
              <w:jc w:val="left"/>
            </w:pPr>
            <w:r w:rsidRPr="00C7138E">
              <w:t>European territories in global interactions</w:t>
            </w:r>
          </w:p>
        </w:tc>
        <w:tc>
          <w:tcPr>
            <w:tcW w:w="3828" w:type="dxa"/>
          </w:tcPr>
          <w:p w14:paraId="57B2FFAA" w14:textId="77777777" w:rsidR="00382FCA" w:rsidRPr="00C7138E" w:rsidRDefault="00382FCA" w:rsidP="00382FCA">
            <w:pPr>
              <w:jc w:val="left"/>
              <w:rPr>
                <w:sz w:val="16"/>
              </w:rPr>
            </w:pPr>
            <w:r w:rsidRPr="00C7138E">
              <w:rPr>
                <w:bCs/>
                <w:sz w:val="16"/>
              </w:rPr>
              <w:t>Smarter Europe (innovative and smart economic transformation)</w:t>
            </w:r>
          </w:p>
          <w:p w14:paraId="0906EF7B" w14:textId="77777777" w:rsidR="00382FCA" w:rsidRPr="00C7138E" w:rsidRDefault="00382FCA" w:rsidP="00382FCA">
            <w:pPr>
              <w:jc w:val="left"/>
              <w:rPr>
                <w:sz w:val="16"/>
              </w:rPr>
            </w:pPr>
            <w:r w:rsidRPr="00C7138E">
              <w:rPr>
                <w:bCs/>
                <w:sz w:val="16"/>
              </w:rPr>
              <w:t>Social Europe (quality employment, education, skills)</w:t>
            </w:r>
          </w:p>
          <w:p w14:paraId="6A1E098A" w14:textId="77777777" w:rsidR="00382FCA" w:rsidRPr="00C7138E" w:rsidRDefault="00382FCA" w:rsidP="00382FCA">
            <w:pPr>
              <w:jc w:val="left"/>
              <w:rPr>
                <w:sz w:val="16"/>
              </w:rPr>
            </w:pPr>
            <w:r w:rsidRPr="00C7138E">
              <w:rPr>
                <w:bCs/>
                <w:sz w:val="16"/>
              </w:rPr>
              <w:t>Greener, low-carbon Europe (circular economy)</w:t>
            </w:r>
          </w:p>
        </w:tc>
        <w:tc>
          <w:tcPr>
            <w:tcW w:w="3117" w:type="dxa"/>
          </w:tcPr>
          <w:p w14:paraId="1D60D464" w14:textId="77777777" w:rsidR="00382FCA" w:rsidRPr="00C7138E" w:rsidRDefault="00382FCA" w:rsidP="00382FCA">
            <w:pPr>
              <w:jc w:val="left"/>
              <w:rPr>
                <w:sz w:val="16"/>
              </w:rPr>
            </w:pPr>
            <w:r w:rsidRPr="00C7138E">
              <w:rPr>
                <w:bCs/>
                <w:sz w:val="16"/>
              </w:rPr>
              <w:t>A Just Europe (Balanced Europe)</w:t>
            </w:r>
          </w:p>
          <w:p w14:paraId="26C0D154" w14:textId="77777777" w:rsidR="00382FCA" w:rsidRPr="00C7138E" w:rsidRDefault="00382FCA" w:rsidP="00382FCA">
            <w:pPr>
              <w:jc w:val="left"/>
              <w:rPr>
                <w:sz w:val="16"/>
              </w:rPr>
            </w:pPr>
            <w:r w:rsidRPr="00C7138E">
              <w:rPr>
                <w:bCs/>
                <w:sz w:val="16"/>
              </w:rPr>
              <w:t>A Green Europe (Circular economy, Sustainable connections)</w:t>
            </w:r>
          </w:p>
        </w:tc>
      </w:tr>
      <w:tr w:rsidR="00382FCA" w:rsidRPr="00C7138E" w14:paraId="65CB040F" w14:textId="77777777" w:rsidTr="00382FCA">
        <w:tc>
          <w:tcPr>
            <w:tcW w:w="2405" w:type="dxa"/>
          </w:tcPr>
          <w:p w14:paraId="6CF1C889" w14:textId="77777777" w:rsidR="00382FCA" w:rsidRPr="00C7138E" w:rsidRDefault="00382FCA" w:rsidP="00382FCA">
            <w:pPr>
              <w:jc w:val="left"/>
            </w:pPr>
            <w:r w:rsidRPr="00C7138E">
              <w:t>Perspective for all people and places</w:t>
            </w:r>
          </w:p>
        </w:tc>
        <w:tc>
          <w:tcPr>
            <w:tcW w:w="3828" w:type="dxa"/>
          </w:tcPr>
          <w:p w14:paraId="12A71E84" w14:textId="77777777" w:rsidR="00382FCA" w:rsidRPr="00C7138E" w:rsidRDefault="00382FCA" w:rsidP="00382FCA">
            <w:pPr>
              <w:jc w:val="left"/>
              <w:rPr>
                <w:sz w:val="16"/>
              </w:rPr>
            </w:pPr>
            <w:r w:rsidRPr="00C7138E">
              <w:rPr>
                <w:bCs/>
                <w:sz w:val="16"/>
              </w:rPr>
              <w:t>Social Europe (quality employment, education, skills, social inclusion, equal access to healthcare)</w:t>
            </w:r>
          </w:p>
          <w:p w14:paraId="304A736A" w14:textId="77777777" w:rsidR="00382FCA" w:rsidRPr="00C7138E" w:rsidRDefault="00382FCA" w:rsidP="00382FCA">
            <w:pPr>
              <w:jc w:val="left"/>
              <w:rPr>
                <w:sz w:val="16"/>
              </w:rPr>
            </w:pPr>
            <w:r w:rsidRPr="00C7138E">
              <w:rPr>
                <w:bCs/>
                <w:sz w:val="16"/>
              </w:rPr>
              <w:t>Europe closer to citizens (sustainable and integrated development of urban areas)</w:t>
            </w:r>
          </w:p>
          <w:p w14:paraId="333A6B98" w14:textId="77777777" w:rsidR="00382FCA" w:rsidRPr="00C7138E" w:rsidRDefault="00382FCA" w:rsidP="00382FCA">
            <w:pPr>
              <w:jc w:val="left"/>
              <w:rPr>
                <w:sz w:val="16"/>
              </w:rPr>
            </w:pPr>
            <w:r w:rsidRPr="00C7138E">
              <w:rPr>
                <w:bCs/>
                <w:sz w:val="16"/>
              </w:rPr>
              <w:t>Greener, low-carbon Europe (energy transition, circular economy)</w:t>
            </w:r>
          </w:p>
        </w:tc>
        <w:tc>
          <w:tcPr>
            <w:tcW w:w="3117" w:type="dxa"/>
          </w:tcPr>
          <w:p w14:paraId="633E8800" w14:textId="77777777" w:rsidR="00382FCA" w:rsidRPr="00C7138E" w:rsidRDefault="00382FCA" w:rsidP="00382FCA">
            <w:pPr>
              <w:jc w:val="left"/>
              <w:rPr>
                <w:sz w:val="16"/>
              </w:rPr>
            </w:pPr>
            <w:r w:rsidRPr="00C7138E">
              <w:rPr>
                <w:bCs/>
                <w:sz w:val="16"/>
              </w:rPr>
              <w:t>A Just Europe (Balanced Europe, Functional regions)</w:t>
            </w:r>
          </w:p>
          <w:p w14:paraId="70F44369" w14:textId="77777777" w:rsidR="00382FCA" w:rsidRPr="00C7138E" w:rsidRDefault="00382FCA" w:rsidP="00382FCA">
            <w:pPr>
              <w:jc w:val="left"/>
              <w:rPr>
                <w:sz w:val="16"/>
              </w:rPr>
            </w:pPr>
            <w:r w:rsidRPr="00C7138E">
              <w:rPr>
                <w:bCs/>
                <w:sz w:val="16"/>
              </w:rPr>
              <w:t>A Green Europe (Healthy environment, Circular economy)</w:t>
            </w:r>
          </w:p>
        </w:tc>
      </w:tr>
      <w:tr w:rsidR="00382FCA" w:rsidRPr="00C7138E" w14:paraId="37C0C93A" w14:textId="77777777" w:rsidTr="00382FCA">
        <w:tc>
          <w:tcPr>
            <w:tcW w:w="2405" w:type="dxa"/>
          </w:tcPr>
          <w:p w14:paraId="3867A976" w14:textId="77777777" w:rsidR="00382FCA" w:rsidRPr="00C7138E" w:rsidRDefault="00382FCA" w:rsidP="00382FCA">
            <w:pPr>
              <w:jc w:val="left"/>
            </w:pPr>
            <w:r>
              <w:t>Climate neutral territories</w:t>
            </w:r>
          </w:p>
        </w:tc>
        <w:tc>
          <w:tcPr>
            <w:tcW w:w="3828" w:type="dxa"/>
          </w:tcPr>
          <w:p w14:paraId="7BDCF0ED" w14:textId="77777777" w:rsidR="00382FCA" w:rsidRPr="00C7138E" w:rsidRDefault="00382FCA" w:rsidP="00382FCA">
            <w:pPr>
              <w:jc w:val="left"/>
              <w:rPr>
                <w:sz w:val="16"/>
              </w:rPr>
            </w:pPr>
            <w:r w:rsidRPr="00C7138E">
              <w:rPr>
                <w:bCs/>
                <w:sz w:val="16"/>
              </w:rPr>
              <w:t>Smarter Europe (innovative and smart economic transformation)</w:t>
            </w:r>
          </w:p>
          <w:p w14:paraId="6613A4DD" w14:textId="77777777" w:rsidR="00382FCA" w:rsidRPr="00C7138E" w:rsidRDefault="00382FCA" w:rsidP="00382FCA">
            <w:pPr>
              <w:jc w:val="left"/>
              <w:rPr>
                <w:sz w:val="16"/>
              </w:rPr>
            </w:pPr>
            <w:r w:rsidRPr="00C7138E">
              <w:rPr>
                <w:bCs/>
                <w:sz w:val="16"/>
              </w:rPr>
              <w:t>Greener, low-carbon Europe (energy transition, circular economy, climate adaptation and risk management)</w:t>
            </w:r>
          </w:p>
        </w:tc>
        <w:tc>
          <w:tcPr>
            <w:tcW w:w="3117" w:type="dxa"/>
          </w:tcPr>
          <w:p w14:paraId="1AA89A5D" w14:textId="77777777" w:rsidR="00382FCA" w:rsidRPr="00C7138E" w:rsidRDefault="00382FCA" w:rsidP="00382FCA">
            <w:pPr>
              <w:jc w:val="left"/>
              <w:rPr>
                <w:sz w:val="16"/>
              </w:rPr>
            </w:pPr>
            <w:r w:rsidRPr="00C7138E">
              <w:rPr>
                <w:bCs/>
                <w:sz w:val="16"/>
              </w:rPr>
              <w:t>A Just Europe (Balanced Europe)</w:t>
            </w:r>
          </w:p>
          <w:p w14:paraId="5136A0B9" w14:textId="77777777" w:rsidR="00382FCA" w:rsidRPr="00C7138E" w:rsidRDefault="00382FCA" w:rsidP="00382FCA">
            <w:pPr>
              <w:jc w:val="left"/>
              <w:rPr>
                <w:sz w:val="16"/>
              </w:rPr>
            </w:pPr>
            <w:r w:rsidRPr="00C7138E">
              <w:rPr>
                <w:bCs/>
                <w:sz w:val="16"/>
              </w:rPr>
              <w:t>A Green Europe (Healthy environment, Circular economy)</w:t>
            </w:r>
          </w:p>
        </w:tc>
      </w:tr>
    </w:tbl>
    <w:p w14:paraId="79F47EBF" w14:textId="77777777" w:rsidR="00382FCA" w:rsidRPr="00C7138E" w:rsidRDefault="00382FCA" w:rsidP="00382FCA"/>
    <w:p w14:paraId="33AF6CEF" w14:textId="77777777" w:rsidR="00382FCA" w:rsidRPr="00C7138E" w:rsidRDefault="00382FCA" w:rsidP="00382FCA">
      <w:r w:rsidRPr="00C7138E">
        <w:t xml:space="preserve">The above list is indicative and aims to guide the implementation throughout the programming period. </w:t>
      </w:r>
    </w:p>
    <w:p w14:paraId="6BF2D6ED" w14:textId="77777777" w:rsidR="00382FCA" w:rsidRPr="00C7138E" w:rsidRDefault="00382FCA" w:rsidP="00382FCA"/>
    <w:p w14:paraId="5E2C3496" w14:textId="4E042E27" w:rsidR="00382FCA" w:rsidRPr="00C7138E" w:rsidRDefault="00382FCA" w:rsidP="00382FCA">
      <w:r w:rsidRPr="00C7138E">
        <w:t xml:space="preserve">In order to timely launch activities of the programme, and based on the outcome of the consultation, a set of four themes of this list was </w:t>
      </w:r>
      <w:r>
        <w:t xml:space="preserve">marked </w:t>
      </w:r>
      <w:r w:rsidRPr="00C7138E">
        <w:t xml:space="preserve">as priority following the consultation </w:t>
      </w:r>
      <w:r>
        <w:t>for</w:t>
      </w:r>
      <w:r w:rsidRPr="00C7138E">
        <w:t xml:space="preserve"> the beginning of the programming period.</w:t>
      </w:r>
    </w:p>
    <w:p w14:paraId="60EA4D4F" w14:textId="77777777" w:rsidR="00382FCA" w:rsidRPr="00C7138E" w:rsidRDefault="00382FCA" w:rsidP="00382FCA"/>
    <w:p w14:paraId="17A4C258" w14:textId="77777777" w:rsidR="00382FCA" w:rsidRPr="00C7138E" w:rsidRDefault="00382FCA" w:rsidP="00382FCA">
      <w:pPr>
        <w:pStyle w:val="ListParagraph"/>
        <w:keepNext/>
        <w:numPr>
          <w:ilvl w:val="0"/>
          <w:numId w:val="17"/>
        </w:numPr>
        <w:ind w:left="714" w:hanging="357"/>
        <w:rPr>
          <w:b/>
        </w:rPr>
      </w:pPr>
      <w:r w:rsidRPr="00C7138E">
        <w:rPr>
          <w:b/>
        </w:rPr>
        <w:t>Resilience to crises</w:t>
      </w:r>
    </w:p>
    <w:p w14:paraId="26C05A00" w14:textId="77777777" w:rsidR="00382FCA" w:rsidRPr="00C7138E" w:rsidRDefault="00382FCA" w:rsidP="00382FCA">
      <w:pPr>
        <w:pStyle w:val="ListParagraph"/>
      </w:pPr>
      <w:r w:rsidRPr="00C7138E">
        <w:t>This theme gathered most interest among ESPON countries since it tackles current key challenges in a comprehensive and cross-cutting manner. The activities could provide evidence on territorial strengths and sensitivity of European territories to face multiple types of crises (environmental, economic, social, sanitary or digital), informing territorial recovery strategies and promoting the involvement of local civil societies to strengthen territorial resilience. Such input would aim at making sure that all places make the most of their development potential, in particular those disproportionately affected by crises.</w:t>
      </w:r>
    </w:p>
    <w:p w14:paraId="3C497609" w14:textId="77777777" w:rsidR="00382FCA" w:rsidRPr="00C7138E" w:rsidRDefault="00382FCA" w:rsidP="00382FCA">
      <w:pPr>
        <w:pStyle w:val="ListParagraph"/>
      </w:pPr>
    </w:p>
    <w:p w14:paraId="69420E69" w14:textId="77777777" w:rsidR="00382FCA" w:rsidRPr="00C7138E" w:rsidRDefault="00382FCA" w:rsidP="00382FCA">
      <w:pPr>
        <w:pStyle w:val="ListParagraph"/>
        <w:keepNext/>
        <w:numPr>
          <w:ilvl w:val="0"/>
          <w:numId w:val="17"/>
        </w:numPr>
        <w:ind w:left="714" w:hanging="357"/>
        <w:rPr>
          <w:b/>
        </w:rPr>
      </w:pPr>
      <w:r>
        <w:rPr>
          <w:b/>
        </w:rPr>
        <w:t>Climate neutral territories</w:t>
      </w:r>
    </w:p>
    <w:p w14:paraId="262FB580" w14:textId="77777777" w:rsidR="00382FCA" w:rsidRPr="00C7138E" w:rsidRDefault="00382FCA" w:rsidP="00382FCA">
      <w:pPr>
        <w:ind w:left="714"/>
      </w:pPr>
      <w:r w:rsidRPr="00343BBB">
        <w:t>Climate change has become a recognised challenge at the global level and is being addressed by the EU as a top priority with high urgency</w:t>
      </w:r>
      <w:r>
        <w:t xml:space="preserve">. </w:t>
      </w:r>
      <w:r w:rsidRPr="00C7138E">
        <w:t>Climate change is affecting all European places, but in a differentiated manner depending on the natural characteristics of the territories and their readiness to deal with environmental risks.</w:t>
      </w:r>
      <w:r>
        <w:t xml:space="preserve"> ESPON will </w:t>
      </w:r>
      <w:r w:rsidRPr="00343BBB">
        <w:t>look</w:t>
      </w:r>
      <w:r>
        <w:t xml:space="preserve"> </w:t>
      </w:r>
      <w:r w:rsidRPr="00343BBB">
        <w:t>into possibilities to transform climate change related challenges into opportunities in such a way that all European territories are encouraged and stimulated to transition towards climate neutrality by 2050</w:t>
      </w:r>
      <w:r>
        <w:t xml:space="preserve">. This will be done by </w:t>
      </w:r>
      <w:r w:rsidRPr="00343BBB">
        <w:t>provid</w:t>
      </w:r>
      <w:r>
        <w:t xml:space="preserve">ing </w:t>
      </w:r>
      <w:r w:rsidRPr="00343BBB">
        <w:t xml:space="preserve">new insights and possible pathways for all types of territories to decrease carbon emissions, increase carbon sinks, create, enhance and manage green infrastructure (GI), support the energy transition, green digital transition and a shift towards a green and circular economy. </w:t>
      </w:r>
      <w:r>
        <w:t>There will be a s</w:t>
      </w:r>
      <w:r w:rsidRPr="00343BBB">
        <w:t>pecial focus on territories with additional challenges, such as economic development, accessibility or social disparities, and show them how a climate neutral approach can address these</w:t>
      </w:r>
    </w:p>
    <w:p w14:paraId="0F52C3CC" w14:textId="77777777" w:rsidR="00382FCA" w:rsidRPr="00C7138E" w:rsidRDefault="00382FCA" w:rsidP="00382FCA">
      <w:pPr>
        <w:pStyle w:val="ListParagraph"/>
      </w:pPr>
    </w:p>
    <w:p w14:paraId="752E29D8" w14:textId="77777777" w:rsidR="00382FCA" w:rsidRPr="00C7138E" w:rsidRDefault="00382FCA" w:rsidP="00382FCA">
      <w:pPr>
        <w:pStyle w:val="ListParagraph"/>
        <w:keepNext/>
        <w:numPr>
          <w:ilvl w:val="0"/>
          <w:numId w:val="17"/>
        </w:numPr>
        <w:ind w:left="714" w:hanging="357"/>
        <w:rPr>
          <w:b/>
        </w:rPr>
      </w:pPr>
      <w:r w:rsidRPr="00C7138E">
        <w:rPr>
          <w:b/>
        </w:rPr>
        <w:t>Perspective for all people and places</w:t>
      </w:r>
    </w:p>
    <w:p w14:paraId="07084147" w14:textId="77777777" w:rsidR="00382FCA" w:rsidRPr="00C7138E" w:rsidRDefault="00382FCA" w:rsidP="00382FCA">
      <w:pPr>
        <w:pStyle w:val="ListParagraph"/>
      </w:pPr>
      <w:r w:rsidRPr="00C7138E">
        <w:t>Europe’s territory has become more unequal, social disparities are increasing, and more people and places feel “left behind”. Policy-makers need input to understand this increasing territorial and societal fragmentation in Europe. ESPON research could address the ability of all places to secure sustainable territorial development beyond a sole economic growth, and focus in particular on accessibility to employment, education and services of general interest for people at all territorial levels. This input could inform EU and national policies on the impact of public investments to address social upwards convergence and promote policies that pay attention to the diversity of places in Europe, along with their development potential and challenges.</w:t>
      </w:r>
    </w:p>
    <w:p w14:paraId="62BCF35E" w14:textId="77777777" w:rsidR="00382FCA" w:rsidRPr="00C7138E" w:rsidRDefault="00382FCA" w:rsidP="00382FCA">
      <w:pPr>
        <w:pStyle w:val="ListParagraph"/>
      </w:pPr>
    </w:p>
    <w:p w14:paraId="05D14E4B" w14:textId="77777777" w:rsidR="00382FCA" w:rsidRPr="00C7138E" w:rsidRDefault="00382FCA" w:rsidP="00382FCA">
      <w:pPr>
        <w:pStyle w:val="ListParagraph"/>
        <w:keepNext/>
        <w:numPr>
          <w:ilvl w:val="0"/>
          <w:numId w:val="17"/>
        </w:numPr>
        <w:ind w:left="714" w:hanging="357"/>
        <w:rPr>
          <w:b/>
        </w:rPr>
      </w:pPr>
      <w:r w:rsidRPr="00C7138E">
        <w:rPr>
          <w:b/>
        </w:rPr>
        <w:t>Governance of new geographies</w:t>
      </w:r>
    </w:p>
    <w:p w14:paraId="49B5515D" w14:textId="77777777" w:rsidR="00382FCA" w:rsidRPr="00C7138E" w:rsidRDefault="00382FCA" w:rsidP="00382FCA">
      <w:pPr>
        <w:pStyle w:val="ListParagraph"/>
      </w:pPr>
      <w:r w:rsidRPr="00C7138E">
        <w:t>Growing interdependencies between territories and citizens is a major trend affecting Europe. Flows are increasing at all scales with spillovers and externalities of development, linked to technologies and networks that subvert distances and create new geographies divergent from administrative borders. ESPON could address the interdependencies of places and focuses on the territories in need of integrated management approaches in effect of identified divides, risks, functional interactions or conflicts and development perspectives. The evidence and knowledge input could promote participatory approaches and community empowerment in developing territorial strategies for policy programming with functional perspective responsive to the faced inequalities, imbalances, hazards and impacts.</w:t>
      </w:r>
    </w:p>
    <w:p w14:paraId="0FD8F6F8" w14:textId="32D1777F" w:rsidR="00F11BDF" w:rsidRPr="00C7138E" w:rsidRDefault="00F11BDF" w:rsidP="00AE3549">
      <w:pPr>
        <w:pStyle w:val="Heading4"/>
      </w:pPr>
      <w:bookmarkStart w:id="18" w:name="_Toc76550476"/>
      <w:bookmarkStart w:id="19" w:name="_Toc76570229"/>
      <w:bookmarkStart w:id="20" w:name="_Toc76570720"/>
      <w:bookmarkStart w:id="21" w:name="_Toc76716747"/>
      <w:bookmarkStart w:id="22" w:name="_Toc77149251"/>
      <w:bookmarkEnd w:id="18"/>
      <w:bookmarkEnd w:id="19"/>
      <w:bookmarkEnd w:id="20"/>
      <w:bookmarkEnd w:id="21"/>
      <w:r w:rsidRPr="00C7138E">
        <w:t xml:space="preserve">Make </w:t>
      </w:r>
      <w:r w:rsidR="007F4A6F" w:rsidRPr="00C7138E">
        <w:t>evidence</w:t>
      </w:r>
      <w:r w:rsidRPr="00C7138E">
        <w:t xml:space="preserve"> available for use – knowledge production for stakeholders</w:t>
      </w:r>
      <w:bookmarkEnd w:id="22"/>
    </w:p>
    <w:p w14:paraId="4EAC91D8" w14:textId="1A6E206E" w:rsidR="00F11BDF" w:rsidRPr="00E0164F" w:rsidRDefault="00F11BDF" w:rsidP="00F11BDF">
      <w:r w:rsidRPr="00C7138E">
        <w:t>As explained in section 1, ESPON’s role is to provide analytical evidence for the identified territorial challenges and their outcomes, and to recommend coordinated policy approaches to tackle them.</w:t>
      </w:r>
      <w:r w:rsidR="00E357EE" w:rsidRPr="00C7138E">
        <w:t xml:space="preserve"> The </w:t>
      </w:r>
      <w:r w:rsidR="00E357EE" w:rsidRPr="00E0164F">
        <w:lastRenderedPageBreak/>
        <w:t>territorial evidence is the essence produced, collected and processed by the ESPON 2030 programme to provide better knowledge on territorial development to policy stakeholders</w:t>
      </w:r>
      <w:r w:rsidRPr="00E0164F">
        <w:t>.</w:t>
      </w:r>
    </w:p>
    <w:p w14:paraId="4D63F8DD" w14:textId="77777777" w:rsidR="00F11BDF" w:rsidRPr="00E0164F" w:rsidRDefault="00F11BDF" w:rsidP="00F11BDF"/>
    <w:p w14:paraId="0F4F179F" w14:textId="0DDEE9D1" w:rsidR="00F11BDF" w:rsidRPr="00E0164F" w:rsidRDefault="00F11BDF" w:rsidP="00F11BDF">
      <w:r w:rsidRPr="00E0164F">
        <w:t>ESPON should however pay also specific attention to the delivery mechanisms of the evidence produced as a necessary component by adopting a role of “knowledge developer” in addition to the role “evidence producer” that ESPON can contribute to an increased effectiveness of Cohesion Policy.</w:t>
      </w:r>
    </w:p>
    <w:p w14:paraId="6849E05D" w14:textId="77777777" w:rsidR="00F11BDF" w:rsidRPr="00E0164F" w:rsidRDefault="00F11BDF" w:rsidP="00F11BDF"/>
    <w:p w14:paraId="75313310" w14:textId="4A9FE9BD" w:rsidR="00F11BDF" w:rsidRPr="00C7138E" w:rsidRDefault="00F11BDF" w:rsidP="00F11BDF">
      <w:r w:rsidRPr="00E0164F">
        <w:t>In order to achieve its strategic objective</w:t>
      </w:r>
      <w:r w:rsidR="00D629C0" w:rsidRPr="00E0164F">
        <w:t xml:space="preserve"> – </w:t>
      </w:r>
      <w:r w:rsidRPr="00E0164F">
        <w:t>the</w:t>
      </w:r>
      <w:r w:rsidR="00D629C0" w:rsidRPr="00E0164F">
        <w:t xml:space="preserve"> </w:t>
      </w:r>
      <w:r w:rsidRPr="00E0164F">
        <w:t>promotion of the analysis of development trends in relation to the aims of territorial cohesion</w:t>
      </w:r>
      <w:r w:rsidR="008931E4" w:rsidRPr="00E0164F">
        <w:t xml:space="preserve"> (ETC Regulation Article 3(3)(d))</w:t>
      </w:r>
      <w:r w:rsidR="00D629C0" w:rsidRPr="00E0164F">
        <w:t xml:space="preserve"> – </w:t>
      </w:r>
      <w:r w:rsidRPr="00E0164F">
        <w:t>and contribute to the Interreg-specific objectives (enhance the institutional capacity of public authorities to manage specific territories and</w:t>
      </w:r>
      <w:r w:rsidRPr="00C7138E">
        <w:t xml:space="preserve"> implement territorial strategy) the production of evidence is not enough. The promotion of the evidence means not only to produce evidence but also to support that the evidence is understood and users of the evidence are able to use it. The later means that knowledge and skills have as well to be address and improved. Only in this way, the promotion of evidence can positively impact the policy processes.</w:t>
      </w:r>
    </w:p>
    <w:p w14:paraId="7B80E080" w14:textId="77777777" w:rsidR="00F11BDF" w:rsidRPr="00C7138E" w:rsidRDefault="00F11BDF" w:rsidP="00F11BDF"/>
    <w:p w14:paraId="77178558" w14:textId="60D7C789" w:rsidR="00F11BDF" w:rsidRPr="00C7138E" w:rsidRDefault="00F11BDF" w:rsidP="00F11BDF">
      <w:r w:rsidRPr="00C7138E">
        <w:t xml:space="preserve">In its role of “knowledge developer” ESPON should address specifically </w:t>
      </w:r>
      <w:r w:rsidRPr="00C7138E">
        <w:rPr>
          <w:b/>
        </w:rPr>
        <w:t>acquisition mechanisms of the territorial evidence produced</w:t>
      </w:r>
      <w:r w:rsidRPr="00C7138E">
        <w:t>, therefore carefully selecting and adapting the delivery mechanisms to the very different selected target groups.</w:t>
      </w:r>
      <w:r w:rsidR="00EF0D2A">
        <w:t xml:space="preserve"> </w:t>
      </w:r>
    </w:p>
    <w:p w14:paraId="5C638AB0" w14:textId="4EC3AF5C" w:rsidR="00F11BDF" w:rsidRDefault="00F11BDF" w:rsidP="00313BD2">
      <w:pPr>
        <w:spacing w:before="120" w:after="120"/>
        <w:rPr>
          <w:rFonts w:asciiTheme="minorHAnsi" w:hAnsiTheme="minorHAnsi" w:cstheme="minorHAnsi"/>
          <w:bCs/>
        </w:rPr>
      </w:pPr>
      <w:r w:rsidRPr="00313BD2">
        <w:rPr>
          <w:rFonts w:asciiTheme="minorHAnsi" w:hAnsiTheme="minorHAnsi" w:cstheme="minorHAnsi"/>
          <w:bCs/>
        </w:rPr>
        <w:t>For these reasons, ESPON will focus on two specific components:</w:t>
      </w:r>
    </w:p>
    <w:p w14:paraId="442B4CE4" w14:textId="31698D7F" w:rsidR="007366F0" w:rsidRPr="009B768C" w:rsidRDefault="007366F0" w:rsidP="009B768C">
      <w:pPr>
        <w:pStyle w:val="ListParagraph"/>
        <w:numPr>
          <w:ilvl w:val="0"/>
          <w:numId w:val="39"/>
        </w:numPr>
        <w:spacing w:before="120" w:after="120"/>
        <w:rPr>
          <w:rFonts w:asciiTheme="minorHAnsi" w:hAnsiTheme="minorHAnsi" w:cstheme="minorHAnsi"/>
          <w:bCs/>
        </w:rPr>
      </w:pPr>
      <w:r w:rsidRPr="009B768C">
        <w:rPr>
          <w:rFonts w:asciiTheme="minorHAnsi" w:hAnsiTheme="minorHAnsi" w:cstheme="minorHAnsi"/>
          <w:bCs/>
        </w:rPr>
        <w:t>The production of evidence on the base of expressed needs;</w:t>
      </w:r>
    </w:p>
    <w:p w14:paraId="39660386" w14:textId="7745CA3E" w:rsidR="007366F0" w:rsidRPr="009B768C" w:rsidRDefault="007366F0" w:rsidP="009B768C">
      <w:pPr>
        <w:pStyle w:val="ListParagraph"/>
        <w:numPr>
          <w:ilvl w:val="0"/>
          <w:numId w:val="39"/>
        </w:numPr>
        <w:spacing w:before="120" w:after="120"/>
        <w:rPr>
          <w:rFonts w:asciiTheme="minorHAnsi" w:hAnsiTheme="minorHAnsi" w:cstheme="minorHAnsi"/>
          <w:bCs/>
        </w:rPr>
      </w:pPr>
      <w:r w:rsidRPr="009B768C">
        <w:rPr>
          <w:rFonts w:asciiTheme="minorHAnsi" w:hAnsiTheme="minorHAnsi" w:cstheme="minorHAnsi"/>
          <w:bCs/>
        </w:rPr>
        <w:t>The reach/injection of research evidence into policy actions as knowledge development.</w:t>
      </w:r>
    </w:p>
    <w:p w14:paraId="560CB5BF" w14:textId="77777777" w:rsidR="007366F0" w:rsidRPr="00313BD2" w:rsidRDefault="007366F0" w:rsidP="00313BD2">
      <w:pPr>
        <w:spacing w:before="120" w:after="120"/>
        <w:rPr>
          <w:rFonts w:asciiTheme="minorHAnsi" w:hAnsiTheme="minorHAnsi" w:cstheme="minorHAnsi"/>
          <w:bCs/>
        </w:rPr>
      </w:pPr>
    </w:p>
    <w:p w14:paraId="71CC5661" w14:textId="73D6D2FF" w:rsidR="00F11BDF" w:rsidRPr="009B768C" w:rsidRDefault="007366F0" w:rsidP="00313BD2">
      <w:pPr>
        <w:spacing w:before="120" w:after="120"/>
        <w:rPr>
          <w:b/>
        </w:rPr>
      </w:pPr>
      <w:r>
        <w:rPr>
          <w:b/>
        </w:rPr>
        <w:t xml:space="preserve">1. </w:t>
      </w:r>
      <w:r w:rsidR="00F11BDF" w:rsidRPr="009B768C">
        <w:rPr>
          <w:b/>
        </w:rPr>
        <w:t>The production of evidence on the base of expressed needs, which can takes different forms:</w:t>
      </w:r>
    </w:p>
    <w:p w14:paraId="471ABC47" w14:textId="77777777" w:rsidR="00F11BDF" w:rsidRPr="00C7138E" w:rsidRDefault="00F11BDF" w:rsidP="009B768C">
      <w:pPr>
        <w:pStyle w:val="ListParagraph"/>
        <w:numPr>
          <w:ilvl w:val="0"/>
          <w:numId w:val="34"/>
        </w:numPr>
      </w:pPr>
      <w:r w:rsidRPr="00C7138E">
        <w:t>Descriptive data (such as data on economic, demographic and social conditions);</w:t>
      </w:r>
    </w:p>
    <w:p w14:paraId="67B5BF24" w14:textId="77777777" w:rsidR="00F11BDF" w:rsidRPr="00C7138E" w:rsidRDefault="00F11BDF" w:rsidP="009B768C">
      <w:pPr>
        <w:pStyle w:val="ListParagraph"/>
        <w:numPr>
          <w:ilvl w:val="0"/>
          <w:numId w:val="34"/>
        </w:numPr>
      </w:pPr>
      <w:r w:rsidRPr="00C7138E">
        <w:t>Analytical findings (research that identifies factors associated with specific conditions or that can demonstrate causal relationships);</w:t>
      </w:r>
    </w:p>
    <w:p w14:paraId="4272AFA1" w14:textId="05B0B7F4" w:rsidR="00F11BDF" w:rsidRPr="00C7138E" w:rsidRDefault="00F11BDF" w:rsidP="009B768C">
      <w:pPr>
        <w:pStyle w:val="ListParagraph"/>
        <w:numPr>
          <w:ilvl w:val="0"/>
          <w:numId w:val="34"/>
        </w:numPr>
      </w:pPr>
      <w:r w:rsidRPr="00C7138E">
        <w:t xml:space="preserve">Evaluative </w:t>
      </w:r>
      <w:r w:rsidR="00313BD2">
        <w:t xml:space="preserve">type of </w:t>
      </w:r>
      <w:r w:rsidRPr="00C7138E">
        <w:t>evidence (looking directly at the effectiveness of existing policies and programmes</w:t>
      </w:r>
      <w:r w:rsidR="00313BD2">
        <w:t>)</w:t>
      </w:r>
      <w:r w:rsidRPr="00C7138E">
        <w:t>;</w:t>
      </w:r>
    </w:p>
    <w:p w14:paraId="44C88E60" w14:textId="77777777" w:rsidR="00F11BDF" w:rsidRPr="00C7138E" w:rsidRDefault="00F11BDF" w:rsidP="009B768C">
      <w:pPr>
        <w:pStyle w:val="ListParagraph"/>
        <w:numPr>
          <w:ilvl w:val="0"/>
          <w:numId w:val="34"/>
        </w:numPr>
      </w:pPr>
      <w:r w:rsidRPr="00C7138E">
        <w:t>Policy analytical forecasts (analysis of alternative future policies attempts to foresee/shape the future and which is often coupled with evidence-based advice).</w:t>
      </w:r>
    </w:p>
    <w:p w14:paraId="5D0ADF60" w14:textId="6F0B3305" w:rsidR="00F11BDF" w:rsidRDefault="00F11BDF" w:rsidP="00F11BDF"/>
    <w:p w14:paraId="1BB12C0C" w14:textId="13696A97" w:rsidR="00464AFD" w:rsidRDefault="00464AFD" w:rsidP="00F11BDF">
      <w:r>
        <w:t xml:space="preserve">The </w:t>
      </w:r>
      <w:r w:rsidRPr="009B768C">
        <w:rPr>
          <w:b/>
        </w:rPr>
        <w:t>evidence production can translate in the following types of activities</w:t>
      </w:r>
      <w:r w:rsidR="00BA5694">
        <w:rPr>
          <w:b/>
        </w:rPr>
        <w:t>:</w:t>
      </w:r>
      <w:r>
        <w:t xml:space="preserve"> </w:t>
      </w:r>
    </w:p>
    <w:p w14:paraId="048D5242" w14:textId="77777777" w:rsidR="00E0164F" w:rsidRDefault="006D45B0" w:rsidP="00E0164F">
      <w:pPr>
        <w:pStyle w:val="ListParagraph"/>
        <w:numPr>
          <w:ilvl w:val="0"/>
          <w:numId w:val="28"/>
        </w:numPr>
        <w:spacing w:before="120" w:after="120"/>
        <w:rPr>
          <w:rFonts w:eastAsia="Times New Roman" w:cstheme="minorHAnsi"/>
        </w:rPr>
      </w:pPr>
      <w:r w:rsidRPr="00EA45FE">
        <w:rPr>
          <w:rFonts w:eastAsia="Times New Roman" w:cstheme="minorHAnsi"/>
          <w:u w:val="single"/>
        </w:rPr>
        <w:t>Europe-wide thematic activities</w:t>
      </w:r>
      <w:r w:rsidRPr="00EA45FE">
        <w:rPr>
          <w:rFonts w:eastAsia="Times New Roman" w:cstheme="minorHAnsi"/>
        </w:rPr>
        <w:t xml:space="preserve">: </w:t>
      </w:r>
      <w:r w:rsidR="00E0164F">
        <w:rPr>
          <w:rFonts w:eastAsia="Times New Roman" w:cstheme="minorHAnsi"/>
        </w:rPr>
        <w:t>$</w:t>
      </w:r>
    </w:p>
    <w:p w14:paraId="300A3B59" w14:textId="09079FE2" w:rsidR="006D45B0" w:rsidRPr="00EA45FE" w:rsidRDefault="006D45B0" w:rsidP="00EA45FE">
      <w:pPr>
        <w:pStyle w:val="ListParagraph"/>
        <w:numPr>
          <w:ilvl w:val="1"/>
          <w:numId w:val="28"/>
        </w:numPr>
        <w:spacing w:before="120" w:after="120"/>
        <w:rPr>
          <w:rFonts w:eastAsia="Times New Roman" w:cstheme="minorHAnsi"/>
        </w:rPr>
      </w:pPr>
      <w:r w:rsidRPr="00EA45FE">
        <w:rPr>
          <w:rFonts w:eastAsia="Times New Roman" w:cstheme="minorHAnsi"/>
        </w:rPr>
        <w:t xml:space="preserve">studies similar to current applied research projects, including pan-European collaborative actions with multilateral organisations and/or including involvement of national/regional stakeholders (for case studies); </w:t>
      </w:r>
    </w:p>
    <w:p w14:paraId="1393A0AC" w14:textId="77777777" w:rsidR="006D45B0" w:rsidRPr="00923C40" w:rsidRDefault="006D45B0" w:rsidP="006D45B0">
      <w:pPr>
        <w:pStyle w:val="ListParagraph"/>
        <w:numPr>
          <w:ilvl w:val="1"/>
          <w:numId w:val="28"/>
        </w:numPr>
        <w:spacing w:before="120" w:after="120"/>
        <w:rPr>
          <w:rFonts w:eastAsia="Times New Roman"/>
        </w:rPr>
      </w:pPr>
      <w:r w:rsidRPr="7C7B5934">
        <w:rPr>
          <w:rFonts w:eastAsia="Times New Roman"/>
        </w:rPr>
        <w:t xml:space="preserve">position papers, policy briefs, thematic papers; </w:t>
      </w:r>
    </w:p>
    <w:p w14:paraId="2187AA12" w14:textId="77777777" w:rsidR="006D45B0" w:rsidRPr="00923C40" w:rsidRDefault="006D45B0" w:rsidP="006D45B0">
      <w:pPr>
        <w:pStyle w:val="ListParagraph"/>
        <w:numPr>
          <w:ilvl w:val="1"/>
          <w:numId w:val="28"/>
        </w:numPr>
        <w:spacing w:before="120" w:after="120"/>
        <w:rPr>
          <w:rFonts w:eastAsia="Times New Roman" w:cstheme="minorHAnsi"/>
        </w:rPr>
      </w:pPr>
      <w:r w:rsidRPr="00923C40">
        <w:rPr>
          <w:rFonts w:eastAsia="Times New Roman" w:cstheme="minorHAnsi"/>
        </w:rPr>
        <w:t>territorial and public policies scenarios on specific themes; pan-European comparative analyses and surveys (at various territorial levels);</w:t>
      </w:r>
    </w:p>
    <w:p w14:paraId="6C94483B" w14:textId="77777777" w:rsidR="006D45B0" w:rsidRPr="00923C40" w:rsidRDefault="006D45B0" w:rsidP="006D45B0">
      <w:pPr>
        <w:pStyle w:val="ListParagraph"/>
        <w:numPr>
          <w:ilvl w:val="0"/>
          <w:numId w:val="26"/>
        </w:numPr>
        <w:spacing w:before="120" w:after="120"/>
        <w:rPr>
          <w:rFonts w:eastAsia="Times New Roman" w:cstheme="minorHAnsi"/>
        </w:rPr>
      </w:pPr>
      <w:r w:rsidRPr="00923C40">
        <w:rPr>
          <w:rFonts w:eastAsia="Times New Roman" w:cstheme="minorHAnsi"/>
          <w:u w:val="single"/>
        </w:rPr>
        <w:t>Demand-driven thematic activities for TAP themes</w:t>
      </w:r>
      <w:r w:rsidRPr="00923C40">
        <w:rPr>
          <w:rFonts w:eastAsia="Times New Roman" w:cstheme="minorHAnsi"/>
        </w:rPr>
        <w:t xml:space="preserve">: </w:t>
      </w:r>
    </w:p>
    <w:p w14:paraId="0FA3FB85" w14:textId="77777777" w:rsidR="006D45B0" w:rsidRPr="00923C40" w:rsidRDefault="006D45B0" w:rsidP="006D45B0">
      <w:pPr>
        <w:pStyle w:val="ListParagraph"/>
        <w:numPr>
          <w:ilvl w:val="1"/>
          <w:numId w:val="29"/>
        </w:numPr>
        <w:spacing w:before="120" w:after="120"/>
        <w:rPr>
          <w:rFonts w:eastAsia="Times New Roman" w:cstheme="minorHAnsi"/>
        </w:rPr>
      </w:pPr>
      <w:r w:rsidRPr="00923C40">
        <w:rPr>
          <w:rFonts w:eastAsia="Times New Roman" w:cstheme="minorHAnsi"/>
        </w:rPr>
        <w:t xml:space="preserve">fast-track targeted analyses (short-length and/or with reduced territorial focus); targeted analyses (traditional and foresight-driven); </w:t>
      </w:r>
    </w:p>
    <w:p w14:paraId="20F4C900" w14:textId="77777777" w:rsidR="006D45B0" w:rsidRPr="00923C40" w:rsidRDefault="006D45B0" w:rsidP="006D45B0">
      <w:pPr>
        <w:pStyle w:val="ListParagraph"/>
        <w:numPr>
          <w:ilvl w:val="1"/>
          <w:numId w:val="29"/>
        </w:numPr>
        <w:spacing w:before="120" w:after="120"/>
        <w:rPr>
          <w:rFonts w:eastAsia="Times New Roman" w:cstheme="minorHAnsi"/>
        </w:rPr>
      </w:pPr>
      <w:r w:rsidRPr="00923C40">
        <w:rPr>
          <w:rFonts w:eastAsia="Times New Roman" w:cstheme="minorHAnsi"/>
        </w:rPr>
        <w:t xml:space="preserve">enhanced targeted analyses including further developed European territorial evidence and transferability assessment; </w:t>
      </w:r>
    </w:p>
    <w:p w14:paraId="69CFDADE" w14:textId="77777777" w:rsidR="006D45B0" w:rsidRDefault="006D45B0" w:rsidP="006D45B0">
      <w:pPr>
        <w:pStyle w:val="ListParagraph"/>
        <w:numPr>
          <w:ilvl w:val="1"/>
          <w:numId w:val="27"/>
        </w:numPr>
        <w:spacing w:before="120" w:after="120"/>
        <w:rPr>
          <w:rFonts w:eastAsia="Times New Roman" w:cstheme="minorHAnsi"/>
        </w:rPr>
      </w:pPr>
      <w:r w:rsidRPr="00923C40">
        <w:rPr>
          <w:rFonts w:eastAsia="Times New Roman" w:cstheme="minorHAnsi"/>
        </w:rPr>
        <w:t>case studies, both spin-off and on-demand; territorial reports (TAP-related at various territorial levels : country, local, FUAs...)</w:t>
      </w:r>
    </w:p>
    <w:p w14:paraId="0264527B" w14:textId="77777777" w:rsidR="006D45B0" w:rsidRPr="00923C40" w:rsidRDefault="006D45B0" w:rsidP="006D45B0">
      <w:pPr>
        <w:pStyle w:val="ListParagraph"/>
        <w:numPr>
          <w:ilvl w:val="0"/>
          <w:numId w:val="26"/>
        </w:numPr>
        <w:spacing w:before="120" w:after="120"/>
        <w:rPr>
          <w:rFonts w:eastAsia="Times New Roman" w:cstheme="minorHAnsi"/>
        </w:rPr>
      </w:pPr>
      <w:r w:rsidRPr="00923C40">
        <w:rPr>
          <w:rFonts w:eastAsia="Times New Roman" w:cstheme="minorHAnsi"/>
          <w:u w:val="single"/>
        </w:rPr>
        <w:lastRenderedPageBreak/>
        <w:t>Cross-thematic activities</w:t>
      </w:r>
      <w:r w:rsidRPr="00923C40">
        <w:rPr>
          <w:rFonts w:eastAsia="Times New Roman" w:cstheme="minorHAnsi"/>
        </w:rPr>
        <w:t xml:space="preserve">: </w:t>
      </w:r>
    </w:p>
    <w:p w14:paraId="5DBCF30D"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 xml:space="preserve">Cross-cutting studies and scenarios; </w:t>
      </w:r>
    </w:p>
    <w:p w14:paraId="34C526AC"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 xml:space="preserve">territorial foresight reports (public policies oriented); territorial observation reports and atlases; </w:t>
      </w:r>
    </w:p>
    <w:p w14:paraId="0A696303"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 xml:space="preserve">territorial impact assessments or other new methodologies (e.g. modelling, evaluation, policy analysis); territorial reports (comprehensive at EU/national levels); </w:t>
      </w:r>
    </w:p>
    <w:p w14:paraId="08082B5B"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 xml:space="preserve">supportive actions to TA2030 implementation (e.g. performance monitoring framework) </w:t>
      </w:r>
    </w:p>
    <w:p w14:paraId="5CB62952" w14:textId="77777777" w:rsidR="00464AFD" w:rsidRPr="00C7138E" w:rsidRDefault="00464AFD" w:rsidP="00F11BDF"/>
    <w:p w14:paraId="0528524D" w14:textId="5B8756E5" w:rsidR="00F11BDF" w:rsidRPr="00C7138E" w:rsidRDefault="007366F0" w:rsidP="00313BD2">
      <w:pPr>
        <w:spacing w:before="120" w:after="120"/>
      </w:pPr>
      <w:r w:rsidRPr="009B768C">
        <w:rPr>
          <w:b/>
        </w:rPr>
        <w:t>2.</w:t>
      </w:r>
      <w:r w:rsidR="00EA45FE" w:rsidRPr="009B768C">
        <w:rPr>
          <w:b/>
        </w:rPr>
        <w:t xml:space="preserve"> </w:t>
      </w:r>
      <w:r w:rsidR="00F11BDF" w:rsidRPr="009B768C">
        <w:rPr>
          <w:b/>
        </w:rPr>
        <w:t>The</w:t>
      </w:r>
      <w:r w:rsidR="00F11BDF" w:rsidRPr="00C7138E">
        <w:t xml:space="preserve"> </w:t>
      </w:r>
      <w:r w:rsidR="00F11BDF" w:rsidRPr="009B768C">
        <w:rPr>
          <w:b/>
        </w:rPr>
        <w:t>reach/injection of research evidence into policy actions as knowledge development</w:t>
      </w:r>
      <w:r w:rsidR="00B129E7">
        <w:t xml:space="preserve">. </w:t>
      </w:r>
      <w:r w:rsidR="00B129E7" w:rsidRPr="009422C7">
        <w:t>The knowledge development activities will aim to better link the evidence production to the policy cycle</w:t>
      </w:r>
      <w:r w:rsidR="00F11BDF" w:rsidRPr="00C7138E">
        <w:t xml:space="preserve"> by:</w:t>
      </w:r>
    </w:p>
    <w:p w14:paraId="76EA0114" w14:textId="21A089BB" w:rsidR="00F11BDF" w:rsidRPr="00C7138E" w:rsidRDefault="00F11BDF" w:rsidP="009B768C">
      <w:pPr>
        <w:pStyle w:val="ListParagraph"/>
        <w:numPr>
          <w:ilvl w:val="0"/>
          <w:numId w:val="33"/>
        </w:numPr>
      </w:pPr>
      <w:r w:rsidRPr="00C7138E">
        <w:t>Pushing evidence from the side of producers or purveyors of evidence and  knowledge into the policy process respectively towards the users</w:t>
      </w:r>
      <w:r w:rsidR="00B129E7">
        <w:t>. These measures aim at delivering the messages of the evidence production to the different stakeholders, also (but not only) responding to specific demands (e.g. standard outreach activities; publications, dissemination events; position papers; et.</w:t>
      </w:r>
    </w:p>
    <w:p w14:paraId="0A384372" w14:textId="44E3B778" w:rsidR="00F11BDF" w:rsidRPr="00C7138E" w:rsidRDefault="00F11BDF" w:rsidP="009B768C">
      <w:pPr>
        <w:pStyle w:val="ListParagraph"/>
        <w:numPr>
          <w:ilvl w:val="0"/>
          <w:numId w:val="33"/>
        </w:numPr>
      </w:pPr>
      <w:r w:rsidRPr="00C7138E">
        <w:t>Pulling evidence (asking for particular evidence and knowledge) users for particular policy processes to receive knowledge</w:t>
      </w:r>
      <w:r w:rsidR="00B129E7">
        <w:t xml:space="preserve">. These measures aim at attracting the interest of the stakeholder (in this case also scientists) by directly involving them in activities and debates. One of the outcome of the implementation of these activities is to raise awareness on the usefulness of ESPON evidence and encourage stakeholders in expressing their needs (for evidence and for “push” types of measures </w:t>
      </w:r>
      <w:r w:rsidR="001F1547">
        <w:t xml:space="preserve">such as </w:t>
      </w:r>
      <w:r w:rsidR="00B129E7">
        <w:t>policy prototyping; territorial science boot camps; peer-to-peer workshops; digital community of practitioners</w:t>
      </w:r>
      <w:r w:rsidR="001F1547">
        <w:t>.</w:t>
      </w:r>
      <w:r w:rsidR="00B129E7">
        <w:t>.</w:t>
      </w:r>
    </w:p>
    <w:p w14:paraId="16ACD304" w14:textId="46C344C6" w:rsidR="00B129E7" w:rsidRPr="00B129E7" w:rsidRDefault="00B129E7" w:rsidP="009B768C">
      <w:pPr>
        <w:pStyle w:val="ListParagraph"/>
        <w:numPr>
          <w:ilvl w:val="0"/>
          <w:numId w:val="33"/>
        </w:numPr>
      </w:pPr>
      <w:r w:rsidRPr="000C33CB">
        <w:t>“Accompanying” measures</w:t>
      </w:r>
      <w:r>
        <w:t>. Under this type of measures, stakeholders are accompanied in their process of understanding and use ESPON evidence, according to their requests impact assessments; task force supports to policy processes; etc.</w:t>
      </w:r>
    </w:p>
    <w:p w14:paraId="17DCFF77" w14:textId="77777777" w:rsidR="00B129E7" w:rsidRDefault="00B129E7" w:rsidP="000C33CB">
      <w:pPr>
        <w:pStyle w:val="ListParagraph"/>
        <w:ind w:left="1440"/>
      </w:pPr>
    </w:p>
    <w:p w14:paraId="2313E204" w14:textId="77777777" w:rsidR="00464AFD" w:rsidRDefault="00464AFD" w:rsidP="000C33CB"/>
    <w:p w14:paraId="4557A284" w14:textId="02218AEF" w:rsidR="00464AFD" w:rsidRDefault="00464AFD" w:rsidP="00464AFD">
      <w:r>
        <w:t xml:space="preserve">The </w:t>
      </w:r>
      <w:r w:rsidRPr="009B768C">
        <w:rPr>
          <w:b/>
        </w:rPr>
        <w:t>knowledge development can translate in the following types of activities</w:t>
      </w:r>
      <w:r>
        <w:t>:</w:t>
      </w:r>
    </w:p>
    <w:p w14:paraId="1CDE8AFF" w14:textId="77777777" w:rsidR="006D45B0" w:rsidRPr="00923C40" w:rsidRDefault="006D45B0" w:rsidP="006D45B0">
      <w:pPr>
        <w:pStyle w:val="ListParagraph"/>
        <w:numPr>
          <w:ilvl w:val="0"/>
          <w:numId w:val="26"/>
        </w:numPr>
        <w:spacing w:before="120" w:after="120"/>
        <w:rPr>
          <w:rFonts w:eastAsia="Times New Roman" w:cstheme="minorHAnsi"/>
        </w:rPr>
      </w:pPr>
      <w:r w:rsidRPr="00923C40">
        <w:rPr>
          <w:rFonts w:eastAsia="Times New Roman" w:cstheme="minorHAnsi"/>
        </w:rPr>
        <w:t>Knowledge transfer services implemented by the ESPON EGTC via physical, hybrid and digital formats:</w:t>
      </w:r>
    </w:p>
    <w:p w14:paraId="20870C44"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European and transnational events (such as seminars, conferences or other dissemination events);</w:t>
      </w:r>
    </w:p>
    <w:p w14:paraId="77EE45F2"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Training sessions and skills raising workshops (such as territorial science boot camps, policy prototyping);</w:t>
      </w:r>
    </w:p>
    <w:p w14:paraId="0AFE4C6E"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Mutual learning and networking activities (e.g. digital community of practitioners, exchange platforms, thematic working groups, peer-to-peer workshops, peer reviews and dialogue meetings between researchers and policy-makers, national territorial observatories events);</w:t>
      </w:r>
    </w:p>
    <w:p w14:paraId="58C6C0A5" w14:textId="77777777" w:rsidR="006D45B0" w:rsidRPr="00923C40" w:rsidRDefault="006D45B0" w:rsidP="006D45B0">
      <w:pPr>
        <w:pStyle w:val="ListParagraph"/>
        <w:numPr>
          <w:ilvl w:val="1"/>
          <w:numId w:val="26"/>
        </w:numPr>
        <w:spacing w:before="120" w:after="120"/>
        <w:rPr>
          <w:rFonts w:eastAsia="Times New Roman"/>
        </w:rPr>
      </w:pPr>
      <w:r w:rsidRPr="00923C40">
        <w:rPr>
          <w:rFonts w:eastAsia="Times New Roman" w:cstheme="minorHAnsi"/>
        </w:rPr>
        <w:t>Ad hoc support</w:t>
      </w:r>
      <w:r w:rsidRPr="00923C40">
        <w:rPr>
          <w:rFonts w:eastAsia="Times New Roman"/>
        </w:rPr>
        <w:t xml:space="preserve"> to policy makers (e.g. impact assessments; task force to support to policy processes).</w:t>
      </w:r>
    </w:p>
    <w:p w14:paraId="5BD96BFB" w14:textId="77777777" w:rsidR="006D45B0" w:rsidRPr="00923C40" w:rsidRDefault="006D45B0" w:rsidP="006D45B0">
      <w:pPr>
        <w:pStyle w:val="ListParagraph"/>
        <w:numPr>
          <w:ilvl w:val="0"/>
          <w:numId w:val="26"/>
        </w:numPr>
        <w:spacing w:before="120" w:after="120"/>
        <w:rPr>
          <w:rFonts w:eastAsia="Times New Roman" w:cstheme="minorHAnsi"/>
        </w:rPr>
      </w:pPr>
      <w:r w:rsidRPr="00923C40">
        <w:rPr>
          <w:rFonts w:eastAsia="Times New Roman" w:cstheme="minorHAnsi"/>
        </w:rPr>
        <w:t>Kn</w:t>
      </w:r>
      <w:r w:rsidRPr="00923C40">
        <w:rPr>
          <w:rFonts w:eastAsia="Times New Roman" w:cstheme="minorHAnsi"/>
          <w:u w:val="single"/>
        </w:rPr>
        <w:t>owledge transfer services implemented by the ESPON Contact Points:</w:t>
      </w:r>
    </w:p>
    <w:p w14:paraId="3F10678E" w14:textId="77777777" w:rsidR="006D45B0" w:rsidRPr="00923C40" w:rsidRDefault="006D45B0" w:rsidP="006D45B0">
      <w:pPr>
        <w:pStyle w:val="ListParagraph"/>
        <w:numPr>
          <w:ilvl w:val="1"/>
          <w:numId w:val="26"/>
        </w:numPr>
        <w:spacing w:before="120" w:after="120"/>
        <w:rPr>
          <w:rFonts w:eastAsia="Times New Roman" w:cstheme="minorHAnsi"/>
        </w:rPr>
      </w:pPr>
      <w:r w:rsidRPr="00923C40">
        <w:rPr>
          <w:rFonts w:eastAsia="Times New Roman" w:cstheme="minorHAnsi"/>
        </w:rPr>
        <w:t>All types of national stakeholder events;</w:t>
      </w:r>
    </w:p>
    <w:p w14:paraId="75E3291F" w14:textId="77777777" w:rsidR="00464AFD" w:rsidRDefault="00464AFD" w:rsidP="000C33CB"/>
    <w:p w14:paraId="6E06777B" w14:textId="530ADC13" w:rsidR="00F11BDF" w:rsidRDefault="00F01DE1" w:rsidP="000C33CB">
      <w:r>
        <w:t xml:space="preserve">All the above </w:t>
      </w:r>
      <w:r w:rsidR="009010AE">
        <w:t xml:space="preserve">mentioned activities will actively support </w:t>
      </w:r>
      <w:r w:rsidR="00F11BDF" w:rsidRPr="00C7138E">
        <w:t xml:space="preserve">the exchange between evidence producers </w:t>
      </w:r>
      <w:r w:rsidR="009010AE">
        <w:t>(</w:t>
      </w:r>
      <w:r w:rsidR="00F11BDF" w:rsidRPr="00C7138E">
        <w:t>or purveyor and group of users in policy process</w:t>
      </w:r>
      <w:r w:rsidR="009010AE">
        <w:t xml:space="preserve"> by integrating them in joint activities. </w:t>
      </w:r>
      <w:r w:rsidR="008D23D3">
        <w:t xml:space="preserve"> </w:t>
      </w:r>
    </w:p>
    <w:p w14:paraId="62A99BE4" w14:textId="2925E0D7" w:rsidR="00BA5694" w:rsidRDefault="00BA5694" w:rsidP="000C33CB"/>
    <w:p w14:paraId="2D2F588C" w14:textId="49B516D9" w:rsidR="00BA5694" w:rsidRPr="00C7138E" w:rsidRDefault="00BA5694" w:rsidP="000C33CB">
      <w:r w:rsidRPr="00E0164F">
        <w:lastRenderedPageBreak/>
        <w:t xml:space="preserve">The use of Simplified Cost Options described in </w:t>
      </w:r>
      <w:r w:rsidR="007366F0" w:rsidRPr="00E0164F">
        <w:t>Appendix 1</w:t>
      </w:r>
      <w:r w:rsidRPr="00E0164F">
        <w:t xml:space="preserve"> will ensure an indicative balance between Evidence </w:t>
      </w:r>
      <w:r w:rsidR="009D6A1C" w:rsidRPr="00E0164F">
        <w:t>P</w:t>
      </w:r>
      <w:r w:rsidRPr="00E0164F">
        <w:t xml:space="preserve">roduction and Knowledge </w:t>
      </w:r>
      <w:r w:rsidR="009D6A1C" w:rsidRPr="00E0164F">
        <w:t>D</w:t>
      </w:r>
      <w:r w:rsidR="001D5C5C" w:rsidRPr="00E0164F">
        <w:t xml:space="preserve">evelopment of 80% and </w:t>
      </w:r>
      <w:r w:rsidRPr="00E0164F">
        <w:t>20% of the total external expertise budget of the Single Operation.</w:t>
      </w:r>
      <w:r w:rsidR="001D5C5C" w:rsidRPr="00E0164F">
        <w:t xml:space="preserve"> Horizontal measures consist of Evidence Production only whereas TAPs shall be composed by a mix of Evidence Production and Knowledge Development.</w:t>
      </w:r>
    </w:p>
    <w:p w14:paraId="0922901D" w14:textId="77777777" w:rsidR="00F11BDF" w:rsidRPr="00C7138E" w:rsidRDefault="00F11BDF" w:rsidP="00F11BDF"/>
    <w:p w14:paraId="0DFF67B4" w14:textId="01A8CFAD" w:rsidR="00F11BDF" w:rsidRPr="00C7138E" w:rsidRDefault="00F11BDF" w:rsidP="00F11BDF">
      <w:r w:rsidRPr="00C7138E">
        <w:t>The combination of these two components is leading to a so called “knowledge-to-action cycle” which provides guidance on the mechanisms necessary to translate and transfer knowledge between the knowledge produce</w:t>
      </w:r>
      <w:r w:rsidR="000D1DD4">
        <w:t>r</w:t>
      </w:r>
      <w:r w:rsidRPr="00C7138E">
        <w:t>s and the users, and in particular:</w:t>
      </w:r>
    </w:p>
    <w:p w14:paraId="1A3A1C97" w14:textId="77777777" w:rsidR="00F11BDF" w:rsidRPr="00C7138E" w:rsidRDefault="00F11BDF" w:rsidP="008B2925">
      <w:pPr>
        <w:pStyle w:val="ListParagraph"/>
        <w:numPr>
          <w:ilvl w:val="0"/>
          <w:numId w:val="8"/>
        </w:numPr>
      </w:pPr>
      <w:r w:rsidRPr="00C7138E">
        <w:t>The steps which need to be taken to manage knowledge transfer processes (problem identification, local adoption, assessing barriers, tailoring the intervention, monitoring use, evaluation outcomes, sustaining use, and recurrent review of problems);</w:t>
      </w:r>
    </w:p>
    <w:p w14:paraId="4267892C" w14:textId="77777777" w:rsidR="00F11BDF" w:rsidRPr="00C7138E" w:rsidRDefault="00F11BDF" w:rsidP="008B2925">
      <w:pPr>
        <w:pStyle w:val="ListParagraph"/>
        <w:numPr>
          <w:ilvl w:val="0"/>
          <w:numId w:val="8"/>
        </w:numPr>
      </w:pPr>
      <w:r w:rsidRPr="00C7138E">
        <w:t>A knowledge funnel which contains the actual translation of research evidence from first generation (primary research) to second generation (review of existing research) to third generation knowledge that translate evidence into forms which is actionable for key stakeholders.</w:t>
      </w:r>
    </w:p>
    <w:p w14:paraId="19063F4B" w14:textId="77777777" w:rsidR="00F11BDF" w:rsidRPr="00C7138E" w:rsidRDefault="00F11BDF" w:rsidP="00F11BDF"/>
    <w:p w14:paraId="1FB6DFB6" w14:textId="7CA36583" w:rsidR="00F11BDF" w:rsidRPr="00C7138E" w:rsidRDefault="00F11BDF" w:rsidP="00F11BDF">
      <w:r w:rsidRPr="00C7138E">
        <w:t>With this approach ESPON intends to address two specific barrier</w:t>
      </w:r>
      <w:r w:rsidR="00594264">
        <w:t>s</w:t>
      </w:r>
      <w:r w:rsidRPr="00C7138E">
        <w:t xml:space="preserve"> to knowledge use:</w:t>
      </w:r>
    </w:p>
    <w:p w14:paraId="45B11D30" w14:textId="237A5531" w:rsidR="00F11BDF" w:rsidRPr="00C7138E" w:rsidRDefault="00F11BDF" w:rsidP="008B2925">
      <w:pPr>
        <w:pStyle w:val="ListParagraph"/>
        <w:numPr>
          <w:ilvl w:val="0"/>
          <w:numId w:val="9"/>
        </w:numPr>
      </w:pPr>
      <w:r w:rsidRPr="00C7138E">
        <w:t>The way the knowledge is presented, delivered and communicated, by adapting it and tailor</w:t>
      </w:r>
      <w:r w:rsidR="000C5934">
        <w:t>ing</w:t>
      </w:r>
      <w:r w:rsidRPr="00C7138E">
        <w:t xml:space="preserve"> it to the specific users and communicating in the most appropriated and language form; and</w:t>
      </w:r>
    </w:p>
    <w:p w14:paraId="36B98CA2" w14:textId="054489A3" w:rsidR="00F11BDF" w:rsidRPr="00C7138E" w:rsidRDefault="00F11BDF" w:rsidP="00B96BB8">
      <w:pPr>
        <w:pStyle w:val="ListParagraph"/>
        <w:numPr>
          <w:ilvl w:val="0"/>
          <w:numId w:val="9"/>
        </w:numPr>
      </w:pPr>
      <w:r w:rsidRPr="00C7138E">
        <w:t xml:space="preserve">The specific skills needed </w:t>
      </w:r>
      <w:r w:rsidR="00B96BB8">
        <w:t xml:space="preserve">or further developed </w:t>
      </w:r>
      <w:r w:rsidRPr="00C7138E">
        <w:t>by the target groups to understand/use/apply evidence as well as to communicate evidence (in the case of scientists/researchers)</w:t>
      </w:r>
      <w:r w:rsidR="00B96BB8">
        <w:t xml:space="preserve"> with regards to complete the knowledge</w:t>
      </w:r>
      <w:r w:rsidR="00FD5EA8">
        <w:t>-</w:t>
      </w:r>
      <w:r w:rsidR="00B96BB8">
        <w:t>to</w:t>
      </w:r>
      <w:r w:rsidR="00FD5EA8">
        <w:t>-</w:t>
      </w:r>
      <w:r w:rsidR="00B96BB8">
        <w:t>action cycle.</w:t>
      </w:r>
    </w:p>
    <w:p w14:paraId="075506A9" w14:textId="77777777" w:rsidR="00F11BDF" w:rsidRPr="00C7138E" w:rsidRDefault="00F11BDF" w:rsidP="00F11BDF"/>
    <w:p w14:paraId="1DC1A44F" w14:textId="5AF3D780" w:rsidR="00F11BDF" w:rsidRDefault="00F11BDF" w:rsidP="00F11BDF">
      <w:r w:rsidRPr="00C7138E">
        <w:t>ESPON, in this context, would assume the role of a communicator broker between three different types of actors</w:t>
      </w:r>
      <w:r w:rsidR="00B129E7">
        <w:t xml:space="preserve"> (policy maker, policy enablers and scientists)</w:t>
      </w:r>
      <w:r w:rsidRPr="00C7138E">
        <w:t xml:space="preserve">, provide training, guidance, support to the dialogue, facilitate the access to the evidence, </w:t>
      </w:r>
      <w:r w:rsidR="00A34003">
        <w:t xml:space="preserve">and </w:t>
      </w:r>
      <w:r w:rsidRPr="00C7138E">
        <w:t>raise awareness.</w:t>
      </w:r>
    </w:p>
    <w:p w14:paraId="774B412B" w14:textId="0AE2BB66" w:rsidR="00C10599" w:rsidRPr="00C7138E" w:rsidRDefault="00C10599" w:rsidP="00C10599">
      <w:pPr>
        <w:pStyle w:val="Heading4"/>
      </w:pPr>
      <w:bookmarkStart w:id="23" w:name="_Toc77149252"/>
      <w:r>
        <w:t>Ongoing needs management</w:t>
      </w:r>
      <w:bookmarkEnd w:id="23"/>
      <w:r>
        <w:t xml:space="preserve"> </w:t>
      </w:r>
    </w:p>
    <w:p w14:paraId="7457A227" w14:textId="6E27D5FF" w:rsidR="00C10599" w:rsidRDefault="00C10599" w:rsidP="00C10599">
      <w:r>
        <w:t>The monitoring and management of the needs for territorial evidence and knowledge are key to ensure useful ESPON outputs that can contribute to policy design, policy monitoring and evaluation. For this reasons, the ESPON 2030 programme will shift from a more cyclic needs assessment at certain points of the year towards an ongoing and comprehensive needs management. The needs for evidence and knowledge shall be constantly gathered and regularly assessed. In order to signal this major shift in identify needs, the term of “needs assessment” is replaced by “Ongoing Needs Management”.</w:t>
      </w:r>
    </w:p>
    <w:p w14:paraId="09498483" w14:textId="77777777" w:rsidR="00CC736D" w:rsidRDefault="00CC736D" w:rsidP="00C10599"/>
    <w:p w14:paraId="4E86DED7" w14:textId="412BB61A" w:rsidR="00C10599" w:rsidRPr="006E6432" w:rsidRDefault="00C10599" w:rsidP="009B768C">
      <w:r>
        <w:t xml:space="preserve">The ongoing needs management </w:t>
      </w:r>
      <w:r w:rsidR="006E6432">
        <w:t>shall comprise</w:t>
      </w:r>
      <w:r>
        <w:t xml:space="preserve"> a series of actions identifying the needs of the different stakeholders. The ongoing needs management will be targeted to cover both, the needs for evidence and knowledge activities and in that way will shape the TAPs and the specific activities included in the TAPs, as well as the horizontal measures.</w:t>
      </w:r>
      <w:r w:rsidR="006E6432">
        <w:t xml:space="preserve"> In addition,</w:t>
      </w:r>
      <w:r w:rsidRPr="00045E48">
        <w:t xml:space="preserve"> feedback and needs at the </w:t>
      </w:r>
      <w:r w:rsidRPr="009B768C">
        <w:t>overall Programme level regarding the strategic orientation</w:t>
      </w:r>
      <w:r w:rsidR="006E6432" w:rsidRPr="009B768C">
        <w:t xml:space="preserve"> are </w:t>
      </w:r>
      <w:r w:rsidR="006E6432" w:rsidRPr="006E6432">
        <w:t>gathered</w:t>
      </w:r>
      <w:r w:rsidRPr="009B768C">
        <w:t>:</w:t>
      </w:r>
    </w:p>
    <w:p w14:paraId="271FCC07" w14:textId="77777777" w:rsidR="00C10599" w:rsidRPr="00045E48" w:rsidRDefault="00C10599" w:rsidP="00C10599">
      <w:pPr>
        <w:pStyle w:val="ListParagraph"/>
        <w:numPr>
          <w:ilvl w:val="0"/>
          <w:numId w:val="38"/>
        </w:numPr>
        <w:tabs>
          <w:tab w:val="left" w:pos="2696"/>
        </w:tabs>
        <w:spacing w:after="120" w:line="259" w:lineRule="auto"/>
      </w:pPr>
      <w:r w:rsidRPr="00045E48">
        <w:t>To identify territorial challenges and, respectively, themes not yet addressed by any of the already decided TAPs and that could be tackled by future TAPs;</w:t>
      </w:r>
    </w:p>
    <w:p w14:paraId="09E2EDEE" w14:textId="77777777" w:rsidR="00C10599" w:rsidRPr="00045E48" w:rsidRDefault="00C10599" w:rsidP="00C10599">
      <w:pPr>
        <w:pStyle w:val="ListParagraph"/>
        <w:numPr>
          <w:ilvl w:val="0"/>
          <w:numId w:val="38"/>
        </w:numPr>
        <w:tabs>
          <w:tab w:val="left" w:pos="2696"/>
        </w:tabs>
        <w:spacing w:after="120" w:line="259" w:lineRule="auto"/>
      </w:pPr>
      <w:r w:rsidRPr="00045E48">
        <w:t>To precise the evidence gaps that could be completed by ESPON;</w:t>
      </w:r>
    </w:p>
    <w:p w14:paraId="61CE7E94" w14:textId="77777777" w:rsidR="00C10599" w:rsidRPr="00045E48" w:rsidRDefault="00C10599" w:rsidP="00C10599">
      <w:pPr>
        <w:pStyle w:val="ListParagraph"/>
        <w:numPr>
          <w:ilvl w:val="0"/>
          <w:numId w:val="38"/>
        </w:numPr>
        <w:tabs>
          <w:tab w:val="left" w:pos="2696"/>
        </w:tabs>
        <w:spacing w:after="120" w:line="259" w:lineRule="auto"/>
      </w:pPr>
      <w:r w:rsidRPr="00045E48">
        <w:t xml:space="preserve">To identify the eventual need for new horizontal measures </w:t>
      </w:r>
    </w:p>
    <w:p w14:paraId="49DAD9AB" w14:textId="2DD7676F" w:rsidR="00C10599" w:rsidRPr="00045E48" w:rsidRDefault="00C10599" w:rsidP="00C10599">
      <w:pPr>
        <w:spacing w:after="120" w:line="259" w:lineRule="auto"/>
      </w:pPr>
      <w:r w:rsidRPr="00045E48">
        <w:t>The means used to involve different actors into the ongoing needs ma</w:t>
      </w:r>
      <w:r w:rsidR="006E6432">
        <w:t>nagement will vary and shall be</w:t>
      </w:r>
      <w:r w:rsidRPr="00045E48">
        <w:t xml:space="preserve"> tailor-made in order to ensure that they are adapted to the needs and expectations of the given target group and the type of involvement researched.</w:t>
      </w:r>
    </w:p>
    <w:p w14:paraId="4FAD794D" w14:textId="77777777" w:rsidR="00C10599" w:rsidRPr="00C7138E" w:rsidRDefault="00C10599" w:rsidP="00F11BDF"/>
    <w:p w14:paraId="4F43CECF" w14:textId="263B0E70" w:rsidR="00AE3549" w:rsidRPr="00C7138E" w:rsidDel="009813F9" w:rsidRDefault="00AE3549" w:rsidP="00BC0F02">
      <w:pPr>
        <w:pStyle w:val="Heading3"/>
      </w:pPr>
      <w:bookmarkStart w:id="24" w:name="_Toc77149253"/>
      <w:r w:rsidRPr="00C7138E">
        <w:t>Complementarities</w:t>
      </w:r>
      <w:r w:rsidRPr="00C7138E" w:rsidDel="009813F9">
        <w:t xml:space="preserve"> and synergies with other </w:t>
      </w:r>
      <w:r w:rsidRPr="00C7138E">
        <w:t>actors and programmes</w:t>
      </w:r>
      <w:bookmarkEnd w:id="24"/>
      <w:r w:rsidRPr="00C7138E">
        <w:t xml:space="preserve"> </w:t>
      </w:r>
    </w:p>
    <w:p w14:paraId="28C91E07" w14:textId="77777777" w:rsidR="00F11BDF" w:rsidRPr="00C7138E" w:rsidRDefault="00F11BDF" w:rsidP="00F11BDF">
      <w:r w:rsidRPr="00C7138E">
        <w:t>Taking into account that ESPON is not and will not be the only actor dealing with territorial knowledge and evidence, it is important to identify the specific role of ESPON in the landscape of applied research on territorial development subjects, and explore complementarities. In both its evidence and knowledge type of activities, ESPON will take into account the evidence developed by the other actors and enhanced the cooperation with them, also finalised to the implemented of joint research activities (for instance with OECD, JRC; Eurostat, just to name some examples).</w:t>
      </w:r>
    </w:p>
    <w:p w14:paraId="4691B647" w14:textId="77777777" w:rsidR="00F11BDF" w:rsidRPr="00C7138E" w:rsidRDefault="00F11BDF" w:rsidP="00F11BDF"/>
    <w:p w14:paraId="7EAF685E" w14:textId="3BA7E956" w:rsidR="004D6686" w:rsidRDefault="00F11BDF" w:rsidP="00E17426">
      <w:r w:rsidRPr="00C7138E">
        <w:t xml:space="preserve">In relation to the other ETC Interregional programmes, ESPON recognised that they represent </w:t>
      </w:r>
      <w:r w:rsidR="004658E2" w:rsidRPr="00C7138E">
        <w:t>key partners</w:t>
      </w:r>
      <w:r w:rsidRPr="00C7138E">
        <w:t xml:space="preserve"> with whom a more institutionalised and regular cooperation should be installed, not only to avoid duplication and/or overlapping of activities but to seek for complementarities that could reinforce the intervention logic of the different </w:t>
      </w:r>
      <w:r w:rsidR="00E357EE" w:rsidRPr="00C7138E">
        <w:t xml:space="preserve">Cohesion Policy </w:t>
      </w:r>
      <w:r w:rsidRPr="00C7138E">
        <w:t>programmes.</w:t>
      </w:r>
    </w:p>
    <w:p w14:paraId="09CBA25B" w14:textId="77777777" w:rsidR="004D6686" w:rsidRDefault="004D6686" w:rsidP="00E17426"/>
    <w:p w14:paraId="52A39BF0" w14:textId="4570FBA3" w:rsidR="00525A90" w:rsidRDefault="00F11BDF" w:rsidP="00E17426">
      <w:r w:rsidRPr="00C7138E">
        <w:t>In particular, regular coordination at the moment of elaborating the annual work plans</w:t>
      </w:r>
      <w:r w:rsidR="00B129E7">
        <w:t xml:space="preserve">, also involving the respective Monitoring Committees of the different programmes, </w:t>
      </w:r>
      <w:r w:rsidRPr="00C7138E">
        <w:t>should be established will Interact so that for ESPON to consider the evidence needs from other ETC programme and plan the necessary knowledge activities that will fit the Interact activities for the same year. Regular exchange and coordination should be also established with URBACT, as ESPON could provide to the programme evidence related to Urban territorial trends and opportunities at EU level to support the URBACT knowledge hubs, evidence that would complement the more in-depth bottom-up knowledge coming  from the implementation of the URBACT networks.</w:t>
      </w:r>
      <w:r w:rsidR="004B40F3" w:rsidRPr="00C7138E">
        <w:t xml:space="preserve"> In addition, </w:t>
      </w:r>
      <w:r w:rsidR="000D1213" w:rsidRPr="00C7138E">
        <w:t>ESPON could seek complementarit</w:t>
      </w:r>
      <w:r w:rsidR="00525A90">
        <w:t>ies</w:t>
      </w:r>
      <w:r w:rsidR="000D1213" w:rsidRPr="00C7138E">
        <w:t xml:space="preserve"> with </w:t>
      </w:r>
      <w:r w:rsidR="00D644A2" w:rsidRPr="00C7138E">
        <w:t>mainstream Cohesion Policy programmes</w:t>
      </w:r>
      <w:r w:rsidR="00525A90">
        <w:t xml:space="preserve">, </w:t>
      </w:r>
      <w:r w:rsidR="00D644A2" w:rsidRPr="00C7138E">
        <w:t>other territorial instruments such as the Just Transition Fund</w:t>
      </w:r>
      <w:r w:rsidR="00525A90">
        <w:t>, as well as</w:t>
      </w:r>
      <w:r w:rsidR="00525A90" w:rsidRPr="00525A90">
        <w:t xml:space="preserve"> </w:t>
      </w:r>
      <w:r w:rsidR="00525A90" w:rsidRPr="00C7138E">
        <w:t>the European Urban Initiative</w:t>
      </w:r>
      <w:r w:rsidR="00525A90">
        <w:t xml:space="preserve"> (EUI)</w:t>
      </w:r>
      <w:r w:rsidR="000D1213" w:rsidRPr="00C7138E">
        <w:t>.</w:t>
      </w:r>
      <w:r w:rsidR="004658E2" w:rsidRPr="00C7138E">
        <w:t xml:space="preserve"> </w:t>
      </w:r>
      <w:r w:rsidR="00525A90">
        <w:t xml:space="preserve">In particular, </w:t>
      </w:r>
      <w:r w:rsidR="00F27E6C">
        <w:t xml:space="preserve">ESPON is ready to support </w:t>
      </w:r>
      <w:r w:rsidR="00525A90">
        <w:t>t</w:t>
      </w:r>
      <w:r w:rsidR="00525A90" w:rsidRPr="00525A90">
        <w:t xml:space="preserve">he Knowledge Sharing Platform of </w:t>
      </w:r>
      <w:r w:rsidR="00525A90">
        <w:t xml:space="preserve">the </w:t>
      </w:r>
      <w:r w:rsidR="00525A90" w:rsidRPr="00525A90">
        <w:t xml:space="preserve">EUI </w:t>
      </w:r>
      <w:r w:rsidR="00F27E6C">
        <w:t xml:space="preserve">by </w:t>
      </w:r>
      <w:r w:rsidR="00525A90" w:rsidRPr="00525A90">
        <w:t>interconnect</w:t>
      </w:r>
      <w:r w:rsidR="00F27E6C">
        <w:t xml:space="preserve">ing ESPON Evidence production and Knowledge Development to the EUI web-portal so that </w:t>
      </w:r>
      <w:r w:rsidR="00525A90" w:rsidRPr="00525A90">
        <w:t xml:space="preserve">ESPON </w:t>
      </w:r>
      <w:r w:rsidR="00F27E6C">
        <w:t xml:space="preserve">activities could directly </w:t>
      </w:r>
      <w:r w:rsidR="00525A90" w:rsidRPr="00525A90">
        <w:t xml:space="preserve">feed into the activities of EUI, e.g. capitalisation policy labs </w:t>
      </w:r>
      <w:r w:rsidR="00525A90">
        <w:t>or</w:t>
      </w:r>
      <w:r w:rsidR="00525A90" w:rsidRPr="00525A90">
        <w:t xml:space="preserve"> identification of call topic</w:t>
      </w:r>
      <w:r w:rsidR="00525A90">
        <w:t>s of future Innovative Actions</w:t>
      </w:r>
      <w:r w:rsidR="00525A90" w:rsidRPr="00525A90">
        <w:t>.</w:t>
      </w:r>
    </w:p>
    <w:p w14:paraId="4BB8FEE5" w14:textId="77777777" w:rsidR="00525A90" w:rsidRDefault="00525A90" w:rsidP="00E17426"/>
    <w:p w14:paraId="1264DBAC" w14:textId="1A728604" w:rsidR="005321AA" w:rsidRDefault="004658E2" w:rsidP="00E17426">
      <w:r w:rsidRPr="00C7138E">
        <w:t>Conditions have also been built to ensure coordination and complementarities with the INTERREG Europe Programme in particular with the activities implemented by this programme around the “policy learning platforms” which ESPON could support with the relevant analytical evidence, while the platform could constitute a valuable source of best practice and case studies for ESPON.</w:t>
      </w:r>
    </w:p>
    <w:p w14:paraId="4650EA71" w14:textId="228463D8" w:rsidR="004D6686" w:rsidRDefault="004D6686" w:rsidP="00E17426"/>
    <w:p w14:paraId="4BF71F1F" w14:textId="3E1598AE" w:rsidR="00E0164F" w:rsidRDefault="004D6686" w:rsidP="00E17426">
      <w:r>
        <w:t xml:space="preserve">Finally, ESPON evidence and knowledge produced/developed </w:t>
      </w:r>
      <w:r w:rsidR="00D24207">
        <w:t>shall</w:t>
      </w:r>
      <w:r>
        <w:t xml:space="preserve"> also be systematised and organised per country and types of territories in such a way to make it available for the relevant actors at national level. The evidence and knowledge will be then more easily accessible and ready to use when the discussion about the </w:t>
      </w:r>
      <w:r w:rsidR="00B246F0">
        <w:t xml:space="preserve">Cohesion </w:t>
      </w:r>
      <w:r w:rsidR="00274F35">
        <w:t xml:space="preserve">Policy </w:t>
      </w:r>
      <w:r>
        <w:t>programming period post-2027 will start.</w:t>
      </w:r>
    </w:p>
    <w:p w14:paraId="5D8F1444" w14:textId="77777777" w:rsidR="00E0164F" w:rsidRDefault="00E0164F">
      <w:pPr>
        <w:jc w:val="left"/>
      </w:pPr>
      <w:r>
        <w:br w:type="page"/>
      </w:r>
    </w:p>
    <w:p w14:paraId="4B591517" w14:textId="2AA4135B" w:rsidR="005F58C0" w:rsidRPr="00C7138E" w:rsidRDefault="000266A8" w:rsidP="009B768C">
      <w:pPr>
        <w:pStyle w:val="Heading2"/>
        <w:keepLines/>
        <w:ind w:left="578" w:hanging="578"/>
        <w:rPr>
          <w:lang w:eastAsia="en-GB"/>
        </w:rPr>
      </w:pPr>
      <w:bookmarkStart w:id="25" w:name="_Toc77149254"/>
      <w:r w:rsidRPr="00C7138E">
        <w:rPr>
          <w:lang w:eastAsia="en-GB"/>
        </w:rPr>
        <w:lastRenderedPageBreak/>
        <w:t>Justification for the selection of policy objectives and the Interreg specific objectives, corresponding priorities, specific objectives and the forms of support, addressing, where appropriate, missing links in cross-border infrastructure</w:t>
      </w:r>
      <w:bookmarkEnd w:id="25"/>
    </w:p>
    <w:p w14:paraId="632359C6" w14:textId="7E89B913" w:rsidR="000266A8" w:rsidRPr="00C7138E" w:rsidRDefault="000266A8" w:rsidP="000266A8">
      <w:pPr>
        <w:rPr>
          <w:lang w:eastAsia="en-GB"/>
        </w:rPr>
      </w:pPr>
      <w:r w:rsidRPr="00C7138E">
        <w:rPr>
          <w:lang w:eastAsia="en-GB"/>
        </w:rPr>
        <w:t>Reference: Article 17(</w:t>
      </w:r>
      <w:r w:rsidR="001235CD">
        <w:rPr>
          <w:lang w:eastAsia="en-GB"/>
        </w:rPr>
        <w:t>3</w:t>
      </w:r>
      <w:r w:rsidRPr="00C7138E">
        <w:rPr>
          <w:lang w:eastAsia="en-GB"/>
        </w:rPr>
        <w:t>)(c)</w:t>
      </w:r>
    </w:p>
    <w:p w14:paraId="0C5EA145" w14:textId="77777777" w:rsidR="000266A8" w:rsidRPr="00C7138E" w:rsidRDefault="000266A8" w:rsidP="000266A8">
      <w:pPr>
        <w:rPr>
          <w:lang w:eastAsia="en-GB"/>
        </w:rPr>
      </w:pPr>
    </w:p>
    <w:p w14:paraId="6DBF01BC" w14:textId="6AC6BF51" w:rsidR="000266A8" w:rsidRPr="00C7138E" w:rsidRDefault="000266A8" w:rsidP="000266A8">
      <w:pPr>
        <w:pStyle w:val="Caption"/>
        <w:rPr>
          <w:lang w:eastAsia="en-GB"/>
        </w:rPr>
      </w:pPr>
      <w:r w:rsidRPr="00C7138E">
        <w:t xml:space="preserve">Table </w:t>
      </w:r>
      <w:r w:rsidRPr="00C7138E">
        <w:fldChar w:fldCharType="begin"/>
      </w:r>
      <w:r w:rsidRPr="00C7138E">
        <w:instrText xml:space="preserve"> SEQ Table \* ARABIC </w:instrText>
      </w:r>
      <w:r w:rsidRPr="00C7138E">
        <w:fldChar w:fldCharType="separate"/>
      </w:r>
      <w:r w:rsidR="009813F9" w:rsidRPr="00C7138E">
        <w:t>1</w:t>
      </w:r>
      <w:r w:rsidRPr="00C7138E">
        <w:fldChar w:fldCharType="end"/>
      </w:r>
      <w:r w:rsidRPr="00C7138E">
        <w:t>.</w:t>
      </w:r>
    </w:p>
    <w:tbl>
      <w:tblPr>
        <w:tblStyle w:val="TableGrid1"/>
        <w:tblW w:w="5000" w:type="pct"/>
        <w:tblLook w:val="04A0" w:firstRow="1" w:lastRow="0" w:firstColumn="1" w:lastColumn="0" w:noHBand="0" w:noVBand="1"/>
      </w:tblPr>
      <w:tblGrid>
        <w:gridCol w:w="1246"/>
        <w:gridCol w:w="1289"/>
        <w:gridCol w:w="835"/>
        <w:gridCol w:w="5980"/>
      </w:tblGrid>
      <w:tr w:rsidR="000266A8" w:rsidRPr="00C7138E" w14:paraId="5F202946" w14:textId="77777777" w:rsidTr="00E26163">
        <w:tc>
          <w:tcPr>
            <w:tcW w:w="528" w:type="pct"/>
          </w:tcPr>
          <w:p w14:paraId="28A87970" w14:textId="77777777" w:rsidR="000266A8" w:rsidRPr="00C7138E" w:rsidRDefault="000266A8" w:rsidP="000266A8">
            <w:pPr>
              <w:rPr>
                <w:rFonts w:eastAsia="Times New Roman" w:cs="Times New Roman"/>
                <w:b/>
                <w:iCs/>
                <w:sz w:val="20"/>
                <w:szCs w:val="20"/>
                <w:lang w:eastAsia="en-GB"/>
              </w:rPr>
            </w:pPr>
            <w:r w:rsidRPr="00C7138E">
              <w:rPr>
                <w:rFonts w:eastAsia="Times New Roman" w:cs="Times New Roman"/>
                <w:b/>
                <w:iCs/>
                <w:sz w:val="20"/>
                <w:szCs w:val="20"/>
                <w:lang w:eastAsia="en-GB"/>
              </w:rPr>
              <w:t>Selected policy objective or selected Interreg-specific objective</w:t>
            </w:r>
          </w:p>
        </w:tc>
        <w:tc>
          <w:tcPr>
            <w:tcW w:w="761" w:type="pct"/>
          </w:tcPr>
          <w:p w14:paraId="62478BB0" w14:textId="77777777" w:rsidR="000266A8" w:rsidRPr="00C7138E" w:rsidRDefault="000266A8" w:rsidP="000266A8">
            <w:pPr>
              <w:rPr>
                <w:rFonts w:eastAsia="Times New Roman" w:cs="Times New Roman"/>
                <w:b/>
                <w:iCs/>
                <w:sz w:val="20"/>
                <w:szCs w:val="20"/>
                <w:lang w:eastAsia="en-GB"/>
              </w:rPr>
            </w:pPr>
            <w:r w:rsidRPr="00C7138E">
              <w:rPr>
                <w:rFonts w:eastAsia="Times New Roman" w:cs="Times New Roman"/>
                <w:b/>
                <w:iCs/>
                <w:sz w:val="20"/>
                <w:szCs w:val="20"/>
                <w:lang w:eastAsia="en-GB"/>
              </w:rPr>
              <w:t xml:space="preserve">Selected specific objective </w:t>
            </w:r>
          </w:p>
        </w:tc>
        <w:tc>
          <w:tcPr>
            <w:tcW w:w="442" w:type="pct"/>
          </w:tcPr>
          <w:p w14:paraId="6DC6BC25" w14:textId="77777777" w:rsidR="000266A8" w:rsidRPr="00C7138E" w:rsidRDefault="000266A8" w:rsidP="000266A8">
            <w:pPr>
              <w:rPr>
                <w:rFonts w:eastAsia="Times New Roman" w:cs="Times New Roman"/>
                <w:b/>
                <w:iCs/>
                <w:sz w:val="20"/>
                <w:szCs w:val="20"/>
                <w:lang w:eastAsia="en-GB"/>
              </w:rPr>
            </w:pPr>
            <w:r w:rsidRPr="00C7138E">
              <w:rPr>
                <w:rFonts w:eastAsia="Times New Roman" w:cs="Times New Roman"/>
                <w:b/>
                <w:iCs/>
                <w:sz w:val="20"/>
                <w:szCs w:val="20"/>
                <w:lang w:eastAsia="en-GB"/>
              </w:rPr>
              <w:t>Priority</w:t>
            </w:r>
          </w:p>
        </w:tc>
        <w:tc>
          <w:tcPr>
            <w:tcW w:w="3268" w:type="pct"/>
          </w:tcPr>
          <w:p w14:paraId="2C2E8589" w14:textId="77777777" w:rsidR="000266A8" w:rsidRPr="00C7138E" w:rsidRDefault="000266A8" w:rsidP="000266A8">
            <w:pPr>
              <w:rPr>
                <w:rFonts w:eastAsia="Times New Roman" w:cs="Times New Roman"/>
                <w:b/>
                <w:iCs/>
                <w:sz w:val="20"/>
                <w:szCs w:val="20"/>
                <w:lang w:eastAsia="en-GB"/>
              </w:rPr>
            </w:pPr>
            <w:r w:rsidRPr="00C7138E">
              <w:rPr>
                <w:rFonts w:eastAsia="Times New Roman" w:cs="Times New Roman"/>
                <w:b/>
                <w:iCs/>
                <w:sz w:val="20"/>
                <w:szCs w:val="20"/>
                <w:lang w:eastAsia="en-GB"/>
              </w:rPr>
              <w:t xml:space="preserve">Justification for selection </w:t>
            </w:r>
          </w:p>
          <w:p w14:paraId="5378C1EF" w14:textId="77777777" w:rsidR="007F0145" w:rsidRPr="00C7138E" w:rsidRDefault="007F0145" w:rsidP="000266A8">
            <w:pPr>
              <w:rPr>
                <w:rFonts w:eastAsia="Times New Roman" w:cs="Times New Roman"/>
                <w:b/>
                <w:iCs/>
                <w:sz w:val="20"/>
                <w:szCs w:val="20"/>
                <w:lang w:eastAsia="en-GB"/>
              </w:rPr>
            </w:pPr>
          </w:p>
          <w:p w14:paraId="7C2CD624" w14:textId="2B6D13A6" w:rsidR="007F0145" w:rsidRPr="00C7138E" w:rsidRDefault="007F0145" w:rsidP="007F0145">
            <w:pPr>
              <w:rPr>
                <w:rFonts w:eastAsia="Times New Roman" w:cs="Times New Roman"/>
                <w:b/>
                <w:iCs/>
                <w:sz w:val="20"/>
                <w:szCs w:val="20"/>
                <w:lang w:eastAsia="en-GB"/>
              </w:rPr>
            </w:pPr>
            <w:r w:rsidRPr="00C7138E">
              <w:rPr>
                <w:rFonts w:eastAsia="Times New Roman" w:cs="Times New Roman"/>
                <w:iCs/>
                <w:sz w:val="20"/>
                <w:szCs w:val="20"/>
                <w:lang w:eastAsia="en-GB"/>
              </w:rPr>
              <w:t>[</w:t>
            </w:r>
            <w:r w:rsidR="00CC652F" w:rsidRPr="00C7138E">
              <w:rPr>
                <w:rFonts w:eastAsia="Times New Roman" w:cs="Times New Roman"/>
                <w:iCs/>
                <w:sz w:val="20"/>
                <w:szCs w:val="20"/>
                <w:highlight w:val="yellow"/>
                <w:lang w:eastAsia="en-GB"/>
              </w:rPr>
              <w:t xml:space="preserve">Max </w:t>
            </w:r>
            <w:r w:rsidRPr="00C7138E">
              <w:rPr>
                <w:rFonts w:eastAsia="Times New Roman" w:cs="Times New Roman"/>
                <w:iCs/>
                <w:sz w:val="20"/>
                <w:szCs w:val="20"/>
                <w:highlight w:val="yellow"/>
                <w:lang w:eastAsia="en-GB"/>
              </w:rPr>
              <w:t>2 000 characters per objective</w:t>
            </w:r>
            <w:r w:rsidRPr="00C7138E">
              <w:rPr>
                <w:rFonts w:eastAsia="Times New Roman" w:cs="Times New Roman"/>
                <w:iCs/>
                <w:sz w:val="20"/>
                <w:szCs w:val="20"/>
                <w:lang w:eastAsia="en-GB"/>
              </w:rPr>
              <w:t>]</w:t>
            </w:r>
            <w:r w:rsidR="00DB1154" w:rsidRPr="00C7138E">
              <w:rPr>
                <w:rFonts w:eastAsia="Times New Roman" w:cs="Times New Roman"/>
                <w:iCs/>
                <w:sz w:val="20"/>
                <w:szCs w:val="20"/>
                <w:lang w:eastAsia="en-GB"/>
              </w:rPr>
              <w:t xml:space="preserve"> </w:t>
            </w:r>
          </w:p>
        </w:tc>
      </w:tr>
      <w:tr w:rsidR="005915BD" w:rsidRPr="00C7138E" w14:paraId="4E1AF232" w14:textId="77777777" w:rsidTr="00E26163">
        <w:tc>
          <w:tcPr>
            <w:tcW w:w="528" w:type="pct"/>
          </w:tcPr>
          <w:p w14:paraId="39FF530D" w14:textId="77777777" w:rsidR="005915BD" w:rsidRPr="00C7138E" w:rsidRDefault="005915BD" w:rsidP="005915BD">
            <w:pPr>
              <w:jc w:val="left"/>
              <w:rPr>
                <w:rFonts w:eastAsia="Times New Roman"/>
                <w:i/>
                <w:iCs/>
                <w:sz w:val="20"/>
                <w:szCs w:val="20"/>
                <w:lang w:eastAsia="en-GB"/>
              </w:rPr>
            </w:pPr>
            <w:r w:rsidRPr="00C7138E">
              <w:rPr>
                <w:rFonts w:eastAsia="Times New Roman"/>
                <w:i/>
                <w:iCs/>
                <w:sz w:val="20"/>
                <w:szCs w:val="20"/>
                <w:lang w:eastAsia="en-GB"/>
              </w:rPr>
              <w:t>Interreg-specific objective 1 (ISO1):</w:t>
            </w:r>
          </w:p>
          <w:p w14:paraId="6FDC488E" w14:textId="6F2BE3A8" w:rsidR="005915BD" w:rsidRPr="00C7138E" w:rsidRDefault="005915BD" w:rsidP="00C525CA">
            <w:pPr>
              <w:jc w:val="left"/>
              <w:rPr>
                <w:rFonts w:eastAsia="Times New Roman" w:cs="Times New Roman"/>
                <w:i/>
                <w:iCs/>
                <w:sz w:val="20"/>
                <w:szCs w:val="20"/>
                <w:lang w:eastAsia="en-GB"/>
              </w:rPr>
            </w:pPr>
            <w:r w:rsidRPr="00C7138E">
              <w:rPr>
                <w:rFonts w:eastAsia="Times New Roman"/>
                <w:i/>
                <w:iCs/>
                <w:sz w:val="20"/>
                <w:szCs w:val="20"/>
                <w:lang w:eastAsia="en-GB"/>
              </w:rPr>
              <w:t xml:space="preserve">“A better </w:t>
            </w:r>
            <w:r w:rsidR="00C525CA" w:rsidRPr="00C7138E">
              <w:rPr>
                <w:rFonts w:eastAsia="Times New Roman"/>
                <w:i/>
                <w:iCs/>
                <w:sz w:val="20"/>
                <w:szCs w:val="20"/>
                <w:lang w:eastAsia="en-GB"/>
              </w:rPr>
              <w:t>cooperation</w:t>
            </w:r>
            <w:r w:rsidRPr="00C7138E">
              <w:rPr>
                <w:rFonts w:eastAsia="Times New Roman"/>
                <w:i/>
                <w:iCs/>
                <w:sz w:val="20"/>
                <w:szCs w:val="20"/>
                <w:lang w:eastAsia="en-GB"/>
              </w:rPr>
              <w:t xml:space="preserve"> governance”</w:t>
            </w:r>
          </w:p>
        </w:tc>
        <w:tc>
          <w:tcPr>
            <w:tcW w:w="761" w:type="pct"/>
          </w:tcPr>
          <w:p w14:paraId="70D85F87" w14:textId="18AC2B6F" w:rsidR="005915BD" w:rsidRPr="00C7138E" w:rsidRDefault="005915BD" w:rsidP="005915BD">
            <w:pPr>
              <w:jc w:val="left"/>
              <w:rPr>
                <w:rFonts w:eastAsia="Times New Roman" w:cs="Times New Roman"/>
                <w:i/>
                <w:iCs/>
                <w:sz w:val="20"/>
                <w:szCs w:val="20"/>
                <w:lang w:eastAsia="en-GB"/>
              </w:rPr>
            </w:pPr>
            <w:r w:rsidRPr="00C7138E">
              <w:rPr>
                <w:rFonts w:eastAsia="Times New Roman"/>
                <w:i/>
                <w:iCs/>
                <w:sz w:val="20"/>
                <w:szCs w:val="20"/>
                <w:lang w:eastAsia="en-GB"/>
              </w:rPr>
              <w:t>6. Other actions to support better cooperation governance</w:t>
            </w:r>
          </w:p>
        </w:tc>
        <w:tc>
          <w:tcPr>
            <w:tcW w:w="442" w:type="pct"/>
          </w:tcPr>
          <w:p w14:paraId="37D5A645" w14:textId="79EAB7A1" w:rsidR="005915BD" w:rsidRPr="00C7138E" w:rsidRDefault="005915BD" w:rsidP="005915BD">
            <w:pPr>
              <w:rPr>
                <w:rFonts w:eastAsia="Times New Roman" w:cs="Times New Roman"/>
                <w:iCs/>
                <w:sz w:val="20"/>
                <w:szCs w:val="20"/>
                <w:lang w:eastAsia="en-GB"/>
              </w:rPr>
            </w:pPr>
            <w:r w:rsidRPr="00C7138E">
              <w:rPr>
                <w:rFonts w:eastAsia="Times New Roman" w:cs="Times New Roman"/>
                <w:iCs/>
                <w:sz w:val="20"/>
                <w:szCs w:val="20"/>
                <w:lang w:eastAsia="en-GB"/>
              </w:rPr>
              <w:t>1</w:t>
            </w:r>
          </w:p>
        </w:tc>
        <w:tc>
          <w:tcPr>
            <w:tcW w:w="3268" w:type="pct"/>
          </w:tcPr>
          <w:p w14:paraId="601DF7E4" w14:textId="705CFE53" w:rsidR="005915BD" w:rsidRPr="00E0164F" w:rsidRDefault="00FA6002" w:rsidP="00083614">
            <w:pPr>
              <w:keepNext/>
            </w:pPr>
            <w:r w:rsidRPr="00C7138E">
              <w:t>According to the ETC thematic concentration, ESPON refers only to the Interreg objective “A better cooperation governance”. ESPON will continue to target primarily public decision-makers and policy-makers and therefore will contribute to a better governance. Furthermore, ESPON support</w:t>
            </w:r>
            <w:r w:rsidR="006170EE" w:rsidRPr="00C7138E">
              <w:t>s</w:t>
            </w:r>
            <w:r w:rsidRPr="00C7138E">
              <w:t xml:space="preserve"> all </w:t>
            </w:r>
            <w:r w:rsidR="006170EE" w:rsidRPr="00C7138E">
              <w:t xml:space="preserve">interested </w:t>
            </w:r>
            <w:r w:rsidRPr="00C7138E">
              <w:t xml:space="preserve">public stakeholders involved in territorial development policies. Thus ESPON should not only contribute to improve the governance of public bodies involved in territorial cooperation initiatives but also refer to a broader concept that include each and every form of territorial governance implemented by the relevant actors in a “cooperative” way (vertical and horizontal cooperation between the </w:t>
            </w:r>
            <w:r w:rsidRPr="00E0164F">
              <w:t>different administrative levels and across the different sectors).</w:t>
            </w:r>
          </w:p>
          <w:p w14:paraId="4BE34664" w14:textId="10CD0F54" w:rsidR="00FA6002" w:rsidRPr="00E0164F" w:rsidRDefault="00FA6002" w:rsidP="00083614">
            <w:pPr>
              <w:keepNext/>
            </w:pPr>
            <w:r w:rsidRPr="00E0164F">
              <w:t>In that context, ESPON’s mandate is to analyse of development trends in relation to the aims of territorial cohesion (</w:t>
            </w:r>
            <w:r w:rsidR="00EF28C6" w:rsidRPr="00E0164F">
              <w:t xml:space="preserve">ETC Regulation </w:t>
            </w:r>
            <w:r w:rsidRPr="00E0164F">
              <w:t>Art</w:t>
            </w:r>
            <w:r w:rsidR="00EF28C6" w:rsidRPr="00E0164F">
              <w:t>icle</w:t>
            </w:r>
            <w:r w:rsidRPr="00E0164F">
              <w:t xml:space="preserve"> 3(</w:t>
            </w:r>
            <w:r w:rsidR="00D629C0" w:rsidRPr="00E0164F">
              <w:t>3</w:t>
            </w:r>
            <w:r w:rsidRPr="00E0164F">
              <w:t>)(</w:t>
            </w:r>
            <w:r w:rsidR="00D629C0" w:rsidRPr="00E0164F">
              <w:t>d</w:t>
            </w:r>
            <w:r w:rsidRPr="00E0164F">
              <w:t>)).</w:t>
            </w:r>
          </w:p>
          <w:p w14:paraId="5D289E2A" w14:textId="51DB2486" w:rsidR="005915BD" w:rsidRPr="00E0164F" w:rsidRDefault="00FA6002" w:rsidP="00083614">
            <w:pPr>
              <w:keepNext/>
            </w:pPr>
            <w:r w:rsidRPr="00E0164F">
              <w:t>This underlines that the central role of ESPON remains to produce evidence dedicated to territorial cohesion and territorial development processes. The evidence can take a variety of formats that goes from research to data production and policy analysis.</w:t>
            </w:r>
          </w:p>
          <w:p w14:paraId="62655966" w14:textId="5F8FDE18" w:rsidR="005915BD" w:rsidRPr="00E0164F" w:rsidRDefault="00FA6002" w:rsidP="00083614">
            <w:pPr>
              <w:keepNext/>
            </w:pPr>
            <w:r w:rsidRPr="00E0164F">
              <w:t xml:space="preserve">Moreover, the future ESPON programme will consider the production of evidence in a strategic way to bring effectively the evidence to target groups, </w:t>
            </w:r>
            <w:r w:rsidR="00F11BDF" w:rsidRPr="00E0164F">
              <w:t xml:space="preserve">to </w:t>
            </w:r>
            <w:r w:rsidRPr="00E0164F">
              <w:t xml:space="preserve">help them </w:t>
            </w:r>
            <w:r w:rsidR="00F11BDF" w:rsidRPr="00E0164F">
              <w:t xml:space="preserve">to </w:t>
            </w:r>
            <w:r w:rsidRPr="00E0164F">
              <w:t>use it, develop their knowledge and ultimately reinforce the quality and effectiveness of territorial policies.</w:t>
            </w:r>
          </w:p>
          <w:p w14:paraId="5F0CE1AB" w14:textId="0C9F9A4F" w:rsidR="003A4496" w:rsidRPr="00C7138E" w:rsidRDefault="003A4496" w:rsidP="00083614">
            <w:pPr>
              <w:keepNext/>
            </w:pPr>
            <w:r w:rsidRPr="00E0164F">
              <w:t>The activities carried out in the framework of the ESPON 2030 programme will be organised</w:t>
            </w:r>
            <w:r w:rsidRPr="00C7138E">
              <w:t xml:space="preserve"> according to tw</w:t>
            </w:r>
            <w:r w:rsidR="00083614" w:rsidRPr="00C7138E">
              <w:t>o complementary building blocks.</w:t>
            </w:r>
          </w:p>
          <w:p w14:paraId="1A587205" w14:textId="2DC77F84" w:rsidR="003A4496" w:rsidRPr="00C7138E" w:rsidRDefault="003A4496" w:rsidP="00083614">
            <w:pPr>
              <w:keepNext/>
            </w:pPr>
            <w:r w:rsidRPr="00C7138E">
              <w:t xml:space="preserve">On the one hand, the approach to </w:t>
            </w:r>
            <w:r w:rsidRPr="00C7138E">
              <w:rPr>
                <w:b/>
              </w:rPr>
              <w:t>produce evidence</w:t>
            </w:r>
            <w:r w:rsidRPr="00C7138E">
              <w:t xml:space="preserve"> will gather several dimensions in order to better frame and target the research work. On the other hand, in order for stakeholders to use and make the evidence produced their own, a variety of </w:t>
            </w:r>
            <w:r w:rsidRPr="00C7138E">
              <w:rPr>
                <w:b/>
              </w:rPr>
              <w:lastRenderedPageBreak/>
              <w:t>knowledge development</w:t>
            </w:r>
            <w:r w:rsidRPr="00C7138E">
              <w:t xml:space="preserve"> activities will be carried out taking into account diverse needs and backgrounds.</w:t>
            </w:r>
          </w:p>
        </w:tc>
      </w:tr>
    </w:tbl>
    <w:p w14:paraId="3E0F21B8" w14:textId="77777777" w:rsidR="00D83CFF" w:rsidRPr="00C7138E" w:rsidRDefault="00D83CFF">
      <w:pPr>
        <w:jc w:val="left"/>
        <w:rPr>
          <w:rFonts w:eastAsia="Times New Roman"/>
          <w:b/>
          <w:bCs/>
          <w:caps/>
          <w:kern w:val="32"/>
          <w:sz w:val="28"/>
          <w:szCs w:val="32"/>
        </w:rPr>
      </w:pPr>
      <w:bookmarkStart w:id="26" w:name="_Ref445131032"/>
      <w:bookmarkStart w:id="27" w:name="_Ref445131036"/>
      <w:r w:rsidRPr="00C7138E">
        <w:lastRenderedPageBreak/>
        <w:br w:type="page"/>
      </w:r>
    </w:p>
    <w:p w14:paraId="45D89617" w14:textId="00C626D2" w:rsidR="006E553B" w:rsidRPr="00C7138E" w:rsidRDefault="006C654C" w:rsidP="001A4225">
      <w:pPr>
        <w:pStyle w:val="Heading1"/>
      </w:pPr>
      <w:bookmarkStart w:id="28" w:name="_Toc77149255"/>
      <w:r w:rsidRPr="00C7138E">
        <w:lastRenderedPageBreak/>
        <w:t>Priorities</w:t>
      </w:r>
      <w:bookmarkEnd w:id="26"/>
      <w:bookmarkEnd w:id="27"/>
      <w:bookmarkEnd w:id="28"/>
    </w:p>
    <w:p w14:paraId="2102DD74" w14:textId="124B9B3D" w:rsidR="004244CA" w:rsidRPr="00C7138E" w:rsidRDefault="006C654C" w:rsidP="006C654C">
      <w:pPr>
        <w:pStyle w:val="Heading2"/>
      </w:pPr>
      <w:bookmarkStart w:id="29" w:name="_Toc77149256"/>
      <w:r w:rsidRPr="00C7138E">
        <w:t>Title of the priority</w:t>
      </w:r>
      <w:bookmarkEnd w:id="29"/>
    </w:p>
    <w:p w14:paraId="4489620B" w14:textId="752AF2AD" w:rsidR="006C654C" w:rsidRPr="00C7138E" w:rsidRDefault="006C654C" w:rsidP="002E462C">
      <w:r w:rsidRPr="00C7138E">
        <w:t>Reference: Article 17(</w:t>
      </w:r>
      <w:r w:rsidR="001235CD">
        <w:t>3</w:t>
      </w:r>
      <w:r w:rsidRPr="00C7138E">
        <w:t>)(d)</w:t>
      </w:r>
    </w:p>
    <w:p w14:paraId="72010AA9" w14:textId="3855B66C" w:rsidR="006C654C" w:rsidRPr="00C7138E" w:rsidRDefault="00CC652F" w:rsidP="002E462C">
      <w:r w:rsidRPr="00C7138E">
        <w:rPr>
          <w:highlight w:val="yellow"/>
        </w:rPr>
        <w:t xml:space="preserve">Max </w:t>
      </w:r>
      <w:r w:rsidR="006C654C" w:rsidRPr="00C7138E">
        <w:rPr>
          <w:highlight w:val="yellow"/>
        </w:rPr>
        <w:t>300 characters</w:t>
      </w:r>
    </w:p>
    <w:p w14:paraId="17A2F731" w14:textId="77777777" w:rsidR="00D83CFF" w:rsidRPr="00C7138E" w:rsidRDefault="00D83CFF" w:rsidP="00D83CFF"/>
    <w:p w14:paraId="61F1BFD5" w14:textId="25D1C5E9" w:rsidR="00D83CFF" w:rsidRPr="00C7138E" w:rsidRDefault="00D83CFF" w:rsidP="00D83CFF">
      <w:r w:rsidRPr="00C7138E">
        <w:t xml:space="preserve">Support territorial transitions by the promotion of evidence </w:t>
      </w:r>
      <w:r w:rsidR="00C0549B" w:rsidRPr="00C7138E">
        <w:t xml:space="preserve">towards </w:t>
      </w:r>
      <w:r w:rsidRPr="00C7138E">
        <w:t>a climate-neutral, just and territorially balanced Europe</w:t>
      </w:r>
    </w:p>
    <w:p w14:paraId="770A7754" w14:textId="77777777" w:rsidR="00D83CFF" w:rsidRPr="00C7138E" w:rsidRDefault="00D83CFF" w:rsidP="00D83CFF"/>
    <w:p w14:paraId="47AFA18C" w14:textId="277241E5" w:rsidR="00D83CFF" w:rsidRPr="00C7138E" w:rsidRDefault="00D83CFF" w:rsidP="00D83CFF">
      <w:r w:rsidRPr="00C7138E">
        <w:rPr>
          <w:sz w:val="20"/>
          <w:szCs w:val="20"/>
          <w:lang w:eastAsia="en-GB"/>
        </w:rPr>
        <w:fldChar w:fldCharType="begin">
          <w:ffData>
            <w:name w:val="Check1"/>
            <w:enabled/>
            <w:calcOnExit w:val="0"/>
            <w:checkBox>
              <w:sizeAuto/>
              <w:default w:val="0"/>
            </w:checkBox>
          </w:ffData>
        </w:fldChar>
      </w:r>
      <w:r w:rsidRPr="00C7138E">
        <w:rPr>
          <w:sz w:val="20"/>
          <w:szCs w:val="20"/>
          <w:lang w:eastAsia="en-GB"/>
        </w:rPr>
        <w:instrText xml:space="preserve"> FORMCHECKBOX </w:instrText>
      </w:r>
      <w:r w:rsidR="00882DEF">
        <w:rPr>
          <w:sz w:val="20"/>
          <w:szCs w:val="20"/>
          <w:lang w:eastAsia="en-GB"/>
        </w:rPr>
      </w:r>
      <w:r w:rsidR="00882DEF">
        <w:rPr>
          <w:sz w:val="20"/>
          <w:szCs w:val="20"/>
          <w:lang w:eastAsia="en-GB"/>
        </w:rPr>
        <w:fldChar w:fldCharType="separate"/>
      </w:r>
      <w:r w:rsidRPr="00C7138E">
        <w:rPr>
          <w:sz w:val="20"/>
          <w:szCs w:val="20"/>
          <w:lang w:eastAsia="en-GB"/>
        </w:rPr>
        <w:fldChar w:fldCharType="end"/>
      </w:r>
      <w:r w:rsidRPr="00C7138E">
        <w:rPr>
          <w:sz w:val="20"/>
          <w:szCs w:val="20"/>
          <w:lang w:eastAsia="en-GB"/>
        </w:rPr>
        <w:t xml:space="preserve"> This is a priority pursuant to a transfer under Article 17(3)</w:t>
      </w:r>
    </w:p>
    <w:p w14:paraId="7F8A9246" w14:textId="13FF829C" w:rsidR="00D83CFF" w:rsidRPr="00C7138E" w:rsidRDefault="00D83CFF" w:rsidP="00D83CFF">
      <w:pPr>
        <w:pStyle w:val="Heading3"/>
      </w:pPr>
      <w:bookmarkStart w:id="30" w:name="_Toc77149257"/>
      <w:r w:rsidRPr="00C7138E">
        <w:t>Specific objective (repeated for each selected specific objective, for priorities other than technical assistance)</w:t>
      </w:r>
      <w:bookmarkEnd w:id="30"/>
    </w:p>
    <w:p w14:paraId="37D565EF" w14:textId="46D54B50" w:rsidR="00D83CFF" w:rsidRPr="00C7138E" w:rsidRDefault="00D83CFF" w:rsidP="00D83CFF">
      <w:r w:rsidRPr="00C7138E">
        <w:t>(selection of the specific objective from a drop down menu, no text)</w:t>
      </w:r>
    </w:p>
    <w:p w14:paraId="10B445CA" w14:textId="7E8E5DD4" w:rsidR="00D83CFF" w:rsidRPr="00C7138E" w:rsidRDefault="00D83CFF" w:rsidP="00D83CFF"/>
    <w:p w14:paraId="6EE60031" w14:textId="71D12682" w:rsidR="00D83CFF" w:rsidRPr="00C7138E" w:rsidRDefault="00C525CA" w:rsidP="00D83CFF">
      <w:r w:rsidRPr="00C7138E">
        <w:t xml:space="preserve">Specific Objective #6 “Other actions to support better cooperation governance” </w:t>
      </w:r>
      <w:r w:rsidR="007D35DE" w:rsidRPr="00C7138E">
        <w:t>(mandatory for ESPON)</w:t>
      </w:r>
    </w:p>
    <w:p w14:paraId="7760F650" w14:textId="7CEC6CAA" w:rsidR="007D35DE" w:rsidRPr="00C7138E" w:rsidRDefault="007D35DE" w:rsidP="00D83CFF">
      <w:r w:rsidRPr="00C7138E">
        <w:t>Articles 14(4), 15(2) and (5) of the ETC Regulation</w:t>
      </w:r>
    </w:p>
    <w:p w14:paraId="75CB44A2" w14:textId="4DC35A83" w:rsidR="006C654C" w:rsidRPr="00C7138E" w:rsidRDefault="006C654C" w:rsidP="009B768C">
      <w:pPr>
        <w:pStyle w:val="Heading3"/>
      </w:pPr>
      <w:bookmarkStart w:id="31" w:name="_Toc77149258"/>
      <w:r w:rsidRPr="00C7138E">
        <w:t>Related types of action, and their expected contribution to those specific objectives and to macro-regional strategies and sea-basis strategies, where appropriate</w:t>
      </w:r>
      <w:bookmarkEnd w:id="31"/>
    </w:p>
    <w:p w14:paraId="5620AC7A" w14:textId="0F4A8C23" w:rsidR="006C654C" w:rsidRPr="00F3001F" w:rsidRDefault="006C654C" w:rsidP="006C654C">
      <w:pPr>
        <w:rPr>
          <w:lang w:val="it-IT"/>
        </w:rPr>
      </w:pPr>
      <w:r w:rsidRPr="00F3001F">
        <w:rPr>
          <w:lang w:val="it-IT"/>
        </w:rPr>
        <w:t>Reference: Article 17(</w:t>
      </w:r>
      <w:r w:rsidR="00A53D69">
        <w:rPr>
          <w:lang w:val="it-IT"/>
        </w:rPr>
        <w:t>3</w:t>
      </w:r>
      <w:r w:rsidRPr="00F3001F">
        <w:rPr>
          <w:lang w:val="it-IT"/>
        </w:rPr>
        <w:t>)(e)(i), Article 17(9)(c)(ii)</w:t>
      </w:r>
    </w:p>
    <w:p w14:paraId="7EE91804" w14:textId="7BA23E8D" w:rsidR="00553E8D" w:rsidRPr="00C7138E" w:rsidRDefault="00CC652F" w:rsidP="004C1CD4">
      <w:r w:rsidRPr="00C7138E">
        <w:rPr>
          <w:highlight w:val="yellow"/>
        </w:rPr>
        <w:t xml:space="preserve">Max </w:t>
      </w:r>
      <w:r w:rsidR="00553E8D" w:rsidRPr="00C7138E">
        <w:rPr>
          <w:highlight w:val="yellow"/>
        </w:rPr>
        <w:t>7000 characters</w:t>
      </w:r>
    </w:p>
    <w:p w14:paraId="5D08DEA7" w14:textId="6BB70A3B" w:rsidR="00553E8D" w:rsidRPr="00C7138E" w:rsidRDefault="00553E8D" w:rsidP="004C1CD4"/>
    <w:p w14:paraId="5451FBF8" w14:textId="24BFA4B1" w:rsidR="007F4A6F" w:rsidRPr="00C7138E" w:rsidRDefault="007F4A6F" w:rsidP="00243F0E">
      <w:r w:rsidRPr="00C7138E">
        <w:t>As developed i</w:t>
      </w:r>
      <w:r w:rsidR="00993B04" w:rsidRPr="00C7138E">
        <w:t>n section 1.2.5. ESPON’s added</w:t>
      </w:r>
      <w:r w:rsidR="003D6E94">
        <w:t xml:space="preserve"> </w:t>
      </w:r>
      <w:r w:rsidRPr="00C7138E">
        <w:t xml:space="preserve">value and innovative approach builds on the two pillars evidence production and knowledge development which finds itself in the title for the priority: </w:t>
      </w:r>
    </w:p>
    <w:p w14:paraId="7797ED8F" w14:textId="77777777" w:rsidR="002A7C2F" w:rsidRDefault="007F4A6F" w:rsidP="00243F0E">
      <w:r w:rsidRPr="00C7138E">
        <w:t xml:space="preserve">“Support territorial transitions by the promotion of evidence </w:t>
      </w:r>
      <w:r w:rsidR="00C0549B" w:rsidRPr="00C7138E">
        <w:t>towards</w:t>
      </w:r>
      <w:r w:rsidRPr="00C7138E">
        <w:t xml:space="preserve"> a climate-neutral, just and territorially balanced Europe.”</w:t>
      </w:r>
    </w:p>
    <w:p w14:paraId="42808237" w14:textId="671DE8F9" w:rsidR="00243F0E" w:rsidRPr="00C7138E" w:rsidRDefault="007F4A6F" w:rsidP="00243F0E">
      <w:r w:rsidRPr="00C7138E">
        <w:t xml:space="preserve">The term “promotion” </w:t>
      </w:r>
      <w:r w:rsidR="00DB1154" w:rsidRPr="00C7138E">
        <w:t xml:space="preserve">as indicated in the regulation </w:t>
      </w:r>
      <w:r w:rsidRPr="00C7138E">
        <w:t>signals the knowledge development dimension for the stakeholders.</w:t>
      </w:r>
    </w:p>
    <w:p w14:paraId="769B39D7" w14:textId="77777777" w:rsidR="007F4A6F" w:rsidRPr="00C7138E" w:rsidRDefault="007F4A6F" w:rsidP="00243F0E"/>
    <w:p w14:paraId="57104FDF" w14:textId="7AF7C037" w:rsidR="00243F0E" w:rsidRPr="00C7138E" w:rsidRDefault="007F4A6F" w:rsidP="00243F0E">
      <w:r w:rsidRPr="00C7138E">
        <w:t>Consequently, t</w:t>
      </w:r>
      <w:r w:rsidR="00243F0E" w:rsidRPr="00C7138E">
        <w:t xml:space="preserve">his </w:t>
      </w:r>
      <w:r w:rsidR="00243F0E" w:rsidRPr="00C7138E">
        <w:rPr>
          <w:b/>
        </w:rPr>
        <w:t>strategic approach for the implementation of the programme</w:t>
      </w:r>
      <w:r w:rsidR="00243F0E" w:rsidRPr="00C7138E">
        <w:t xml:space="preserve"> is ch</w:t>
      </w:r>
      <w:r w:rsidR="00F7609B" w:rsidRPr="00C7138E">
        <w:t>aracterised by different steps:</w:t>
      </w:r>
    </w:p>
    <w:p w14:paraId="27D4FA53" w14:textId="77777777" w:rsidR="00243F0E" w:rsidRPr="00C7138E" w:rsidRDefault="00243F0E" w:rsidP="00243F0E"/>
    <w:p w14:paraId="3094139A" w14:textId="17F16725" w:rsidR="00243F0E" w:rsidRPr="00C7138E" w:rsidRDefault="00243F0E" w:rsidP="008B2925">
      <w:pPr>
        <w:pStyle w:val="ListParagraph"/>
        <w:numPr>
          <w:ilvl w:val="0"/>
          <w:numId w:val="10"/>
        </w:numPr>
      </w:pPr>
      <w:r w:rsidRPr="00C7138E">
        <w:t>An ongoing need</w:t>
      </w:r>
      <w:r w:rsidR="007F4A6F" w:rsidRPr="00C7138E">
        <w:t>s</w:t>
      </w:r>
      <w:r w:rsidRPr="00C7138E">
        <w:t xml:space="preserve"> </w:t>
      </w:r>
      <w:r w:rsidR="001869AB" w:rsidRPr="00C7138E">
        <w:t>management</w:t>
      </w:r>
      <w:r w:rsidRPr="00C7138E">
        <w:t xml:space="preserve"> which </w:t>
      </w:r>
      <w:r w:rsidR="007F4A6F" w:rsidRPr="00C7138E">
        <w:t xml:space="preserve">offers the base for </w:t>
      </w:r>
      <w:r w:rsidRPr="00C7138E">
        <w:t xml:space="preserve">the decision </w:t>
      </w:r>
      <w:r w:rsidR="007F4A6F" w:rsidRPr="00C7138E">
        <w:t xml:space="preserve">to be </w:t>
      </w:r>
      <w:r w:rsidRPr="00C7138E">
        <w:t>taken by the Monitoring Committee</w:t>
      </w:r>
      <w:r w:rsidR="007F4A6F" w:rsidRPr="00C7138E">
        <w:t xml:space="preserve"> </w:t>
      </w:r>
      <w:r w:rsidR="000F74DD" w:rsidRPr="00C7138E">
        <w:t xml:space="preserve">on the </w:t>
      </w:r>
      <w:r w:rsidR="003566EB" w:rsidRPr="00C7138E">
        <w:t>themes</w:t>
      </w:r>
      <w:r w:rsidR="000F74DD" w:rsidRPr="00C7138E">
        <w:t xml:space="preserve"> for “Thematic Action Plans” which join a number of connected topics and territorial </w:t>
      </w:r>
      <w:r w:rsidR="003566EB" w:rsidRPr="00C7138E">
        <w:t>challenges</w:t>
      </w:r>
      <w:r w:rsidRPr="00C7138E">
        <w:t>.</w:t>
      </w:r>
    </w:p>
    <w:p w14:paraId="3BC0BF6E" w14:textId="77777777" w:rsidR="00243F0E" w:rsidRPr="00C7138E" w:rsidRDefault="00243F0E" w:rsidP="00243F0E"/>
    <w:p w14:paraId="2AA97E1D" w14:textId="4B763014" w:rsidR="007F4A6F" w:rsidRPr="00C7138E" w:rsidRDefault="00243F0E" w:rsidP="008B2925">
      <w:pPr>
        <w:pStyle w:val="ListParagraph"/>
        <w:numPr>
          <w:ilvl w:val="0"/>
          <w:numId w:val="10"/>
        </w:numPr>
      </w:pPr>
      <w:r w:rsidRPr="00C7138E">
        <w:t xml:space="preserve">The development of </w:t>
      </w:r>
      <w:r w:rsidR="007F4A6F" w:rsidRPr="00C7138E">
        <w:t>“</w:t>
      </w:r>
      <w:r w:rsidRPr="00C7138E">
        <w:t>Thematic Action Plan</w:t>
      </w:r>
      <w:r w:rsidR="007F4A6F" w:rsidRPr="00C7138E">
        <w:t>s”</w:t>
      </w:r>
      <w:r w:rsidRPr="00C7138E">
        <w:t xml:space="preserve"> </w:t>
      </w:r>
      <w:r w:rsidR="000848B4" w:rsidRPr="00C7138E">
        <w:t xml:space="preserve">(TAPs) </w:t>
      </w:r>
      <w:r w:rsidRPr="00C7138E">
        <w:t xml:space="preserve">to match the needs of the different actors, and presents which activities will be carried out, both in terms of “evidence production” and “knowledge development”. In that sense, a kind of intervention logic for each theme will be defined and proposed for approval by the MC. </w:t>
      </w:r>
    </w:p>
    <w:p w14:paraId="2E140D5C" w14:textId="77777777" w:rsidR="007F4A6F" w:rsidRPr="00C7138E" w:rsidRDefault="007F4A6F" w:rsidP="00AE3549">
      <w:pPr>
        <w:pStyle w:val="ListParagraph"/>
      </w:pPr>
    </w:p>
    <w:p w14:paraId="135C3300" w14:textId="3F714245" w:rsidR="00E029FF" w:rsidRPr="00C7138E" w:rsidRDefault="00E029FF" w:rsidP="00AE3549">
      <w:pPr>
        <w:pStyle w:val="ListParagraph"/>
        <w:ind w:left="0"/>
      </w:pPr>
      <w:r w:rsidRPr="00C7138E">
        <w:t xml:space="preserve">A Thematic Action Plan (TAP) is a strategic programming document </w:t>
      </w:r>
      <w:r w:rsidR="000D10F4" w:rsidRPr="00C7138E">
        <w:t>for a specific theme to be implemented by the Single Beneficiary.</w:t>
      </w:r>
      <w:r w:rsidRPr="00C7138E">
        <w:t xml:space="preserve"> </w:t>
      </w:r>
      <w:r w:rsidR="000D10F4" w:rsidRPr="00C7138E">
        <w:t>The TAP defines</w:t>
      </w:r>
      <w:r w:rsidRPr="00C7138E">
        <w:t xml:space="preserve"> work packages of evidence production and knowledge development activities, which are </w:t>
      </w:r>
      <w:r w:rsidR="000D10F4" w:rsidRPr="00C7138E">
        <w:t xml:space="preserve">responding </w:t>
      </w:r>
      <w:r w:rsidRPr="00C7138E">
        <w:t xml:space="preserve">to the needs of the </w:t>
      </w:r>
      <w:r w:rsidR="000D10F4" w:rsidRPr="00C7138E">
        <w:t xml:space="preserve">specifically identified </w:t>
      </w:r>
      <w:r w:rsidRPr="00C7138E">
        <w:t xml:space="preserve">target groups </w:t>
      </w:r>
      <w:r w:rsidR="000D10F4" w:rsidRPr="00C7138E">
        <w:t xml:space="preserve">under this TAP </w:t>
      </w:r>
      <w:r w:rsidRPr="00C7138E">
        <w:t xml:space="preserve">and </w:t>
      </w:r>
      <w:r w:rsidR="000D10F4" w:rsidRPr="00C7138E">
        <w:t xml:space="preserve">which </w:t>
      </w:r>
      <w:r w:rsidRPr="00C7138E">
        <w:t xml:space="preserve">can </w:t>
      </w:r>
      <w:r w:rsidR="000D10F4" w:rsidRPr="00C7138E">
        <w:t xml:space="preserve">support </w:t>
      </w:r>
      <w:r w:rsidRPr="00C7138E">
        <w:t>different stages of policy processes.</w:t>
      </w:r>
    </w:p>
    <w:p w14:paraId="77083851" w14:textId="493B007E" w:rsidR="00E64ED7" w:rsidRPr="00C7138E" w:rsidRDefault="00E64ED7" w:rsidP="00AE3549">
      <w:pPr>
        <w:pStyle w:val="ListParagraph"/>
        <w:ind w:left="0"/>
      </w:pPr>
    </w:p>
    <w:p w14:paraId="6C7CB98C" w14:textId="002B6F18" w:rsidR="00243F0E" w:rsidRPr="00C7138E" w:rsidRDefault="007F4A6F" w:rsidP="00AE3549">
      <w:pPr>
        <w:pStyle w:val="ListParagraph"/>
        <w:ind w:left="0"/>
      </w:pPr>
      <w:r w:rsidRPr="00C7138E">
        <w:lastRenderedPageBreak/>
        <w:t>A</w:t>
      </w:r>
      <w:r w:rsidR="000F74DD" w:rsidRPr="00C7138E">
        <w:t xml:space="preserve"> </w:t>
      </w:r>
      <w:r w:rsidR="00243F0E" w:rsidRPr="00C7138E">
        <w:rPr>
          <w:b/>
        </w:rPr>
        <w:t>Thematic Action Plan</w:t>
      </w:r>
      <w:r w:rsidR="000F74DD" w:rsidRPr="00C7138E">
        <w:rPr>
          <w:b/>
        </w:rPr>
        <w:t xml:space="preserve"> (TAP)</w:t>
      </w:r>
      <w:r w:rsidR="00243F0E" w:rsidRPr="00C7138E">
        <w:t xml:space="preserve">, which </w:t>
      </w:r>
      <w:r w:rsidR="003566EB" w:rsidRPr="00C7138E">
        <w:t>(</w:t>
      </w:r>
      <w:r w:rsidR="00243F0E" w:rsidRPr="00C7138E">
        <w:t>depending on the thematic actions covered</w:t>
      </w:r>
      <w:r w:rsidR="003566EB" w:rsidRPr="00C7138E">
        <w:t>)</w:t>
      </w:r>
      <w:r w:rsidR="00243F0E" w:rsidRPr="00C7138E">
        <w:t xml:space="preserve"> will encompass the following dimension:</w:t>
      </w:r>
    </w:p>
    <w:p w14:paraId="07E720DB" w14:textId="77777777" w:rsidR="00243F0E" w:rsidRPr="00C7138E" w:rsidRDefault="00243F0E" w:rsidP="00243F0E"/>
    <w:p w14:paraId="48E421BD" w14:textId="15239E3D" w:rsidR="00243F0E" w:rsidRPr="00C7138E" w:rsidRDefault="00243F0E" w:rsidP="008B2925">
      <w:pPr>
        <w:pStyle w:val="ListParagraph"/>
        <w:numPr>
          <w:ilvl w:val="0"/>
          <w:numId w:val="11"/>
        </w:numPr>
      </w:pPr>
      <w:r w:rsidRPr="00C7138E">
        <w:t xml:space="preserve">The specific </w:t>
      </w:r>
      <w:r w:rsidRPr="00C7138E">
        <w:rPr>
          <w:b/>
        </w:rPr>
        <w:t>evidence needs</w:t>
      </w:r>
      <w:r w:rsidRPr="00C7138E">
        <w:t xml:space="preserve"> (in terms of evidence type of activities)</w:t>
      </w:r>
    </w:p>
    <w:p w14:paraId="72EF21A1" w14:textId="547F3042" w:rsidR="00243F0E" w:rsidRPr="00C7138E" w:rsidRDefault="00243F0E" w:rsidP="00243F0E">
      <w:r w:rsidRPr="00C7138E">
        <w:t>The evidence needs for each selected specific theme will be covered by implementing single or multiple “evidence” type of activities. This decision will depend on the specific policy needs to be address, the already existing evidence (</w:t>
      </w:r>
      <w:r w:rsidR="002B1A57" w:rsidRPr="00C7138E">
        <w:t>both accumulated by</w:t>
      </w:r>
      <w:r w:rsidRPr="00C7138E">
        <w:t xml:space="preserve"> ESPON</w:t>
      </w:r>
      <w:r w:rsidR="002B1A57" w:rsidRPr="00C7138E">
        <w:t xml:space="preserve"> and retrieved from external </w:t>
      </w:r>
      <w:r w:rsidR="00F31848" w:rsidRPr="00C7138E">
        <w:t>sources of information on territorial evidence</w:t>
      </w:r>
      <w:r w:rsidRPr="00C7138E">
        <w:t>) and the profile of the stakeholders for whom the evidence is produced for.</w:t>
      </w:r>
    </w:p>
    <w:p w14:paraId="5AEA12C0" w14:textId="77777777" w:rsidR="00243F0E" w:rsidRPr="00C7138E" w:rsidRDefault="00243F0E" w:rsidP="00243F0E"/>
    <w:p w14:paraId="60DE33ED" w14:textId="5FBE28A0" w:rsidR="00243F0E" w:rsidRPr="00C7138E" w:rsidRDefault="00243F0E" w:rsidP="00243F0E">
      <w:r w:rsidRPr="00C7138E">
        <w:t>Evidence activities will have to be calibrated and adjusted consider</w:t>
      </w:r>
      <w:r w:rsidR="00D601BE" w:rsidRPr="00C7138E">
        <w:t xml:space="preserve">ing </w:t>
      </w:r>
      <w:r w:rsidRPr="00C7138E">
        <w:t>the already existing evidence produce</w:t>
      </w:r>
      <w:r w:rsidR="00D601BE" w:rsidRPr="00C7138E">
        <w:t>d</w:t>
      </w:r>
      <w:r w:rsidRPr="00C7138E">
        <w:t xml:space="preserve"> by other actors </w:t>
      </w:r>
      <w:r w:rsidR="00747FA7" w:rsidRPr="00C7138E">
        <w:t xml:space="preserve">as long as it is based on veritable sources, operates on replicable methodologies and is </w:t>
      </w:r>
      <w:r w:rsidR="00791AB0" w:rsidRPr="00C7138E">
        <w:t>available</w:t>
      </w:r>
      <w:r w:rsidR="00747FA7" w:rsidRPr="00C7138E">
        <w:t xml:space="preserve"> </w:t>
      </w:r>
      <w:r w:rsidRPr="00C7138E">
        <w:t>to serve ESPON target groups and stakeholders.</w:t>
      </w:r>
    </w:p>
    <w:p w14:paraId="477B05AE" w14:textId="77777777" w:rsidR="00243F0E" w:rsidRPr="00C7138E" w:rsidRDefault="00243F0E" w:rsidP="00243F0E"/>
    <w:p w14:paraId="5595C458" w14:textId="77777777" w:rsidR="00243F0E" w:rsidRPr="00C7138E" w:rsidRDefault="00243F0E" w:rsidP="00243F0E">
      <w:r w:rsidRPr="00C7138E">
        <w:t>ii.</w:t>
      </w:r>
      <w:r w:rsidRPr="00C7138E">
        <w:tab/>
        <w:t>The different “knowledge development needs” activities that will have to follow once the evidence is available and that will be tailored (each of them) to the specific actors and needs specifically identified.</w:t>
      </w:r>
    </w:p>
    <w:p w14:paraId="6D9A3F87" w14:textId="569AA2C4" w:rsidR="00243F0E" w:rsidRPr="00C7138E" w:rsidRDefault="00243F0E" w:rsidP="00243F0E"/>
    <w:p w14:paraId="04157D24" w14:textId="342A20EB" w:rsidR="007D62BD" w:rsidRDefault="0078069B" w:rsidP="00243F0E">
      <w:pPr>
        <w:rPr>
          <w:b/>
        </w:rPr>
      </w:pPr>
      <w:r w:rsidRPr="00C7138E">
        <w:rPr>
          <w:b/>
        </w:rPr>
        <w:t>Indicative</w:t>
      </w:r>
      <w:r w:rsidR="00044447" w:rsidRPr="00C7138E">
        <w:rPr>
          <w:b/>
        </w:rPr>
        <w:t xml:space="preserve"> and open</w:t>
      </w:r>
      <w:r w:rsidRPr="00C7138E">
        <w:rPr>
          <w:b/>
        </w:rPr>
        <w:t xml:space="preserve"> </w:t>
      </w:r>
      <w:r w:rsidR="00AE3549" w:rsidRPr="00C7138E">
        <w:rPr>
          <w:b/>
        </w:rPr>
        <w:t>l</w:t>
      </w:r>
      <w:r w:rsidR="007D62BD" w:rsidRPr="00C7138E">
        <w:rPr>
          <w:b/>
        </w:rPr>
        <w:t xml:space="preserve">ist of </w:t>
      </w:r>
      <w:r w:rsidR="00AE3549" w:rsidRPr="00C7138E">
        <w:rPr>
          <w:b/>
        </w:rPr>
        <w:t xml:space="preserve">themes for the </w:t>
      </w:r>
      <w:r w:rsidR="007D62BD" w:rsidRPr="00C7138E">
        <w:rPr>
          <w:b/>
        </w:rPr>
        <w:t>TAP</w:t>
      </w:r>
      <w:r w:rsidR="008F45B3" w:rsidRPr="00C7138E">
        <w:rPr>
          <w:b/>
        </w:rPr>
        <w:t>s</w:t>
      </w:r>
    </w:p>
    <w:p w14:paraId="4F3D9855" w14:textId="60886A93" w:rsidR="00343BBB" w:rsidRDefault="00343BBB" w:rsidP="00243F0E">
      <w:pPr>
        <w:rPr>
          <w:b/>
        </w:rPr>
      </w:pPr>
    </w:p>
    <w:p w14:paraId="51841CE5" w14:textId="541CEA3A" w:rsidR="00243F0E" w:rsidRDefault="00382FCA" w:rsidP="00243F0E">
      <w:r>
        <w:t>As already indicated, o</w:t>
      </w:r>
      <w:r w:rsidR="00243F0E" w:rsidRPr="00C7138E">
        <w:t xml:space="preserve">n the basis of the territorial challenges identified and </w:t>
      </w:r>
      <w:r w:rsidR="000F74DD" w:rsidRPr="00C7138E">
        <w:t xml:space="preserve">a needs assessment process </w:t>
      </w:r>
      <w:r w:rsidR="00E441F8" w:rsidRPr="00C7138E">
        <w:t xml:space="preserve">carried out during the </w:t>
      </w:r>
      <w:r w:rsidR="000F74DD" w:rsidRPr="00C7138E">
        <w:t>summer 2020</w:t>
      </w:r>
      <w:r w:rsidR="00E441F8" w:rsidRPr="00C7138E">
        <w:t xml:space="preserve"> via a public consultation, the Joint Working Group</w:t>
      </w:r>
      <w:r w:rsidR="00C96A67" w:rsidRPr="00C7138E">
        <w:t xml:space="preserve"> (JWG)</w:t>
      </w:r>
      <w:r w:rsidR="00E441F8" w:rsidRPr="00C7138E">
        <w:t xml:space="preserve"> </w:t>
      </w:r>
      <w:r w:rsidR="00243F0E" w:rsidRPr="00C7138E">
        <w:t>has identif</w:t>
      </w:r>
      <w:r w:rsidR="00403500" w:rsidRPr="00C7138E">
        <w:t>ied</w:t>
      </w:r>
      <w:r w:rsidR="00243F0E" w:rsidRPr="00C7138E">
        <w:t xml:space="preserve"> </w:t>
      </w:r>
      <w:r w:rsidR="00107E03" w:rsidRPr="00C7138E">
        <w:rPr>
          <w:b/>
        </w:rPr>
        <w:t>7</w:t>
      </w:r>
      <w:r w:rsidR="001869AB" w:rsidRPr="00C7138E">
        <w:rPr>
          <w:b/>
        </w:rPr>
        <w:t xml:space="preserve"> </w:t>
      </w:r>
      <w:r w:rsidR="00243F0E" w:rsidRPr="00C7138E">
        <w:rPr>
          <w:b/>
        </w:rPr>
        <w:t xml:space="preserve">potential </w:t>
      </w:r>
      <w:r w:rsidR="00E441F8" w:rsidRPr="00C7138E">
        <w:rPr>
          <w:b/>
        </w:rPr>
        <w:t>TAP themes</w:t>
      </w:r>
      <w:r w:rsidRPr="009B768C">
        <w:t xml:space="preserve">, closely linked to </w:t>
      </w:r>
      <w:r w:rsidRPr="00382FCA">
        <w:t>the</w:t>
      </w:r>
      <w:r w:rsidRPr="00C7138E">
        <w:t xml:space="preserve"> Cohesion Policy 2021-2027 objectives and to the Territorial Agenda 2030 priorities</w:t>
      </w:r>
      <w:r>
        <w:t xml:space="preserve">. </w:t>
      </w:r>
      <w:r w:rsidR="00044447" w:rsidRPr="00C7138E">
        <w:t xml:space="preserve">This indicative and open list of themes may be revised and amended in the course of the implementation of the Programme based on the on-going assessment of needs; </w:t>
      </w:r>
    </w:p>
    <w:p w14:paraId="19DADA41" w14:textId="77777777" w:rsidR="00382FCA" w:rsidRPr="00C7138E" w:rsidRDefault="00382FCA" w:rsidP="00243F0E"/>
    <w:p w14:paraId="71FA5AB9" w14:textId="77777777" w:rsidR="001911B5" w:rsidRPr="00C7138E" w:rsidRDefault="001911B5" w:rsidP="001911B5">
      <w:pPr>
        <w:pStyle w:val="ListBullet"/>
      </w:pPr>
      <w:r w:rsidRPr="00C7138E">
        <w:t>Living, working and travelling across borders</w:t>
      </w:r>
    </w:p>
    <w:p w14:paraId="2C77638B" w14:textId="77777777" w:rsidR="001911B5" w:rsidRPr="00C7138E" w:rsidRDefault="001911B5" w:rsidP="001911B5">
      <w:pPr>
        <w:pStyle w:val="ListBullet"/>
      </w:pPr>
      <w:r w:rsidRPr="00C7138E">
        <w:t>Governance of new geographies</w:t>
      </w:r>
    </w:p>
    <w:p w14:paraId="7B329A8B" w14:textId="77777777" w:rsidR="001911B5" w:rsidRPr="00C7138E" w:rsidRDefault="001911B5" w:rsidP="001911B5">
      <w:pPr>
        <w:pStyle w:val="ListBullet"/>
      </w:pPr>
      <w:r w:rsidRPr="00C7138E">
        <w:t>Smart connectivity</w:t>
      </w:r>
    </w:p>
    <w:p w14:paraId="5F5FB889" w14:textId="1163EF4D" w:rsidR="001911B5" w:rsidRPr="00C7138E" w:rsidRDefault="001911B5" w:rsidP="001911B5">
      <w:pPr>
        <w:pStyle w:val="ListBullet"/>
      </w:pPr>
      <w:r w:rsidRPr="00C7138E">
        <w:t>Resilien</w:t>
      </w:r>
      <w:r w:rsidR="00A93F2E" w:rsidRPr="00C7138E">
        <w:t>t places</w:t>
      </w:r>
      <w:r w:rsidRPr="00C7138E">
        <w:t xml:space="preserve"> to crises</w:t>
      </w:r>
    </w:p>
    <w:p w14:paraId="76374B4A" w14:textId="4C45990D" w:rsidR="001911B5" w:rsidRPr="00C7138E" w:rsidRDefault="001911B5" w:rsidP="001911B5">
      <w:pPr>
        <w:pStyle w:val="ListBullet"/>
      </w:pPr>
      <w:r w:rsidRPr="00C7138E">
        <w:t>Europe</w:t>
      </w:r>
      <w:r w:rsidR="00A93F2E" w:rsidRPr="00C7138E">
        <w:t>an territories</w:t>
      </w:r>
      <w:r w:rsidRPr="00C7138E">
        <w:t xml:space="preserve"> in </w:t>
      </w:r>
      <w:r w:rsidR="00A93F2E" w:rsidRPr="00C7138E">
        <w:t>global interactions</w:t>
      </w:r>
    </w:p>
    <w:p w14:paraId="425048D3" w14:textId="77777777" w:rsidR="001911B5" w:rsidRPr="00C7138E" w:rsidRDefault="001911B5" w:rsidP="001911B5">
      <w:pPr>
        <w:pStyle w:val="ListBullet"/>
      </w:pPr>
      <w:r w:rsidRPr="00C7138E">
        <w:t>Perspective for all people and places</w:t>
      </w:r>
    </w:p>
    <w:p w14:paraId="3A9EB549" w14:textId="70C9F207" w:rsidR="001911B5" w:rsidRDefault="00343BBB" w:rsidP="001911B5">
      <w:pPr>
        <w:pStyle w:val="ListBullet"/>
      </w:pPr>
      <w:r>
        <w:t>Climate neutral territories</w:t>
      </w:r>
    </w:p>
    <w:p w14:paraId="048DF307" w14:textId="77777777" w:rsidR="00234B1E" w:rsidRPr="00C7138E" w:rsidRDefault="00234B1E" w:rsidP="00243F0E"/>
    <w:p w14:paraId="55AEA321" w14:textId="64801719" w:rsidR="00464F60" w:rsidRPr="00C7138E" w:rsidRDefault="004249CE" w:rsidP="00243F0E">
      <w:r w:rsidRPr="00C7138E">
        <w:t xml:space="preserve">The list is indicative and aims to guide the implementation throughout the programming period. </w:t>
      </w:r>
    </w:p>
    <w:p w14:paraId="2D79DBC4" w14:textId="77777777" w:rsidR="00464F60" w:rsidRPr="00C7138E" w:rsidRDefault="00464F60" w:rsidP="00243F0E"/>
    <w:p w14:paraId="6BB64DF9" w14:textId="4394FEA4" w:rsidR="00243F0E" w:rsidRPr="00C7138E" w:rsidRDefault="00243F0E" w:rsidP="00243F0E">
      <w:r w:rsidRPr="00C7138E">
        <w:t>The identifie</w:t>
      </w:r>
      <w:r w:rsidR="00FF669A" w:rsidRPr="00C7138E">
        <w:t>d</w:t>
      </w:r>
      <w:r w:rsidRPr="00C7138E">
        <w:t xml:space="preserve"> </w:t>
      </w:r>
      <w:r w:rsidR="003566EB" w:rsidRPr="00C7138E">
        <w:t>t</w:t>
      </w:r>
      <w:r w:rsidR="000F74DD" w:rsidRPr="00C7138E">
        <w:t xml:space="preserve">hemes </w:t>
      </w:r>
      <w:r w:rsidRPr="00C7138E">
        <w:t xml:space="preserve">aim at addressing the complexity represented by the combination of more than one of the territorial challenges and will be further </w:t>
      </w:r>
      <w:r w:rsidR="001E6763" w:rsidRPr="00C7138E">
        <w:t>developed</w:t>
      </w:r>
      <w:r w:rsidRPr="00C7138E">
        <w:t xml:space="preserve"> in a dialogue between the Monitoring Committee and the Single Beneficiary. </w:t>
      </w:r>
      <w:r w:rsidR="00541001" w:rsidRPr="00C7138E">
        <w:t>Moreover</w:t>
      </w:r>
      <w:r w:rsidR="003566EB" w:rsidRPr="00C7138E">
        <w:t>,</w:t>
      </w:r>
      <w:r w:rsidR="000F74DD" w:rsidRPr="00C7138E">
        <w:t xml:space="preserve"> </w:t>
      </w:r>
      <w:r w:rsidRPr="00C7138E">
        <w:t xml:space="preserve">dialogues will also </w:t>
      </w:r>
      <w:r w:rsidR="000F74DD" w:rsidRPr="00C7138E">
        <w:t xml:space="preserve">be open and </w:t>
      </w:r>
      <w:r w:rsidRPr="00C7138E">
        <w:t xml:space="preserve">involve scientists and stakeholders with the aim of identifying specific needs, </w:t>
      </w:r>
      <w:r w:rsidR="000F74DD" w:rsidRPr="00C7138E">
        <w:t xml:space="preserve">and </w:t>
      </w:r>
      <w:r w:rsidRPr="00C7138E">
        <w:t>ensur</w:t>
      </w:r>
      <w:r w:rsidR="000F74DD" w:rsidRPr="00C7138E">
        <w:t>ing</w:t>
      </w:r>
      <w:r w:rsidRPr="00C7138E">
        <w:t xml:space="preserve"> that the state of the art of the available research around the selected topic is considered so to avoid doubling existing research work and ensure</w:t>
      </w:r>
      <w:r w:rsidR="001E6763" w:rsidRPr="00C7138E">
        <w:t xml:space="preserve"> added value to ESPON evidence.</w:t>
      </w:r>
    </w:p>
    <w:p w14:paraId="4BDA4996" w14:textId="77777777" w:rsidR="00243F0E" w:rsidRPr="00C7138E" w:rsidRDefault="00243F0E" w:rsidP="00243F0E"/>
    <w:p w14:paraId="1045CA59" w14:textId="1D274E0E" w:rsidR="00243F0E" w:rsidRPr="00C7138E" w:rsidRDefault="00243F0E" w:rsidP="00243F0E">
      <w:r w:rsidRPr="00C7138E">
        <w:t xml:space="preserve">The </w:t>
      </w:r>
      <w:r w:rsidR="003B1914" w:rsidRPr="00C7138E">
        <w:t xml:space="preserve">first </w:t>
      </w:r>
      <w:r w:rsidRPr="00C7138E">
        <w:t xml:space="preserve">specific activities to be included in each Thematic Action Plan will be identified after this </w:t>
      </w:r>
      <w:r w:rsidR="00C0549B" w:rsidRPr="00C7138E">
        <w:t>dialogue phase</w:t>
      </w:r>
      <w:r w:rsidRPr="00C7138E">
        <w:t xml:space="preserve">. </w:t>
      </w:r>
    </w:p>
    <w:p w14:paraId="5688377A" w14:textId="77777777" w:rsidR="00243F0E" w:rsidRPr="00C7138E" w:rsidRDefault="00243F0E" w:rsidP="00243F0E"/>
    <w:p w14:paraId="42C539B5" w14:textId="24A8218E" w:rsidR="00243F0E" w:rsidRPr="009059CF" w:rsidRDefault="00243F0E" w:rsidP="003B1914">
      <w:r w:rsidRPr="009059CF">
        <w:lastRenderedPageBreak/>
        <w:t xml:space="preserve">The approach via Thematic Action Plan will not exclude certain specific cross-cutting </w:t>
      </w:r>
      <w:r w:rsidRPr="000C33CB">
        <w:t>work streams</w:t>
      </w:r>
      <w:r w:rsidR="004C41BC">
        <w:t xml:space="preserve"> (listed below)</w:t>
      </w:r>
      <w:r w:rsidRPr="009059CF">
        <w:t xml:space="preserve"> </w:t>
      </w:r>
      <w:r w:rsidR="00A50162" w:rsidRPr="009059CF">
        <w:t xml:space="preserve">which will be capture by so-called “Horizontal measures” </w:t>
      </w:r>
      <w:r w:rsidRPr="009059CF">
        <w:t>that contribute increasing the added-value of ESPON work such as:</w:t>
      </w:r>
    </w:p>
    <w:p w14:paraId="6589FC03" w14:textId="43FE6F69" w:rsidR="003B1914" w:rsidRPr="009059CF" w:rsidRDefault="003B1914" w:rsidP="008B2925">
      <w:pPr>
        <w:pStyle w:val="ListParagraph"/>
        <w:numPr>
          <w:ilvl w:val="0"/>
          <w:numId w:val="18"/>
        </w:numPr>
        <w:rPr>
          <w:b/>
          <w:bCs/>
        </w:rPr>
      </w:pPr>
      <w:bookmarkStart w:id="32" w:name="_Hlk63118351"/>
      <w:r w:rsidRPr="009059CF">
        <w:rPr>
          <w:b/>
          <w:bCs/>
        </w:rPr>
        <w:t>Cross cutting studies and territorial foresight exercises</w:t>
      </w:r>
      <w:r w:rsidR="00B129E7">
        <w:rPr>
          <w:b/>
          <w:bCs/>
        </w:rPr>
        <w:t xml:space="preserve"> </w:t>
      </w:r>
      <w:r w:rsidRPr="009059CF">
        <w:rPr>
          <w:b/>
          <w:bCs/>
        </w:rPr>
        <w:t>bringing together evidence from TAPs or useful to inform new TAPs</w:t>
      </w:r>
      <w:r w:rsidR="00B129E7">
        <w:rPr>
          <w:b/>
          <w:bCs/>
        </w:rPr>
        <w:t xml:space="preserve"> </w:t>
      </w:r>
      <w:r w:rsidR="00B129E7" w:rsidRPr="008433C2">
        <w:rPr>
          <w:bCs/>
        </w:rPr>
        <w:t>such as scenarios, etc</w:t>
      </w:r>
      <w:r w:rsidR="00B51B1B" w:rsidRPr="008433C2">
        <w:rPr>
          <w:bCs/>
        </w:rPr>
        <w:t>.</w:t>
      </w:r>
      <w:r w:rsidR="008433C2">
        <w:rPr>
          <w:bCs/>
        </w:rPr>
        <w:t>;</w:t>
      </w:r>
    </w:p>
    <w:p w14:paraId="7995DB19" w14:textId="508B9EFA" w:rsidR="003B1914" w:rsidRPr="009059CF" w:rsidRDefault="003B1914" w:rsidP="008B2925">
      <w:pPr>
        <w:pStyle w:val="ListParagraph"/>
        <w:numPr>
          <w:ilvl w:val="0"/>
          <w:numId w:val="18"/>
        </w:numPr>
        <w:rPr>
          <w:b/>
          <w:bCs/>
        </w:rPr>
      </w:pPr>
      <w:r w:rsidRPr="009059CF">
        <w:rPr>
          <w:b/>
          <w:bCs/>
        </w:rPr>
        <w:t>Cross-cutting publications to support specific policy needs</w:t>
      </w:r>
      <w:r w:rsidR="00B129E7">
        <w:rPr>
          <w:b/>
          <w:bCs/>
        </w:rPr>
        <w:t xml:space="preserve"> </w:t>
      </w:r>
      <w:r w:rsidR="00B129E7" w:rsidRPr="008433C2">
        <w:rPr>
          <w:bCs/>
        </w:rPr>
        <w:t>such as the Atlas and the Reports on the Territorial State of the EU</w:t>
      </w:r>
      <w:r w:rsidR="008433C2">
        <w:rPr>
          <w:bCs/>
        </w:rPr>
        <w:t>;</w:t>
      </w:r>
    </w:p>
    <w:p w14:paraId="05035063" w14:textId="0EF1C89D" w:rsidR="003B1914" w:rsidRPr="009059CF" w:rsidRDefault="003B1914" w:rsidP="008B2925">
      <w:pPr>
        <w:pStyle w:val="ListParagraph"/>
        <w:numPr>
          <w:ilvl w:val="0"/>
          <w:numId w:val="18"/>
        </w:numPr>
        <w:rPr>
          <w:b/>
          <w:bCs/>
        </w:rPr>
      </w:pPr>
      <w:r w:rsidRPr="009059CF">
        <w:rPr>
          <w:b/>
          <w:bCs/>
        </w:rPr>
        <w:t>Consolidation of Evidence and Knowledge for the purpose of monitoring the implementation of TA 2030.</w:t>
      </w:r>
    </w:p>
    <w:p w14:paraId="18972F47" w14:textId="36DF2BAC" w:rsidR="004D6686" w:rsidRPr="004D6686" w:rsidRDefault="004D6686" w:rsidP="004C1CD4">
      <w:pPr>
        <w:rPr>
          <w:bCs/>
        </w:rPr>
      </w:pPr>
    </w:p>
    <w:p w14:paraId="3955099A" w14:textId="000EB677" w:rsidR="00430B99" w:rsidRDefault="00430B99" w:rsidP="004C1CD4">
      <w:pPr>
        <w:rPr>
          <w:bCs/>
        </w:rPr>
      </w:pPr>
      <w:r w:rsidRPr="009059CF">
        <w:rPr>
          <w:bCs/>
        </w:rPr>
        <w:t xml:space="preserve">The Single Beneficiary will propose specific horizontal measures in the Operation Proposal. </w:t>
      </w:r>
    </w:p>
    <w:p w14:paraId="5D6B3DE4" w14:textId="387F4970" w:rsidR="004D6686" w:rsidRPr="009059CF" w:rsidRDefault="004D6686" w:rsidP="004C1CD4">
      <w:pPr>
        <w:rPr>
          <w:bCs/>
        </w:rPr>
      </w:pPr>
    </w:p>
    <w:bookmarkEnd w:id="32"/>
    <w:p w14:paraId="65C56DCD" w14:textId="7E97B965" w:rsidR="00553E8D" w:rsidRPr="00C7138E" w:rsidRDefault="00553E8D" w:rsidP="00553E8D">
      <w:pPr>
        <w:keepNext/>
        <w:rPr>
          <w:b/>
        </w:rPr>
      </w:pPr>
      <w:r w:rsidRPr="00C7138E">
        <w:rPr>
          <w:b/>
        </w:rPr>
        <w:t>Definition of a single beneficiary or a limited list of beneficiaries and the granting procedure</w:t>
      </w:r>
    </w:p>
    <w:p w14:paraId="7E012E03" w14:textId="77777777" w:rsidR="00684579" w:rsidRPr="009059CF" w:rsidRDefault="00553E8D" w:rsidP="00243F0E">
      <w:r w:rsidRPr="00684579">
        <w:t>Reference Article 17(9)(c)(i</w:t>
      </w:r>
      <w:r w:rsidRPr="009059CF">
        <w:t>)</w:t>
      </w:r>
    </w:p>
    <w:p w14:paraId="127314CB" w14:textId="362B1FD7" w:rsidR="00243F0E" w:rsidRPr="00C7138E" w:rsidRDefault="00684579" w:rsidP="00243F0E">
      <w:r w:rsidRPr="00C7138E">
        <w:rPr>
          <w:highlight w:val="yellow"/>
        </w:rPr>
        <w:t xml:space="preserve">Max </w:t>
      </w:r>
      <w:r w:rsidR="00553E8D" w:rsidRPr="00C7138E">
        <w:rPr>
          <w:highlight w:val="yellow"/>
        </w:rPr>
        <w:t>7000 characters</w:t>
      </w:r>
      <w:r w:rsidR="00925B5F" w:rsidRPr="00C7138E">
        <w:t xml:space="preserve"> </w:t>
      </w:r>
    </w:p>
    <w:p w14:paraId="63F162EC" w14:textId="77777777" w:rsidR="00243F0E" w:rsidRPr="00C7138E" w:rsidRDefault="00243F0E" w:rsidP="00243F0E"/>
    <w:p w14:paraId="3E6CD3E6" w14:textId="55AECBE7" w:rsidR="00243F0E" w:rsidRPr="00C7138E" w:rsidRDefault="00243F0E" w:rsidP="005E6C90">
      <w:r w:rsidRPr="00C7138E">
        <w:t xml:space="preserve">The Priority Axis 1 of ESPON 2030 programme will be implemented by the ESPON EGTC, which is therefore designated as Single Beneficiary of the Programme. The </w:t>
      </w:r>
      <w:r w:rsidR="00A50162" w:rsidRPr="00C7138E">
        <w:t xml:space="preserve">entire </w:t>
      </w:r>
      <w:r w:rsidRPr="00C7138E">
        <w:t>Priority Axis 1 of the Programme will be imp</w:t>
      </w:r>
      <w:r w:rsidR="001E6763" w:rsidRPr="00C7138E">
        <w:t>l</w:t>
      </w:r>
      <w:r w:rsidR="00A50162" w:rsidRPr="00C7138E">
        <w:t>emented by one</w:t>
      </w:r>
      <w:r w:rsidR="001E6763" w:rsidRPr="00C7138E">
        <w:t xml:space="preserve"> Single Operation</w:t>
      </w:r>
      <w:r w:rsidR="00A50162" w:rsidRPr="00C7138E">
        <w:t xml:space="preserve"> assigned to the Single Beneficiary</w:t>
      </w:r>
      <w:r w:rsidR="001E6763" w:rsidRPr="00C7138E">
        <w:t>.</w:t>
      </w:r>
    </w:p>
    <w:p w14:paraId="7009E210" w14:textId="77777777" w:rsidR="00243F0E" w:rsidRPr="00C7138E" w:rsidRDefault="00243F0E" w:rsidP="004A5FDE"/>
    <w:p w14:paraId="4AFFAE96" w14:textId="604DDF81" w:rsidR="00DB15BA" w:rsidRDefault="00DB15BA" w:rsidP="001F3051">
      <w:r w:rsidRPr="00C7138E">
        <w:t xml:space="preserve">The implementation of Priority Axis 1 will be governed by </w:t>
      </w:r>
      <w:r w:rsidR="00684579">
        <w:t xml:space="preserve">the </w:t>
      </w:r>
      <w:r w:rsidRPr="00C7138E">
        <w:t>Operation Specification</w:t>
      </w:r>
      <w:r w:rsidR="00684579">
        <w:t>s</w:t>
      </w:r>
      <w:r w:rsidRPr="00C7138E">
        <w:t xml:space="preserve"> established and agreed by the ESPON MC and provided by the ESPON MA to the Single Beneficiary as basis for drafting an Operation Proposal. The Operation Proposal will detail the strategic approach of the Single Beneficiary to achieve the set output and results objectives. Evidence and Knowledge development activities will be decided and implemented via “Thematic Action Plans” (which will include as well the activities implemented by the ESPON Contact Points). Thematic Actions plan will be decided by the Monitoring Committee on the basis of a proposal from the ESPON EGTC.</w:t>
      </w:r>
    </w:p>
    <w:p w14:paraId="2684372D" w14:textId="744C832A" w:rsidR="0002158B" w:rsidRDefault="0002158B" w:rsidP="00BE11E4"/>
    <w:p w14:paraId="6AE54A96" w14:textId="4A3906C3" w:rsidR="005E6C90" w:rsidRDefault="0002158B" w:rsidP="00BE11E4">
      <w:r>
        <w:t xml:space="preserve">The implementation of the Single Operation, from a financial point of view will </w:t>
      </w:r>
      <w:r w:rsidR="00B246F0">
        <w:t xml:space="preserve">be achieved by </w:t>
      </w:r>
      <w:r>
        <w:t>an extensive use of SCOs. The use of SCOs in the programme and the way they have been defined, ensures a balance between evidence and knowledge production</w:t>
      </w:r>
      <w:r w:rsidRPr="009B768C">
        <w:rPr>
          <w:b/>
        </w:rPr>
        <w:t>. Knowledge development activities</w:t>
      </w:r>
      <w:r>
        <w:t xml:space="preserve"> are financed </w:t>
      </w:r>
      <w:r w:rsidR="00B246F0">
        <w:t>within</w:t>
      </w:r>
      <w:r>
        <w:t xml:space="preserve"> the Single Operation with </w:t>
      </w:r>
      <w:r w:rsidRPr="009B768C">
        <w:rPr>
          <w:b/>
        </w:rPr>
        <w:t>a flat rate of 25%</w:t>
      </w:r>
      <w:r>
        <w:t xml:space="preserve"> </w:t>
      </w:r>
      <w:r w:rsidRPr="009B768C">
        <w:rPr>
          <w:b/>
        </w:rPr>
        <w:t>of the real costs of Evidence Production</w:t>
      </w:r>
      <w:r>
        <w:t xml:space="preserve">. Staff costs are defined as a flat rate of </w:t>
      </w:r>
      <w:r w:rsidR="008D23D3" w:rsidRPr="009B768C">
        <w:t>37</w:t>
      </w:r>
      <w:r w:rsidR="00B246F0" w:rsidRPr="009404FC">
        <w:t>%</w:t>
      </w:r>
      <w:r w:rsidR="00B246F0">
        <w:t xml:space="preserve"> </w:t>
      </w:r>
      <w:r>
        <w:t>the total expenditure for evidence and knowledge development (both included under the external expertise budget line) and for travel and administration costs the off-the-shelves flat rates will be used.</w:t>
      </w:r>
    </w:p>
    <w:p w14:paraId="7F6DF3F0" w14:textId="126BE398" w:rsidR="0002158B" w:rsidRDefault="0002158B" w:rsidP="00BE11E4"/>
    <w:p w14:paraId="0660FA65" w14:textId="77777777" w:rsidR="005E6C90" w:rsidRDefault="00D31F67" w:rsidP="009B768C">
      <w:r>
        <w:t>The ESPON contact point, nominated by each respective Member State, will support the ESPON EGTC to implement the Knowledge Development strand.</w:t>
      </w:r>
    </w:p>
    <w:p w14:paraId="55060A33" w14:textId="5006EE66" w:rsidR="0002158B" w:rsidRDefault="0002158B" w:rsidP="009B768C"/>
    <w:p w14:paraId="6369D942" w14:textId="77777777" w:rsidR="005E6C90" w:rsidRDefault="0002158B" w:rsidP="009B768C">
      <w:r>
        <w:t xml:space="preserve">In particular, the ECPs will have a strategic role to support the EGTC in reaching the regional and local targets groups and mobilise the national research resources. This strategic role given to the ECP </w:t>
      </w:r>
      <w:r w:rsidR="00B246F0">
        <w:t>responds</w:t>
      </w:r>
      <w:r>
        <w:t xml:space="preserve"> </w:t>
      </w:r>
      <w:r w:rsidR="00B246F0">
        <w:t xml:space="preserve">to </w:t>
      </w:r>
      <w:r>
        <w:t>a</w:t>
      </w:r>
      <w:r w:rsidR="00B246F0">
        <w:t>n important</w:t>
      </w:r>
      <w:r>
        <w:t xml:space="preserve"> recommendation </w:t>
      </w:r>
      <w:r w:rsidR="00B246F0">
        <w:t xml:space="preserve">of </w:t>
      </w:r>
      <w:r>
        <w:t>the ESPON 2020 mid-term evaluation</w:t>
      </w:r>
      <w:r w:rsidR="00B246F0">
        <w:t xml:space="preserve">: </w:t>
      </w:r>
      <w:r w:rsidR="00EC378B">
        <w:t>to facilitate the communication of the results, further</w:t>
      </w:r>
      <w:r w:rsidR="00EC378B" w:rsidRPr="00CB732F">
        <w:t xml:space="preserve"> specialisation and adaptation of the </w:t>
      </w:r>
      <w:r w:rsidR="00EC378B">
        <w:t xml:space="preserve">outreach activities </w:t>
      </w:r>
      <w:r w:rsidR="00EC378B" w:rsidRPr="00CB732F">
        <w:t xml:space="preserve">and tools to </w:t>
      </w:r>
      <w:r w:rsidR="00EC378B">
        <w:t xml:space="preserve">address the practical needs of the Target Group </w:t>
      </w:r>
      <w:r w:rsidR="00EC378B" w:rsidRPr="00CB732F">
        <w:t>(the context in which the different stakeholders can assimilate and use the evidence and tools produced by ESPON should be taken into account</w:t>
      </w:r>
      <w:r w:rsidR="00EC378B">
        <w:t xml:space="preserve">). The ECPs are key in this tailoring, diversification and adaptation of the outputs according to the specific needs of the different national, regional and local levels, </w:t>
      </w:r>
      <w:r w:rsidR="00247D3C">
        <w:t>for their knowledge and proximity to the local actors.</w:t>
      </w:r>
    </w:p>
    <w:p w14:paraId="04F30B2F" w14:textId="34F49107" w:rsidR="00EC378B" w:rsidRDefault="00EC378B" w:rsidP="009B768C"/>
    <w:p w14:paraId="3D943E7C" w14:textId="5CD93AC8" w:rsidR="00DB15BA" w:rsidRPr="00C7138E" w:rsidRDefault="00DB15BA" w:rsidP="009B768C">
      <w:pPr>
        <w:rPr>
          <w:rStyle w:val="eop"/>
          <w:rFonts w:cstheme="minorHAnsi"/>
          <w:bCs/>
          <w:iCs/>
          <w:color w:val="000000" w:themeColor="text1"/>
          <w:shd w:val="clear" w:color="auto" w:fill="FFFFFF"/>
        </w:rPr>
      </w:pPr>
      <w:r w:rsidRPr="00C7138E">
        <w:rPr>
          <w:rStyle w:val="eop"/>
          <w:rFonts w:cstheme="minorHAnsi"/>
          <w:bCs/>
          <w:iCs/>
          <w:color w:val="000000" w:themeColor="text1"/>
          <w:shd w:val="clear" w:color="auto" w:fill="FFFFFF"/>
        </w:rPr>
        <w:lastRenderedPageBreak/>
        <w:t xml:space="preserve">The main </w:t>
      </w:r>
      <w:r w:rsidR="00D31F67" w:rsidRPr="000C33CB">
        <w:rPr>
          <w:rStyle w:val="eop"/>
          <w:rFonts w:cstheme="minorHAnsi"/>
          <w:bCs/>
          <w:iCs/>
          <w:color w:val="000000" w:themeColor="text1"/>
          <w:shd w:val="clear" w:color="auto" w:fill="FFFFFF"/>
        </w:rPr>
        <w:t xml:space="preserve">activities in which </w:t>
      </w:r>
      <w:r w:rsidRPr="000C33CB">
        <w:rPr>
          <w:rStyle w:val="eop"/>
          <w:rFonts w:cstheme="minorHAnsi"/>
          <w:bCs/>
          <w:iCs/>
          <w:color w:val="000000" w:themeColor="text1"/>
          <w:shd w:val="clear" w:color="auto" w:fill="FFFFFF"/>
        </w:rPr>
        <w:t>ECP</w:t>
      </w:r>
      <w:r w:rsidR="005E1A74">
        <w:rPr>
          <w:rStyle w:val="eop"/>
          <w:rFonts w:cstheme="minorHAnsi"/>
          <w:bCs/>
          <w:iCs/>
          <w:color w:val="000000" w:themeColor="text1"/>
          <w:shd w:val="clear" w:color="auto" w:fill="FFFFFF"/>
        </w:rPr>
        <w:t>s</w:t>
      </w:r>
      <w:r w:rsidRPr="000C33CB">
        <w:rPr>
          <w:rStyle w:val="eop"/>
          <w:rFonts w:cstheme="minorHAnsi"/>
          <w:bCs/>
          <w:iCs/>
          <w:color w:val="000000" w:themeColor="text1"/>
          <w:shd w:val="clear" w:color="auto" w:fill="FFFFFF"/>
        </w:rPr>
        <w:t xml:space="preserve"> </w:t>
      </w:r>
      <w:r w:rsidR="00D31F67" w:rsidRPr="000C33CB">
        <w:rPr>
          <w:rStyle w:val="eop"/>
          <w:rFonts w:cstheme="minorHAnsi"/>
          <w:bCs/>
          <w:iCs/>
          <w:color w:val="000000" w:themeColor="text1"/>
          <w:shd w:val="clear" w:color="auto" w:fill="FFFFFF"/>
        </w:rPr>
        <w:t>will be involved</w:t>
      </w:r>
      <w:r w:rsidR="00D31F67">
        <w:rPr>
          <w:rStyle w:val="eop"/>
          <w:rFonts w:cstheme="minorHAnsi"/>
          <w:b/>
          <w:bCs/>
          <w:iCs/>
          <w:color w:val="000000" w:themeColor="text1"/>
          <w:shd w:val="clear" w:color="auto" w:fill="FFFFFF"/>
        </w:rPr>
        <w:t xml:space="preserve"> </w:t>
      </w:r>
      <w:r w:rsidR="00943294">
        <w:rPr>
          <w:rStyle w:val="eop"/>
          <w:rFonts w:cstheme="minorHAnsi"/>
          <w:bCs/>
          <w:iCs/>
          <w:color w:val="000000" w:themeColor="text1"/>
          <w:shd w:val="clear" w:color="auto" w:fill="FFFFFF"/>
        </w:rPr>
        <w:t>aim</w:t>
      </w:r>
      <w:r w:rsidR="00D31F67">
        <w:rPr>
          <w:rStyle w:val="eop"/>
          <w:rFonts w:cstheme="minorHAnsi"/>
          <w:bCs/>
          <w:iCs/>
          <w:color w:val="000000" w:themeColor="text1"/>
          <w:shd w:val="clear" w:color="auto" w:fill="FFFFFF"/>
        </w:rPr>
        <w:t xml:space="preserve"> to</w:t>
      </w:r>
      <w:r w:rsidRPr="00C7138E">
        <w:rPr>
          <w:rStyle w:val="eop"/>
          <w:rFonts w:cstheme="minorHAnsi"/>
          <w:bCs/>
          <w:iCs/>
          <w:color w:val="000000" w:themeColor="text1"/>
          <w:shd w:val="clear" w:color="auto" w:fill="FFFFFF"/>
        </w:rPr>
        <w:t xml:space="preserve">: </w:t>
      </w:r>
    </w:p>
    <w:p w14:paraId="7B2DFE40" w14:textId="77777777" w:rsidR="00DB15BA" w:rsidRPr="00C7138E" w:rsidRDefault="00DB15BA" w:rsidP="009B768C">
      <w:pPr>
        <w:pStyle w:val="ListParagraph"/>
        <w:numPr>
          <w:ilvl w:val="0"/>
          <w:numId w:val="23"/>
        </w:numPr>
        <w:ind w:left="714" w:hanging="357"/>
        <w:rPr>
          <w:rStyle w:val="eop"/>
          <w:rFonts w:cstheme="minorHAnsi"/>
        </w:rPr>
      </w:pPr>
      <w:r w:rsidRPr="00C7138E">
        <w:rPr>
          <w:rStyle w:val="eop"/>
          <w:rFonts w:cstheme="minorHAnsi"/>
        </w:rPr>
        <w:t xml:space="preserve">Raise awareness of the ESPON Programme at national, regional and local levels; </w:t>
      </w:r>
    </w:p>
    <w:p w14:paraId="2E7FC9F9" w14:textId="14B0EEEA" w:rsidR="00DB15BA" w:rsidRPr="00C7138E" w:rsidRDefault="00DB15BA" w:rsidP="00DB15BA">
      <w:pPr>
        <w:pStyle w:val="ListParagraph"/>
        <w:numPr>
          <w:ilvl w:val="0"/>
          <w:numId w:val="23"/>
        </w:numPr>
        <w:spacing w:before="100" w:beforeAutospacing="1" w:after="100" w:afterAutospacing="1"/>
        <w:rPr>
          <w:rStyle w:val="eop"/>
          <w:rFonts w:cstheme="minorHAnsi"/>
          <w:shd w:val="clear" w:color="auto" w:fill="FFFFFF"/>
        </w:rPr>
      </w:pPr>
      <w:r w:rsidRPr="00C7138E">
        <w:rPr>
          <w:rStyle w:val="eop"/>
          <w:rFonts w:cstheme="minorHAnsi"/>
          <w:shd w:val="clear" w:color="auto" w:fill="FFFFFF"/>
        </w:rPr>
        <w:t>Support the overall participatory strategy for the ESPON country in close cooperation with the MC member and the EGTC, including interaction among regional/local stakeholders and researchers and the ESPON EGTC</w:t>
      </w:r>
      <w:r w:rsidR="005E6C90">
        <w:rPr>
          <w:rStyle w:val="eop"/>
          <w:rFonts w:cstheme="minorHAnsi"/>
          <w:shd w:val="clear" w:color="auto" w:fill="FFFFFF"/>
        </w:rPr>
        <w:t>;</w:t>
      </w:r>
    </w:p>
    <w:p w14:paraId="77741E82" w14:textId="77DD549B" w:rsidR="00DB15BA" w:rsidRPr="00C7138E" w:rsidRDefault="00DB15BA" w:rsidP="00DB15BA">
      <w:pPr>
        <w:pStyle w:val="ListParagraph"/>
        <w:numPr>
          <w:ilvl w:val="0"/>
          <w:numId w:val="23"/>
        </w:numPr>
        <w:spacing w:before="100" w:beforeAutospacing="1" w:after="100" w:afterAutospacing="1"/>
        <w:rPr>
          <w:rStyle w:val="eop"/>
          <w:rFonts w:cstheme="minorHAnsi"/>
          <w:shd w:val="clear" w:color="auto" w:fill="FFFFFF"/>
        </w:rPr>
      </w:pPr>
      <w:r w:rsidRPr="00C7138E">
        <w:rPr>
          <w:rStyle w:val="eop"/>
          <w:rFonts w:cstheme="minorHAnsi"/>
        </w:rPr>
        <w:t>C</w:t>
      </w:r>
      <w:r w:rsidRPr="00C7138E">
        <w:rPr>
          <w:rStyle w:val="eop"/>
          <w:rFonts w:cstheme="minorHAnsi"/>
          <w:shd w:val="clear" w:color="auto" w:fill="FFFFFF"/>
        </w:rPr>
        <w:t xml:space="preserve">reate </w:t>
      </w:r>
      <w:r w:rsidR="00684579">
        <w:rPr>
          <w:rStyle w:val="eop"/>
          <w:rFonts w:cstheme="minorHAnsi"/>
          <w:shd w:val="clear" w:color="auto" w:fill="FFFFFF"/>
        </w:rPr>
        <w:t xml:space="preserve">and </w:t>
      </w:r>
      <w:r w:rsidRPr="00C7138E">
        <w:rPr>
          <w:rStyle w:val="eop"/>
          <w:rFonts w:cstheme="minorHAnsi"/>
          <w:shd w:val="clear" w:color="auto" w:fill="FFFFFF"/>
        </w:rPr>
        <w:t>animate national ESPON communities, involving current and potentially new stakeholders, interested service providers and researchers</w:t>
      </w:r>
      <w:r w:rsidR="005E6C90">
        <w:rPr>
          <w:rStyle w:val="eop"/>
          <w:rFonts w:cstheme="minorHAnsi"/>
          <w:shd w:val="clear" w:color="auto" w:fill="FFFFFF"/>
        </w:rPr>
        <w:t>;</w:t>
      </w:r>
    </w:p>
    <w:p w14:paraId="3CC36540" w14:textId="03663665" w:rsidR="00DB15BA" w:rsidRPr="00C7138E" w:rsidRDefault="00DB15BA" w:rsidP="00DB15BA">
      <w:pPr>
        <w:pStyle w:val="ListParagraph"/>
        <w:numPr>
          <w:ilvl w:val="0"/>
          <w:numId w:val="23"/>
        </w:numPr>
        <w:spacing w:before="100" w:beforeAutospacing="1" w:after="100" w:afterAutospacing="1"/>
        <w:rPr>
          <w:rStyle w:val="eop"/>
          <w:rFonts w:cstheme="minorHAnsi"/>
        </w:rPr>
      </w:pPr>
      <w:r w:rsidRPr="00C7138E">
        <w:rPr>
          <w:rStyle w:val="eop"/>
          <w:rFonts w:cstheme="minorHAnsi"/>
        </w:rPr>
        <w:t>Support country-specific outreach for ESPON evidence e</w:t>
      </w:r>
      <w:r w:rsidR="005E6C90">
        <w:rPr>
          <w:rStyle w:val="eop"/>
          <w:rFonts w:cstheme="minorHAnsi"/>
        </w:rPr>
        <w:t>.</w:t>
      </w:r>
      <w:r w:rsidRPr="00C7138E">
        <w:rPr>
          <w:rStyle w:val="eop"/>
          <w:rFonts w:cstheme="minorHAnsi"/>
        </w:rPr>
        <w:t>suring the latter’s usefulness at local and regional levels</w:t>
      </w:r>
      <w:r w:rsidR="005E6C90">
        <w:rPr>
          <w:rStyle w:val="eop"/>
          <w:rFonts w:cstheme="minorHAnsi"/>
        </w:rPr>
        <w:t>.</w:t>
      </w:r>
    </w:p>
    <w:p w14:paraId="425D4E61" w14:textId="03417645" w:rsidR="009059CF" w:rsidRDefault="009059CF">
      <w:pPr>
        <w:jc w:val="left"/>
      </w:pPr>
    </w:p>
    <w:p w14:paraId="41482DE6" w14:textId="3B62DB9E" w:rsidR="000A44F5" w:rsidRPr="00C7138E" w:rsidRDefault="000A44F5" w:rsidP="009B768C">
      <w:pPr>
        <w:pStyle w:val="Heading3"/>
      </w:pPr>
      <w:bookmarkStart w:id="33" w:name="_Toc76570238"/>
      <w:bookmarkStart w:id="34" w:name="_Toc76570729"/>
      <w:bookmarkStart w:id="35" w:name="_Toc76716756"/>
      <w:bookmarkStart w:id="36" w:name="_Toc77149259"/>
      <w:bookmarkEnd w:id="33"/>
      <w:bookmarkEnd w:id="34"/>
      <w:bookmarkEnd w:id="35"/>
      <w:r w:rsidRPr="00C7138E">
        <w:t>Indicators</w:t>
      </w:r>
      <w:bookmarkEnd w:id="36"/>
    </w:p>
    <w:p w14:paraId="7482B01B" w14:textId="7C61F817" w:rsidR="000A44F5" w:rsidRDefault="000A44F5" w:rsidP="004C1CD4">
      <w:pPr>
        <w:rPr>
          <w:lang w:val="fr-FR"/>
        </w:rPr>
      </w:pPr>
      <w:r w:rsidRPr="009059CF">
        <w:rPr>
          <w:lang w:val="fr-FR"/>
        </w:rPr>
        <w:t>Reference: Article 17(</w:t>
      </w:r>
      <w:r w:rsidR="00AE5F3B">
        <w:rPr>
          <w:lang w:val="fr-FR"/>
        </w:rPr>
        <w:t>3</w:t>
      </w:r>
      <w:r w:rsidRPr="009059CF">
        <w:rPr>
          <w:lang w:val="fr-FR"/>
        </w:rPr>
        <w:t>)(e)(ii), Article 17(9)(c)(iii)</w:t>
      </w:r>
    </w:p>
    <w:p w14:paraId="7CBEC0FE" w14:textId="064ABD3A" w:rsidR="00BC2296" w:rsidRPr="00BC2296" w:rsidRDefault="00BC2296" w:rsidP="004C1CD4">
      <w:r w:rsidRPr="008433C2">
        <w:rPr>
          <w:highlight w:val="yellow"/>
        </w:rPr>
        <w:t>An agreement on the programme’s indicators still need to be achieved and reflected in the document.</w:t>
      </w:r>
      <w:r w:rsidRPr="00BC2296">
        <w:t xml:space="preserve"> </w:t>
      </w:r>
    </w:p>
    <w:p w14:paraId="3F2E9141" w14:textId="092BB706" w:rsidR="000A44F5" w:rsidRPr="00BC2296" w:rsidRDefault="000A44F5" w:rsidP="004C1CD4"/>
    <w:p w14:paraId="5A35112D" w14:textId="7BBBB55A" w:rsidR="000A44F5" w:rsidRPr="00C7138E" w:rsidRDefault="00FE3009" w:rsidP="00FE3009">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2</w:t>
      </w:r>
      <w:r w:rsidRPr="00C7138E">
        <w:fldChar w:fldCharType="end"/>
      </w:r>
      <w:r w:rsidRPr="00C7138E">
        <w:t>. Output indicators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1281"/>
        <w:gridCol w:w="602"/>
        <w:gridCol w:w="2416"/>
        <w:gridCol w:w="1419"/>
        <w:gridCol w:w="1270"/>
        <w:gridCol w:w="1526"/>
      </w:tblGrid>
      <w:tr w:rsidR="000A44F5" w:rsidRPr="00C7138E" w14:paraId="18997FD2" w14:textId="77777777" w:rsidTr="00A4456A">
        <w:trPr>
          <w:trHeight w:val="836"/>
        </w:trPr>
        <w:tc>
          <w:tcPr>
            <w:tcW w:w="447" w:type="pct"/>
          </w:tcPr>
          <w:p w14:paraId="40E0D55F"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 xml:space="preserve">Priority </w:t>
            </w:r>
          </w:p>
        </w:tc>
        <w:tc>
          <w:tcPr>
            <w:tcW w:w="685" w:type="pct"/>
          </w:tcPr>
          <w:p w14:paraId="0C66782E"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Specific objective</w:t>
            </w:r>
          </w:p>
        </w:tc>
        <w:tc>
          <w:tcPr>
            <w:tcW w:w="322" w:type="pct"/>
          </w:tcPr>
          <w:p w14:paraId="521D27F2"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ID</w:t>
            </w:r>
          </w:p>
          <w:p w14:paraId="43924156"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[5]</w:t>
            </w:r>
          </w:p>
        </w:tc>
        <w:tc>
          <w:tcPr>
            <w:tcW w:w="1292" w:type="pct"/>
            <w:shd w:val="clear" w:color="auto" w:fill="auto"/>
          </w:tcPr>
          <w:p w14:paraId="5CE15296"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 xml:space="preserve">Indicator </w:t>
            </w:r>
          </w:p>
        </w:tc>
        <w:tc>
          <w:tcPr>
            <w:tcW w:w="759" w:type="pct"/>
          </w:tcPr>
          <w:p w14:paraId="4B2A363C"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Measurement unit</w:t>
            </w:r>
          </w:p>
          <w:p w14:paraId="2D6F6B4C"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[255]</w:t>
            </w:r>
          </w:p>
        </w:tc>
        <w:tc>
          <w:tcPr>
            <w:tcW w:w="679" w:type="pct"/>
            <w:shd w:val="clear" w:color="auto" w:fill="auto"/>
          </w:tcPr>
          <w:p w14:paraId="267411BC"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Milestone (2024)</w:t>
            </w:r>
          </w:p>
          <w:p w14:paraId="4DD92BF1"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[200]</w:t>
            </w:r>
          </w:p>
        </w:tc>
        <w:tc>
          <w:tcPr>
            <w:tcW w:w="817" w:type="pct"/>
            <w:shd w:val="clear" w:color="auto" w:fill="auto"/>
          </w:tcPr>
          <w:p w14:paraId="1F77A3CE"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Final target (2029)</w:t>
            </w:r>
          </w:p>
          <w:p w14:paraId="4BD3D4DA"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[200]</w:t>
            </w:r>
          </w:p>
        </w:tc>
      </w:tr>
      <w:tr w:rsidR="00A4456A" w:rsidRPr="00C7138E" w14:paraId="7F58F978" w14:textId="77777777" w:rsidTr="00A4456A">
        <w:trPr>
          <w:trHeight w:val="579"/>
        </w:trPr>
        <w:tc>
          <w:tcPr>
            <w:tcW w:w="447" w:type="pct"/>
          </w:tcPr>
          <w:p w14:paraId="53C95FD9" w14:textId="70BA0F15" w:rsidR="00A4456A" w:rsidRPr="00252802" w:rsidRDefault="00A4456A" w:rsidP="00A4456A">
            <w:pPr>
              <w:rPr>
                <w:rFonts w:eastAsia="Times New Roman"/>
                <w:iCs/>
                <w:sz w:val="20"/>
                <w:szCs w:val="20"/>
                <w:lang w:eastAsia="en-GB"/>
              </w:rPr>
            </w:pPr>
            <w:r w:rsidRPr="009059CF">
              <w:rPr>
                <w:sz w:val="20"/>
                <w:szCs w:val="20"/>
              </w:rPr>
              <w:t>1</w:t>
            </w:r>
          </w:p>
        </w:tc>
        <w:tc>
          <w:tcPr>
            <w:tcW w:w="685" w:type="pct"/>
          </w:tcPr>
          <w:p w14:paraId="6F6EE963" w14:textId="76915007" w:rsidR="00A4456A" w:rsidRPr="00252802" w:rsidRDefault="00A4456A" w:rsidP="00A4456A">
            <w:pPr>
              <w:rPr>
                <w:rFonts w:eastAsia="Times New Roman"/>
                <w:iCs/>
                <w:sz w:val="20"/>
                <w:szCs w:val="20"/>
                <w:lang w:eastAsia="en-GB"/>
              </w:rPr>
            </w:pPr>
            <w:r w:rsidRPr="009059CF">
              <w:rPr>
                <w:sz w:val="20"/>
                <w:szCs w:val="20"/>
              </w:rPr>
              <w:t>Specific Objective #6 “Other actions to support better cooperation governance”</w:t>
            </w:r>
          </w:p>
        </w:tc>
        <w:tc>
          <w:tcPr>
            <w:tcW w:w="322" w:type="pct"/>
          </w:tcPr>
          <w:p w14:paraId="0CFC67D7" w14:textId="6AA0DBB0" w:rsidR="00A4456A" w:rsidRPr="00720889" w:rsidRDefault="00A4456A" w:rsidP="00A4456A">
            <w:pPr>
              <w:rPr>
                <w:sz w:val="20"/>
                <w:szCs w:val="20"/>
              </w:rPr>
            </w:pPr>
            <w:r w:rsidRPr="00720889">
              <w:rPr>
                <w:sz w:val="20"/>
                <w:szCs w:val="20"/>
              </w:rPr>
              <w:t>OI01</w:t>
            </w:r>
          </w:p>
        </w:tc>
        <w:tc>
          <w:tcPr>
            <w:tcW w:w="1292" w:type="pct"/>
            <w:shd w:val="clear" w:color="auto" w:fill="auto"/>
          </w:tcPr>
          <w:p w14:paraId="4A2853BC" w14:textId="285810F5" w:rsidR="00A4456A" w:rsidRPr="00252802" w:rsidRDefault="00A4456A" w:rsidP="00A4456A">
            <w:pPr>
              <w:rPr>
                <w:rFonts w:eastAsia="Times New Roman"/>
                <w:iCs/>
                <w:sz w:val="20"/>
                <w:szCs w:val="20"/>
                <w:lang w:eastAsia="en-GB"/>
              </w:rPr>
            </w:pPr>
            <w:r w:rsidRPr="00A4456A">
              <w:rPr>
                <w:sz w:val="20"/>
                <w:szCs w:val="20"/>
              </w:rPr>
              <w:t>Number of activities of territorial evidence production</w:t>
            </w:r>
          </w:p>
        </w:tc>
        <w:tc>
          <w:tcPr>
            <w:tcW w:w="759" w:type="pct"/>
          </w:tcPr>
          <w:p w14:paraId="082128B8" w14:textId="558F4113" w:rsidR="00A4456A" w:rsidRPr="00720889" w:rsidRDefault="00A4456A" w:rsidP="00A4456A">
            <w:pPr>
              <w:rPr>
                <w:sz w:val="20"/>
                <w:szCs w:val="20"/>
              </w:rPr>
            </w:pPr>
            <w:r w:rsidRPr="00720889">
              <w:rPr>
                <w:sz w:val="20"/>
                <w:szCs w:val="20"/>
              </w:rPr>
              <w:t>Number</w:t>
            </w:r>
          </w:p>
        </w:tc>
        <w:tc>
          <w:tcPr>
            <w:tcW w:w="679" w:type="pct"/>
            <w:shd w:val="clear" w:color="auto" w:fill="auto"/>
          </w:tcPr>
          <w:p w14:paraId="7B23D103" w14:textId="326FACD4" w:rsidR="00A4456A" w:rsidRPr="00720889" w:rsidRDefault="00A4456A" w:rsidP="00A4456A">
            <w:pPr>
              <w:rPr>
                <w:sz w:val="20"/>
                <w:szCs w:val="20"/>
              </w:rPr>
            </w:pPr>
            <w:r w:rsidRPr="00720889">
              <w:rPr>
                <w:sz w:val="20"/>
                <w:szCs w:val="20"/>
              </w:rPr>
              <w:t>18</w:t>
            </w:r>
          </w:p>
        </w:tc>
        <w:tc>
          <w:tcPr>
            <w:tcW w:w="817" w:type="pct"/>
            <w:shd w:val="clear" w:color="auto" w:fill="auto"/>
          </w:tcPr>
          <w:p w14:paraId="28166CCF" w14:textId="0DEED68A" w:rsidR="00A4456A" w:rsidRPr="00720889" w:rsidRDefault="00A4456A" w:rsidP="00A4456A">
            <w:pPr>
              <w:rPr>
                <w:sz w:val="20"/>
                <w:szCs w:val="20"/>
              </w:rPr>
            </w:pPr>
            <w:r w:rsidRPr="00720889">
              <w:rPr>
                <w:sz w:val="20"/>
                <w:szCs w:val="20"/>
              </w:rPr>
              <w:t>105</w:t>
            </w:r>
          </w:p>
        </w:tc>
      </w:tr>
      <w:tr w:rsidR="00A4456A" w:rsidRPr="00C7138E" w14:paraId="1F113C0B" w14:textId="77777777" w:rsidTr="00A4456A">
        <w:trPr>
          <w:trHeight w:val="579"/>
        </w:trPr>
        <w:tc>
          <w:tcPr>
            <w:tcW w:w="447" w:type="pct"/>
          </w:tcPr>
          <w:p w14:paraId="01FA6AB8" w14:textId="3C833797" w:rsidR="00A4456A" w:rsidRPr="009059CF" w:rsidRDefault="00A4456A" w:rsidP="00A4456A">
            <w:pPr>
              <w:rPr>
                <w:sz w:val="20"/>
                <w:szCs w:val="20"/>
              </w:rPr>
            </w:pPr>
            <w:r w:rsidRPr="009059CF">
              <w:rPr>
                <w:sz w:val="20"/>
                <w:szCs w:val="20"/>
              </w:rPr>
              <w:t>1</w:t>
            </w:r>
          </w:p>
        </w:tc>
        <w:tc>
          <w:tcPr>
            <w:tcW w:w="685" w:type="pct"/>
          </w:tcPr>
          <w:p w14:paraId="7EDCD2F5" w14:textId="10F86284" w:rsidR="00A4456A" w:rsidRPr="009059CF" w:rsidRDefault="00A4456A" w:rsidP="00A4456A">
            <w:pPr>
              <w:rPr>
                <w:sz w:val="20"/>
                <w:szCs w:val="20"/>
              </w:rPr>
            </w:pPr>
            <w:r w:rsidRPr="009059CF">
              <w:rPr>
                <w:sz w:val="20"/>
                <w:szCs w:val="20"/>
              </w:rPr>
              <w:t>Specific Objective #6 “Other actions to support better cooperation governance”</w:t>
            </w:r>
          </w:p>
        </w:tc>
        <w:tc>
          <w:tcPr>
            <w:tcW w:w="322" w:type="pct"/>
          </w:tcPr>
          <w:p w14:paraId="7895F119" w14:textId="3818D1EB" w:rsidR="00A4456A" w:rsidRPr="00720889" w:rsidRDefault="00A4456A" w:rsidP="00A4456A">
            <w:pPr>
              <w:rPr>
                <w:sz w:val="20"/>
                <w:szCs w:val="20"/>
              </w:rPr>
            </w:pPr>
            <w:r w:rsidRPr="00720889">
              <w:rPr>
                <w:sz w:val="20"/>
                <w:szCs w:val="20"/>
              </w:rPr>
              <w:t>OI02</w:t>
            </w:r>
          </w:p>
        </w:tc>
        <w:tc>
          <w:tcPr>
            <w:tcW w:w="1292" w:type="pct"/>
            <w:shd w:val="clear" w:color="auto" w:fill="auto"/>
          </w:tcPr>
          <w:p w14:paraId="2B4F32CF" w14:textId="050EF8EF" w:rsidR="00A4456A" w:rsidRPr="00A4456A" w:rsidRDefault="00A4456A" w:rsidP="00A4456A">
            <w:pPr>
              <w:rPr>
                <w:sz w:val="20"/>
                <w:szCs w:val="20"/>
              </w:rPr>
            </w:pPr>
            <w:r w:rsidRPr="00A4456A">
              <w:rPr>
                <w:sz w:val="20"/>
                <w:szCs w:val="20"/>
              </w:rPr>
              <w:t>Number of activities of knowledge development</w:t>
            </w:r>
          </w:p>
        </w:tc>
        <w:tc>
          <w:tcPr>
            <w:tcW w:w="759" w:type="pct"/>
          </w:tcPr>
          <w:p w14:paraId="185D0A3D" w14:textId="0480038E" w:rsidR="00A4456A" w:rsidRPr="009059CF" w:rsidRDefault="00A4456A" w:rsidP="00A4456A">
            <w:pPr>
              <w:rPr>
                <w:sz w:val="20"/>
                <w:szCs w:val="20"/>
              </w:rPr>
            </w:pPr>
            <w:r w:rsidRPr="00720889">
              <w:rPr>
                <w:sz w:val="20"/>
                <w:szCs w:val="20"/>
              </w:rPr>
              <w:t>Number</w:t>
            </w:r>
          </w:p>
        </w:tc>
        <w:tc>
          <w:tcPr>
            <w:tcW w:w="679" w:type="pct"/>
            <w:shd w:val="clear" w:color="auto" w:fill="auto"/>
          </w:tcPr>
          <w:p w14:paraId="445E943C" w14:textId="66E9EBF3" w:rsidR="00A4456A" w:rsidRPr="009059CF" w:rsidRDefault="00A4456A" w:rsidP="00A4456A">
            <w:pPr>
              <w:rPr>
                <w:sz w:val="20"/>
                <w:szCs w:val="20"/>
              </w:rPr>
            </w:pPr>
            <w:r w:rsidRPr="00720889">
              <w:rPr>
                <w:sz w:val="20"/>
                <w:szCs w:val="20"/>
              </w:rPr>
              <w:t>20</w:t>
            </w:r>
          </w:p>
        </w:tc>
        <w:tc>
          <w:tcPr>
            <w:tcW w:w="817" w:type="pct"/>
            <w:shd w:val="clear" w:color="auto" w:fill="auto"/>
          </w:tcPr>
          <w:p w14:paraId="7B69A5F9" w14:textId="370DAF08" w:rsidR="00A4456A" w:rsidRPr="009059CF" w:rsidRDefault="00A4456A" w:rsidP="00A4456A">
            <w:pPr>
              <w:rPr>
                <w:sz w:val="20"/>
                <w:szCs w:val="20"/>
              </w:rPr>
            </w:pPr>
            <w:r w:rsidRPr="00720889">
              <w:rPr>
                <w:sz w:val="20"/>
                <w:szCs w:val="20"/>
              </w:rPr>
              <w:t>150</w:t>
            </w:r>
          </w:p>
        </w:tc>
      </w:tr>
    </w:tbl>
    <w:p w14:paraId="1F3D0F20" w14:textId="77777777" w:rsidR="009059CF" w:rsidRDefault="009059CF" w:rsidP="00FE3009">
      <w:pPr>
        <w:pStyle w:val="Caption"/>
        <w:sectPr w:rsidR="009059CF" w:rsidSect="0069649D">
          <w:headerReference w:type="default" r:id="rId16"/>
          <w:footerReference w:type="default" r:id="rId17"/>
          <w:pgSz w:w="12240" w:h="15840"/>
          <w:pgMar w:top="1440" w:right="1440" w:bottom="1440" w:left="1440" w:header="709" w:footer="709" w:gutter="0"/>
          <w:cols w:space="708"/>
          <w:docGrid w:linePitch="360"/>
        </w:sectPr>
      </w:pPr>
    </w:p>
    <w:p w14:paraId="19918B81" w14:textId="696D3FFF" w:rsidR="009059CF" w:rsidRDefault="009059CF" w:rsidP="00FE3009">
      <w:pPr>
        <w:pStyle w:val="Caption"/>
      </w:pPr>
    </w:p>
    <w:p w14:paraId="39102E63" w14:textId="5705B3F1" w:rsidR="000A44F5" w:rsidRPr="00C7138E" w:rsidRDefault="00FE3009" w:rsidP="00FE3009">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3</w:t>
      </w:r>
      <w:r w:rsidRPr="00C7138E">
        <w:fldChar w:fldCharType="end"/>
      </w:r>
      <w:r w:rsidRPr="00C7138E">
        <w:t xml:space="preserve">. </w:t>
      </w:r>
      <w:r w:rsidR="000A44F5" w:rsidRPr="00C7138E">
        <w:t>Result indicators</w:t>
      </w: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1392"/>
        <w:gridCol w:w="869"/>
        <w:gridCol w:w="2188"/>
        <w:gridCol w:w="1657"/>
        <w:gridCol w:w="1021"/>
        <w:gridCol w:w="1181"/>
        <w:gridCol w:w="837"/>
        <w:gridCol w:w="1636"/>
        <w:gridCol w:w="1825"/>
      </w:tblGrid>
      <w:tr w:rsidR="00720889" w:rsidRPr="00C7138E" w14:paraId="58572323" w14:textId="77777777" w:rsidTr="006B0681">
        <w:trPr>
          <w:trHeight w:val="706"/>
        </w:trPr>
        <w:tc>
          <w:tcPr>
            <w:tcW w:w="345" w:type="pct"/>
          </w:tcPr>
          <w:p w14:paraId="3CD04C67"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 xml:space="preserve">Priority </w:t>
            </w:r>
          </w:p>
        </w:tc>
        <w:tc>
          <w:tcPr>
            <w:tcW w:w="514" w:type="pct"/>
          </w:tcPr>
          <w:p w14:paraId="1E0FED5A"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Specific objective</w:t>
            </w:r>
          </w:p>
        </w:tc>
        <w:tc>
          <w:tcPr>
            <w:tcW w:w="321" w:type="pct"/>
          </w:tcPr>
          <w:p w14:paraId="641158AE"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ID</w:t>
            </w:r>
          </w:p>
        </w:tc>
        <w:tc>
          <w:tcPr>
            <w:tcW w:w="808" w:type="pct"/>
            <w:shd w:val="clear" w:color="auto" w:fill="auto"/>
          </w:tcPr>
          <w:p w14:paraId="0883F3E4"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 xml:space="preserve">Indicator </w:t>
            </w:r>
          </w:p>
        </w:tc>
        <w:tc>
          <w:tcPr>
            <w:tcW w:w="612" w:type="pct"/>
          </w:tcPr>
          <w:p w14:paraId="49301BCA"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Measurement unit</w:t>
            </w:r>
          </w:p>
        </w:tc>
        <w:tc>
          <w:tcPr>
            <w:tcW w:w="377" w:type="pct"/>
          </w:tcPr>
          <w:p w14:paraId="55A6E36E"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Baseline</w:t>
            </w:r>
          </w:p>
        </w:tc>
        <w:tc>
          <w:tcPr>
            <w:tcW w:w="436" w:type="pct"/>
          </w:tcPr>
          <w:p w14:paraId="7E6FE500"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Reference year</w:t>
            </w:r>
          </w:p>
        </w:tc>
        <w:tc>
          <w:tcPr>
            <w:tcW w:w="309" w:type="pct"/>
            <w:shd w:val="clear" w:color="auto" w:fill="auto"/>
          </w:tcPr>
          <w:p w14:paraId="25B11C60"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Final target (2029)</w:t>
            </w:r>
          </w:p>
        </w:tc>
        <w:tc>
          <w:tcPr>
            <w:tcW w:w="604" w:type="pct"/>
            <w:shd w:val="clear" w:color="auto" w:fill="auto"/>
          </w:tcPr>
          <w:p w14:paraId="169A4D98"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Source of data</w:t>
            </w:r>
          </w:p>
        </w:tc>
        <w:tc>
          <w:tcPr>
            <w:tcW w:w="674" w:type="pct"/>
          </w:tcPr>
          <w:p w14:paraId="389F74F8" w14:textId="77777777" w:rsidR="000A44F5" w:rsidRPr="00C7138E" w:rsidRDefault="000A44F5" w:rsidP="000A44F5">
            <w:pPr>
              <w:rPr>
                <w:rFonts w:eastAsia="Times New Roman"/>
                <w:b/>
                <w:iCs/>
                <w:sz w:val="20"/>
                <w:szCs w:val="20"/>
                <w:lang w:eastAsia="en-GB"/>
              </w:rPr>
            </w:pPr>
            <w:r w:rsidRPr="00C7138E">
              <w:rPr>
                <w:rFonts w:eastAsia="Times New Roman"/>
                <w:b/>
                <w:iCs/>
                <w:sz w:val="20"/>
                <w:szCs w:val="20"/>
                <w:lang w:eastAsia="en-GB"/>
              </w:rPr>
              <w:t>Comments</w:t>
            </w:r>
          </w:p>
        </w:tc>
      </w:tr>
      <w:tr w:rsidR="00720889" w:rsidRPr="00C7138E" w14:paraId="0B69D1BF" w14:textId="77777777" w:rsidTr="006B0681">
        <w:trPr>
          <w:trHeight w:val="629"/>
        </w:trPr>
        <w:tc>
          <w:tcPr>
            <w:tcW w:w="345" w:type="pct"/>
          </w:tcPr>
          <w:p w14:paraId="21EBD5C6" w14:textId="53E5FDDD" w:rsidR="006B0681" w:rsidRPr="00252802" w:rsidRDefault="006B0681" w:rsidP="006B0681">
            <w:pPr>
              <w:rPr>
                <w:rFonts w:eastAsia="Times New Roman"/>
                <w:iCs/>
                <w:sz w:val="20"/>
                <w:szCs w:val="20"/>
                <w:lang w:eastAsia="en-GB"/>
              </w:rPr>
            </w:pPr>
            <w:r w:rsidRPr="009059CF">
              <w:rPr>
                <w:sz w:val="20"/>
                <w:szCs w:val="20"/>
              </w:rPr>
              <w:t>1</w:t>
            </w:r>
          </w:p>
        </w:tc>
        <w:tc>
          <w:tcPr>
            <w:tcW w:w="514" w:type="pct"/>
          </w:tcPr>
          <w:p w14:paraId="6F74E185" w14:textId="3948F1E9" w:rsidR="006B0681" w:rsidRPr="00252802" w:rsidRDefault="006B0681" w:rsidP="006B0681">
            <w:pPr>
              <w:rPr>
                <w:rFonts w:eastAsia="Times New Roman"/>
                <w:iCs/>
                <w:sz w:val="20"/>
                <w:szCs w:val="20"/>
                <w:lang w:eastAsia="en-GB"/>
              </w:rPr>
            </w:pPr>
            <w:r w:rsidRPr="009059CF">
              <w:rPr>
                <w:sz w:val="20"/>
                <w:szCs w:val="20"/>
              </w:rPr>
              <w:t>Specific Objective #6 “Other actions to support better cooperation governance”</w:t>
            </w:r>
          </w:p>
        </w:tc>
        <w:tc>
          <w:tcPr>
            <w:tcW w:w="321" w:type="pct"/>
          </w:tcPr>
          <w:p w14:paraId="71FCAE4A" w14:textId="10D51459" w:rsidR="006B0681" w:rsidRPr="00720889" w:rsidRDefault="006B0681" w:rsidP="006B0681">
            <w:pPr>
              <w:rPr>
                <w:sz w:val="20"/>
                <w:szCs w:val="20"/>
              </w:rPr>
            </w:pPr>
            <w:r w:rsidRPr="00720889">
              <w:rPr>
                <w:sz w:val="20"/>
                <w:szCs w:val="20"/>
              </w:rPr>
              <w:t>RI01</w:t>
            </w:r>
          </w:p>
        </w:tc>
        <w:tc>
          <w:tcPr>
            <w:tcW w:w="808" w:type="pct"/>
            <w:shd w:val="clear" w:color="auto" w:fill="auto"/>
          </w:tcPr>
          <w:p w14:paraId="05B73A35" w14:textId="597A4E1B" w:rsidR="006B0681" w:rsidRPr="00720889" w:rsidRDefault="006B0681" w:rsidP="006B0681">
            <w:pPr>
              <w:rPr>
                <w:sz w:val="20"/>
                <w:szCs w:val="20"/>
              </w:rPr>
            </w:pPr>
            <w:r w:rsidRPr="00720889">
              <w:rPr>
                <w:sz w:val="20"/>
                <w:szCs w:val="20"/>
              </w:rPr>
              <w:t>Persons with increased capacity due to their participation to ESPON activities</w:t>
            </w:r>
          </w:p>
        </w:tc>
        <w:tc>
          <w:tcPr>
            <w:tcW w:w="612" w:type="pct"/>
          </w:tcPr>
          <w:p w14:paraId="6140B754" w14:textId="44134F5B" w:rsidR="006B0681" w:rsidRPr="00720889" w:rsidRDefault="006B0681" w:rsidP="006B0681">
            <w:pPr>
              <w:rPr>
                <w:sz w:val="20"/>
                <w:szCs w:val="20"/>
              </w:rPr>
            </w:pPr>
            <w:r w:rsidRPr="00720889">
              <w:rPr>
                <w:sz w:val="20"/>
                <w:szCs w:val="20"/>
              </w:rPr>
              <w:t>Percentage out of number of participants</w:t>
            </w:r>
          </w:p>
        </w:tc>
        <w:tc>
          <w:tcPr>
            <w:tcW w:w="377" w:type="pct"/>
          </w:tcPr>
          <w:p w14:paraId="0AC5F493" w14:textId="33D81EF7" w:rsidR="006B0681" w:rsidRPr="00720889" w:rsidRDefault="006B0681" w:rsidP="006B0681">
            <w:pPr>
              <w:rPr>
                <w:sz w:val="20"/>
                <w:szCs w:val="20"/>
              </w:rPr>
            </w:pPr>
            <w:r w:rsidRPr="00720889">
              <w:rPr>
                <w:sz w:val="20"/>
                <w:szCs w:val="20"/>
              </w:rPr>
              <w:t>0</w:t>
            </w:r>
          </w:p>
        </w:tc>
        <w:tc>
          <w:tcPr>
            <w:tcW w:w="436" w:type="pct"/>
          </w:tcPr>
          <w:p w14:paraId="674463D2" w14:textId="0528B975" w:rsidR="006B0681" w:rsidRPr="00720889" w:rsidRDefault="006B0681" w:rsidP="006B0681">
            <w:pPr>
              <w:rPr>
                <w:sz w:val="20"/>
                <w:szCs w:val="20"/>
              </w:rPr>
            </w:pPr>
            <w:r w:rsidRPr="00720889">
              <w:rPr>
                <w:sz w:val="20"/>
                <w:szCs w:val="20"/>
              </w:rPr>
              <w:t>2022</w:t>
            </w:r>
          </w:p>
        </w:tc>
        <w:tc>
          <w:tcPr>
            <w:tcW w:w="309" w:type="pct"/>
            <w:shd w:val="clear" w:color="auto" w:fill="auto"/>
          </w:tcPr>
          <w:p w14:paraId="45B666E0" w14:textId="097A904B" w:rsidR="006B0681" w:rsidRPr="00720889" w:rsidRDefault="006B0681" w:rsidP="006B0681">
            <w:pPr>
              <w:rPr>
                <w:sz w:val="20"/>
                <w:szCs w:val="20"/>
              </w:rPr>
            </w:pPr>
            <w:r w:rsidRPr="00720889">
              <w:rPr>
                <w:sz w:val="20"/>
                <w:szCs w:val="20"/>
              </w:rPr>
              <w:t>75%</w:t>
            </w:r>
          </w:p>
        </w:tc>
        <w:tc>
          <w:tcPr>
            <w:tcW w:w="604" w:type="pct"/>
            <w:shd w:val="clear" w:color="auto" w:fill="auto"/>
          </w:tcPr>
          <w:p w14:paraId="01957552" w14:textId="065F7B2C" w:rsidR="006B0681" w:rsidRPr="00720889" w:rsidRDefault="006B0681" w:rsidP="006B0681">
            <w:pPr>
              <w:rPr>
                <w:sz w:val="20"/>
                <w:szCs w:val="20"/>
              </w:rPr>
            </w:pPr>
            <w:r w:rsidRPr="00720889">
              <w:rPr>
                <w:sz w:val="20"/>
                <w:szCs w:val="20"/>
              </w:rPr>
              <w:t xml:space="preserve">Rapid digital surveys </w:t>
            </w:r>
          </w:p>
        </w:tc>
        <w:tc>
          <w:tcPr>
            <w:tcW w:w="674" w:type="pct"/>
          </w:tcPr>
          <w:p w14:paraId="5DC28B60" w14:textId="18050D45" w:rsidR="006B0681" w:rsidRPr="00720889" w:rsidRDefault="006B0681" w:rsidP="006B0681">
            <w:pPr>
              <w:rPr>
                <w:sz w:val="20"/>
                <w:szCs w:val="20"/>
              </w:rPr>
            </w:pPr>
          </w:p>
        </w:tc>
      </w:tr>
      <w:tr w:rsidR="00720889" w:rsidRPr="00C7138E" w14:paraId="66592F04" w14:textId="77777777" w:rsidTr="006B0681">
        <w:trPr>
          <w:trHeight w:val="416"/>
        </w:trPr>
        <w:tc>
          <w:tcPr>
            <w:tcW w:w="345" w:type="pct"/>
          </w:tcPr>
          <w:p w14:paraId="75A05297" w14:textId="5BBF9617" w:rsidR="006B0681" w:rsidRPr="00C7138E" w:rsidRDefault="006B0681" w:rsidP="006B0681">
            <w:pPr>
              <w:rPr>
                <w:rFonts w:eastAsia="Times New Roman"/>
                <w:iCs/>
                <w:sz w:val="20"/>
                <w:szCs w:val="20"/>
                <w:lang w:eastAsia="en-GB"/>
              </w:rPr>
            </w:pPr>
            <w:r w:rsidRPr="009059CF">
              <w:rPr>
                <w:sz w:val="20"/>
                <w:szCs w:val="20"/>
              </w:rPr>
              <w:t>1</w:t>
            </w:r>
          </w:p>
        </w:tc>
        <w:tc>
          <w:tcPr>
            <w:tcW w:w="514" w:type="pct"/>
          </w:tcPr>
          <w:p w14:paraId="228D72A1" w14:textId="5FEDD5E2" w:rsidR="006B0681" w:rsidRPr="00C7138E" w:rsidRDefault="006B0681" w:rsidP="006B0681">
            <w:pPr>
              <w:rPr>
                <w:rFonts w:eastAsia="Times New Roman"/>
                <w:iCs/>
                <w:sz w:val="20"/>
                <w:szCs w:val="20"/>
                <w:lang w:eastAsia="en-GB"/>
              </w:rPr>
            </w:pPr>
            <w:r w:rsidRPr="009059CF">
              <w:rPr>
                <w:sz w:val="20"/>
                <w:szCs w:val="20"/>
              </w:rPr>
              <w:t>Specific Objective #6 “Other actions to support better cooperation governance”</w:t>
            </w:r>
          </w:p>
        </w:tc>
        <w:tc>
          <w:tcPr>
            <w:tcW w:w="321" w:type="pct"/>
          </w:tcPr>
          <w:p w14:paraId="27734310" w14:textId="7B51E9C8" w:rsidR="006B0681" w:rsidRPr="00720889" w:rsidRDefault="006B0681" w:rsidP="006B0681">
            <w:pPr>
              <w:rPr>
                <w:sz w:val="20"/>
                <w:szCs w:val="20"/>
              </w:rPr>
            </w:pPr>
            <w:r w:rsidRPr="00720889">
              <w:rPr>
                <w:sz w:val="20"/>
                <w:szCs w:val="20"/>
              </w:rPr>
              <w:t>RI02</w:t>
            </w:r>
          </w:p>
        </w:tc>
        <w:tc>
          <w:tcPr>
            <w:tcW w:w="808" w:type="pct"/>
            <w:shd w:val="clear" w:color="auto" w:fill="auto"/>
          </w:tcPr>
          <w:p w14:paraId="0BE0759D" w14:textId="683283EE" w:rsidR="006B0681" w:rsidRPr="00720889" w:rsidRDefault="006B0681" w:rsidP="006B0681">
            <w:pPr>
              <w:rPr>
                <w:sz w:val="20"/>
                <w:szCs w:val="20"/>
              </w:rPr>
            </w:pPr>
            <w:r w:rsidRPr="00720889">
              <w:rPr>
                <w:sz w:val="20"/>
                <w:szCs w:val="20"/>
              </w:rPr>
              <w:t>Participants indicating a potential use of ESPON knowledge in their organisations</w:t>
            </w:r>
          </w:p>
        </w:tc>
        <w:tc>
          <w:tcPr>
            <w:tcW w:w="612" w:type="pct"/>
          </w:tcPr>
          <w:p w14:paraId="3D0CAF5F" w14:textId="14486DC7" w:rsidR="006B0681" w:rsidRPr="00720889" w:rsidRDefault="006B0681" w:rsidP="006B0681">
            <w:pPr>
              <w:rPr>
                <w:sz w:val="20"/>
                <w:szCs w:val="20"/>
              </w:rPr>
            </w:pPr>
            <w:r w:rsidRPr="00720889">
              <w:rPr>
                <w:sz w:val="20"/>
                <w:szCs w:val="20"/>
              </w:rPr>
              <w:t xml:space="preserve">Percentage out of number of participants </w:t>
            </w:r>
          </w:p>
        </w:tc>
        <w:tc>
          <w:tcPr>
            <w:tcW w:w="377" w:type="pct"/>
          </w:tcPr>
          <w:p w14:paraId="2AB0B737" w14:textId="18026347" w:rsidR="006B0681" w:rsidRPr="00720889" w:rsidRDefault="006B0681" w:rsidP="006B0681">
            <w:pPr>
              <w:rPr>
                <w:sz w:val="20"/>
                <w:szCs w:val="20"/>
              </w:rPr>
            </w:pPr>
            <w:r w:rsidRPr="00720889">
              <w:rPr>
                <w:sz w:val="20"/>
                <w:szCs w:val="20"/>
              </w:rPr>
              <w:t>0</w:t>
            </w:r>
          </w:p>
        </w:tc>
        <w:tc>
          <w:tcPr>
            <w:tcW w:w="436" w:type="pct"/>
          </w:tcPr>
          <w:p w14:paraId="58717B71" w14:textId="2EA74FD8" w:rsidR="006B0681" w:rsidRPr="00720889" w:rsidRDefault="006B0681" w:rsidP="006B0681">
            <w:pPr>
              <w:rPr>
                <w:sz w:val="20"/>
                <w:szCs w:val="20"/>
              </w:rPr>
            </w:pPr>
            <w:r w:rsidRPr="00720889">
              <w:rPr>
                <w:sz w:val="20"/>
                <w:szCs w:val="20"/>
              </w:rPr>
              <w:t>2022</w:t>
            </w:r>
          </w:p>
        </w:tc>
        <w:tc>
          <w:tcPr>
            <w:tcW w:w="309" w:type="pct"/>
            <w:shd w:val="clear" w:color="auto" w:fill="auto"/>
          </w:tcPr>
          <w:p w14:paraId="14997C50" w14:textId="3DFE4E49" w:rsidR="006B0681" w:rsidRPr="00720889" w:rsidRDefault="006B0681" w:rsidP="006B0681">
            <w:pPr>
              <w:rPr>
                <w:sz w:val="20"/>
                <w:szCs w:val="20"/>
              </w:rPr>
            </w:pPr>
            <w:r w:rsidRPr="00720889">
              <w:rPr>
                <w:sz w:val="20"/>
                <w:szCs w:val="20"/>
              </w:rPr>
              <w:t>50%</w:t>
            </w:r>
          </w:p>
        </w:tc>
        <w:tc>
          <w:tcPr>
            <w:tcW w:w="604" w:type="pct"/>
            <w:shd w:val="clear" w:color="auto" w:fill="auto"/>
          </w:tcPr>
          <w:p w14:paraId="5F42CFDE" w14:textId="718A2FBE" w:rsidR="006B0681" w:rsidRPr="00720889" w:rsidRDefault="006B0681" w:rsidP="00720889">
            <w:pPr>
              <w:rPr>
                <w:sz w:val="20"/>
                <w:szCs w:val="20"/>
              </w:rPr>
            </w:pPr>
            <w:r w:rsidRPr="00720889">
              <w:rPr>
                <w:sz w:val="20"/>
                <w:szCs w:val="20"/>
              </w:rPr>
              <w:t xml:space="preserve">Rapid digital surveys </w:t>
            </w:r>
          </w:p>
        </w:tc>
        <w:tc>
          <w:tcPr>
            <w:tcW w:w="674" w:type="pct"/>
          </w:tcPr>
          <w:p w14:paraId="212D6A71" w14:textId="2A907432" w:rsidR="006B0681" w:rsidRPr="00720889" w:rsidRDefault="006B0681" w:rsidP="006B0681">
            <w:pPr>
              <w:rPr>
                <w:sz w:val="20"/>
                <w:szCs w:val="20"/>
              </w:rPr>
            </w:pPr>
          </w:p>
        </w:tc>
      </w:tr>
    </w:tbl>
    <w:p w14:paraId="7D5DBCA3" w14:textId="77777777" w:rsidR="009059CF" w:rsidRDefault="009059CF" w:rsidP="004C1CD4">
      <w:pPr>
        <w:sectPr w:rsidR="009059CF" w:rsidSect="009059CF">
          <w:pgSz w:w="15840" w:h="12240" w:orient="landscape"/>
          <w:pgMar w:top="1440" w:right="1440" w:bottom="1440" w:left="1440" w:header="709" w:footer="709" w:gutter="0"/>
          <w:cols w:space="708"/>
          <w:docGrid w:linePitch="360"/>
        </w:sectPr>
      </w:pPr>
    </w:p>
    <w:p w14:paraId="331C3F52" w14:textId="7D300BDC" w:rsidR="00E86586" w:rsidRPr="00C7138E" w:rsidRDefault="00E86586" w:rsidP="009B768C">
      <w:pPr>
        <w:pStyle w:val="Heading3"/>
      </w:pPr>
      <w:bookmarkStart w:id="37" w:name="_Toc76570731"/>
      <w:bookmarkStart w:id="38" w:name="_Toc76716758"/>
      <w:bookmarkStart w:id="39" w:name="_Toc77149260"/>
      <w:bookmarkEnd w:id="37"/>
      <w:bookmarkEnd w:id="38"/>
      <w:r w:rsidRPr="00C7138E">
        <w:lastRenderedPageBreak/>
        <w:t>The main target groups</w:t>
      </w:r>
      <w:bookmarkEnd w:id="39"/>
    </w:p>
    <w:p w14:paraId="4125F8E0" w14:textId="4197B75E" w:rsidR="00E86586" w:rsidRPr="009059CF" w:rsidRDefault="00E86586" w:rsidP="00E86586">
      <w:pPr>
        <w:rPr>
          <w:lang w:val="fr-FR"/>
        </w:rPr>
      </w:pPr>
      <w:r w:rsidRPr="009059CF">
        <w:rPr>
          <w:lang w:val="fr-FR"/>
        </w:rPr>
        <w:t>Reference: Article 17(</w:t>
      </w:r>
      <w:r w:rsidR="00AE5F3B">
        <w:rPr>
          <w:lang w:val="fr-FR"/>
        </w:rPr>
        <w:t>3</w:t>
      </w:r>
      <w:r w:rsidRPr="009059CF">
        <w:rPr>
          <w:lang w:val="fr-FR"/>
        </w:rPr>
        <w:t>)(e)(iii), Article 17(9)(c)(iv)</w:t>
      </w:r>
    </w:p>
    <w:p w14:paraId="35D957FD" w14:textId="798D7853" w:rsidR="00E86586" w:rsidRPr="00C7138E" w:rsidRDefault="00AE3549" w:rsidP="00E86586">
      <w:r w:rsidRPr="00C7138E">
        <w:rPr>
          <w:highlight w:val="yellow"/>
        </w:rPr>
        <w:t xml:space="preserve">Max </w:t>
      </w:r>
      <w:r w:rsidR="00023949" w:rsidRPr="00C7138E">
        <w:rPr>
          <w:highlight w:val="yellow"/>
        </w:rPr>
        <w:t>7000 characters</w:t>
      </w:r>
    </w:p>
    <w:p w14:paraId="060D9C98" w14:textId="76762304" w:rsidR="00E86586" w:rsidRPr="00C7138E" w:rsidRDefault="00E86586" w:rsidP="004C1CD4"/>
    <w:p w14:paraId="65E6B1F2" w14:textId="1FC74E91" w:rsidR="00C42400" w:rsidRPr="00C7138E" w:rsidRDefault="00C42400" w:rsidP="00C42400">
      <w:r w:rsidRPr="00C7138E">
        <w:t>The ESPON 2030 programme’s activities aim to support stakeholders at all levels in achieving green transition to climate-neutral economies while ensuring at the same time just living conditions for all people in all places.</w:t>
      </w:r>
    </w:p>
    <w:p w14:paraId="072EEA44" w14:textId="5037210E" w:rsidR="002A00DB" w:rsidRPr="00C7138E" w:rsidRDefault="002A00DB" w:rsidP="00C42400"/>
    <w:p w14:paraId="364397A1" w14:textId="0D296A39" w:rsidR="00D76EF5" w:rsidRPr="00C7138E" w:rsidRDefault="002A00DB" w:rsidP="00D76EF5">
      <w:r w:rsidRPr="00E802EA">
        <w:t>The</w:t>
      </w:r>
      <w:r w:rsidR="00D76EF5" w:rsidRPr="00E802EA">
        <w:t xml:space="preserve"> main target groups have been identified by looking at the actors involved in the different phases of the policy processes, those which</w:t>
      </w:r>
      <w:r w:rsidR="00D76EF5" w:rsidRPr="00B96BB8">
        <w:t xml:space="preserve"> evidence needs have to be identified and to whom ESPON evidence is produced and delivered to </w:t>
      </w:r>
      <w:r w:rsidR="00E56C8D" w:rsidRPr="009059CF">
        <w:t xml:space="preserve">improve </w:t>
      </w:r>
      <w:r w:rsidR="00D76EF5" w:rsidRPr="009059CF">
        <w:t>knowledge</w:t>
      </w:r>
      <w:r w:rsidR="00E56C8D" w:rsidRPr="009059CF">
        <w:t xml:space="preserve"> on territorial development for the sake of better policies</w:t>
      </w:r>
      <w:r w:rsidR="00D76EF5" w:rsidRPr="00E802EA">
        <w:t>.</w:t>
      </w:r>
    </w:p>
    <w:p w14:paraId="0AD9FB64" w14:textId="77777777" w:rsidR="00D76EF5" w:rsidRPr="00C7138E" w:rsidRDefault="00D76EF5" w:rsidP="00D76EF5"/>
    <w:p w14:paraId="3B79533F" w14:textId="3D002010" w:rsidR="0090462B" w:rsidRPr="00AC123F" w:rsidRDefault="00AC123F" w:rsidP="004A6B5C">
      <w:r w:rsidRPr="009B768C">
        <w:t xml:space="preserve">The </w:t>
      </w:r>
      <w:r w:rsidR="00D76EF5" w:rsidRPr="00AC123F">
        <w:t xml:space="preserve">ESPON Programme is primarily targeted to the </w:t>
      </w:r>
      <w:r w:rsidR="0002433A" w:rsidRPr="00AC123F">
        <w:t>three</w:t>
      </w:r>
      <w:r w:rsidR="004A6B5C" w:rsidRPr="00AC123F">
        <w:t xml:space="preserve"> </w:t>
      </w:r>
      <w:r w:rsidR="00D76EF5" w:rsidRPr="00AC123F">
        <w:t>following</w:t>
      </w:r>
      <w:r w:rsidR="004A6B5C" w:rsidRPr="00AC123F">
        <w:t xml:space="preserve"> groups</w:t>
      </w:r>
      <w:r w:rsidR="00D76EF5" w:rsidRPr="00AC123F">
        <w:t xml:space="preserve"> which can be all active at dif</w:t>
      </w:r>
      <w:r w:rsidR="00D76EF5" w:rsidRPr="00954A78">
        <w:t>ferent stages of the policy cycle</w:t>
      </w:r>
      <w:r w:rsidR="0002433A" w:rsidRPr="00AC123F">
        <w:t>:</w:t>
      </w:r>
    </w:p>
    <w:p w14:paraId="3BFE6062" w14:textId="4E1BE9D0" w:rsidR="004A6B5C" w:rsidRPr="00AC123F" w:rsidRDefault="0002433A" w:rsidP="00D76EF5">
      <w:pPr>
        <w:pStyle w:val="ListBullet"/>
      </w:pPr>
      <w:r w:rsidRPr="00AC123F">
        <w:t>Policy-</w:t>
      </w:r>
      <w:r w:rsidR="004A6B5C" w:rsidRPr="00AC123F">
        <w:t>makers (in the narrow sense, such as politicians and decision-makers)</w:t>
      </w:r>
      <w:r w:rsidRPr="00AC123F">
        <w:t>;</w:t>
      </w:r>
    </w:p>
    <w:p w14:paraId="28C47176" w14:textId="35195A18" w:rsidR="004A6B5C" w:rsidRPr="00AC123F" w:rsidRDefault="0002433A" w:rsidP="00D76EF5">
      <w:pPr>
        <w:pStyle w:val="ListBullet"/>
      </w:pPr>
      <w:r w:rsidRPr="00AC123F">
        <w:t>Policy-“e</w:t>
      </w:r>
      <w:r w:rsidR="004A6B5C" w:rsidRPr="00AC123F">
        <w:t>nablers” (in the sense of public employees, such as policy officers and thematic experts in public administrations and other type of public organisations in the field of territorial development)</w:t>
      </w:r>
      <w:r w:rsidRPr="00AC123F">
        <w:t>;</w:t>
      </w:r>
    </w:p>
    <w:p w14:paraId="134177E3" w14:textId="29CE3C10" w:rsidR="004A6B5C" w:rsidRPr="00AC123F" w:rsidRDefault="0090462B" w:rsidP="00D76EF5">
      <w:pPr>
        <w:pStyle w:val="ListBullet"/>
      </w:pPr>
      <w:r w:rsidRPr="00AC123F">
        <w:t>Scientists and researchers.</w:t>
      </w:r>
    </w:p>
    <w:p w14:paraId="51A105E6" w14:textId="511FE40D" w:rsidR="004A6B5C" w:rsidRPr="00C7138E" w:rsidRDefault="004A6B5C" w:rsidP="004A6B5C"/>
    <w:p w14:paraId="772C859B" w14:textId="1105D68B" w:rsidR="004A6B5C" w:rsidRPr="00C7138E" w:rsidRDefault="004A6B5C" w:rsidP="004A6B5C">
      <w:r w:rsidRPr="00C7138E">
        <w:t>In relation to the policy makers, ESPON intends to address policy</w:t>
      </w:r>
      <w:r w:rsidR="00C42400" w:rsidRPr="00C7138E">
        <w:t>-</w:t>
      </w:r>
      <w:r w:rsidRPr="00C7138E">
        <w:t xml:space="preserve">makers at all administrative levels, EU national, regional and local level. They will however addressed in a different ways and with different strategies. </w:t>
      </w:r>
    </w:p>
    <w:p w14:paraId="020E74D0" w14:textId="77777777" w:rsidR="004A6B5C" w:rsidRPr="00C7138E" w:rsidRDefault="004A6B5C" w:rsidP="004A6B5C"/>
    <w:p w14:paraId="7FA3F972" w14:textId="3CF3D33D" w:rsidR="004A6B5C" w:rsidRPr="00C7138E" w:rsidRDefault="004A6B5C" w:rsidP="004A6B5C">
      <w:r w:rsidRPr="00C7138E">
        <w:t xml:space="preserve">The representatives in the Monitoring Committee will be the reference group to address evidence and knowledge needs expressed at </w:t>
      </w:r>
      <w:r w:rsidR="00D4669C" w:rsidRPr="00C7138E">
        <w:t xml:space="preserve">the </w:t>
      </w:r>
      <w:r w:rsidRPr="00C7138E">
        <w:t xml:space="preserve">national political level. </w:t>
      </w:r>
    </w:p>
    <w:p w14:paraId="50A578DC" w14:textId="77777777" w:rsidR="004A6B5C" w:rsidRPr="00C7138E" w:rsidRDefault="004A6B5C" w:rsidP="004A6B5C"/>
    <w:p w14:paraId="771A76CC" w14:textId="31E8C777" w:rsidR="004A6B5C" w:rsidRPr="00C7138E" w:rsidRDefault="004A6B5C" w:rsidP="004A6B5C">
      <w:r w:rsidRPr="00C7138E">
        <w:t xml:space="preserve">Like in the past, there will be an open dialogue and coordination with EU institutions, not only with the DG REGIO (a stakeholder of the programme) and the European Commission in general, but also with the European Parliament, EIB; Eurostat. Among the EU institution, the </w:t>
      </w:r>
      <w:r w:rsidR="00ED2BFE" w:rsidRPr="00C7138E">
        <w:t xml:space="preserve">European </w:t>
      </w:r>
      <w:r w:rsidRPr="00C7138E">
        <w:t>Committee of the Region</w:t>
      </w:r>
      <w:r w:rsidR="00D4669C" w:rsidRPr="00C7138E">
        <w:t>s</w:t>
      </w:r>
      <w:r w:rsidRPr="00C7138E">
        <w:t xml:space="preserve"> holds a specific role and will play an important role in supporting ESPON for the identification of key evidence needs related specifically to local and regional territorial development and cohesion, but also as privileged partner for the implementation of the “knowledge development” activities by facilitating the access to elected policy makers at local and regional level. As in the past, specific coordination will be set up with the countries holding the presidency of the EU. </w:t>
      </w:r>
    </w:p>
    <w:p w14:paraId="4D4C5902" w14:textId="77777777" w:rsidR="004A6B5C" w:rsidRPr="00C7138E" w:rsidRDefault="004A6B5C" w:rsidP="004A6B5C"/>
    <w:p w14:paraId="0F105AEF" w14:textId="3FE1626E" w:rsidR="00A50162" w:rsidRPr="00C7138E" w:rsidRDefault="00A50162" w:rsidP="004A6B5C">
      <w:r w:rsidRPr="00C7138E">
        <w:t xml:space="preserve">In the same way, transnational, national, </w:t>
      </w:r>
      <w:r w:rsidR="003566EB" w:rsidRPr="00C7138E">
        <w:t>r</w:t>
      </w:r>
      <w:r w:rsidR="004A6B5C" w:rsidRPr="00C7138E">
        <w:t xml:space="preserve">egional and local </w:t>
      </w:r>
      <w:r w:rsidRPr="00C7138E">
        <w:t xml:space="preserve">stakeholders </w:t>
      </w:r>
      <w:r w:rsidR="004A6B5C" w:rsidRPr="00C7138E">
        <w:t xml:space="preserve">(policy makers and enablers) </w:t>
      </w:r>
      <w:r w:rsidRPr="00C7138E">
        <w:t xml:space="preserve">in all Member and Partner States </w:t>
      </w:r>
      <w:r w:rsidR="004A6B5C" w:rsidRPr="00C7138E">
        <w:t>will be specifically target</w:t>
      </w:r>
      <w:r w:rsidRPr="00C7138E">
        <w:t>ed</w:t>
      </w:r>
      <w:r w:rsidR="004A6B5C" w:rsidRPr="00C7138E">
        <w:t>.</w:t>
      </w:r>
    </w:p>
    <w:p w14:paraId="680E4A6E" w14:textId="77777777" w:rsidR="00A50162" w:rsidRPr="00C7138E" w:rsidRDefault="00A50162" w:rsidP="004A6B5C"/>
    <w:p w14:paraId="6F776083" w14:textId="5E2C643C" w:rsidR="00A50162" w:rsidRPr="00C7138E" w:rsidRDefault="00A50162" w:rsidP="004A6B5C">
      <w:r w:rsidRPr="00C7138E">
        <w:t xml:space="preserve">Assuming that many territorial strategies are supported and implemented by a multi-level governance for EU-to local level, this type of constellations will also be specifically addressed. </w:t>
      </w:r>
    </w:p>
    <w:p w14:paraId="6639718C" w14:textId="77777777" w:rsidR="00A50162" w:rsidRPr="00C7138E" w:rsidRDefault="00A50162" w:rsidP="004A6B5C"/>
    <w:p w14:paraId="04FF86F5" w14:textId="299C24B8" w:rsidR="004A6B5C" w:rsidRPr="00C7138E" w:rsidRDefault="004A6B5C" w:rsidP="004A6B5C">
      <w:r w:rsidRPr="00C7138E">
        <w:t xml:space="preserve">Specific needs assessments will be implemented to gather the bottom-up needs coming from this specific target groups. </w:t>
      </w:r>
    </w:p>
    <w:p w14:paraId="59E927B0" w14:textId="77777777" w:rsidR="004A6B5C" w:rsidRPr="00C7138E" w:rsidRDefault="004A6B5C" w:rsidP="004A6B5C"/>
    <w:p w14:paraId="30023559" w14:textId="2C330E62" w:rsidR="00087E60" w:rsidRPr="00C7138E" w:rsidRDefault="00FE6457" w:rsidP="004A6B5C">
      <w:r w:rsidRPr="00C7138E">
        <w:lastRenderedPageBreak/>
        <w:t>S</w:t>
      </w:r>
      <w:r w:rsidR="004A6B5C" w:rsidRPr="00C7138E">
        <w:t>cientist and researchers will be a specific target groups of the ESPON programme not only because they are the main actors that will be involved in the production of the evidence but also because they play a key role in relation to the knowledge development for the delivery of poli</w:t>
      </w:r>
      <w:r w:rsidRPr="00C7138E">
        <w:t>tically communicable messages.</w:t>
      </w:r>
    </w:p>
    <w:p w14:paraId="0C513BD4" w14:textId="28C472AF" w:rsidR="00087E60" w:rsidRPr="00C7138E" w:rsidRDefault="00087E60" w:rsidP="004C1CD4"/>
    <w:p w14:paraId="388AD7EC" w14:textId="7C4571D8" w:rsidR="00FE6457" w:rsidRPr="00C7138E" w:rsidRDefault="00FE6457" w:rsidP="005051AD">
      <w:r w:rsidRPr="00C7138E">
        <w:t xml:space="preserve">The challenge for ESPON is, not only to address the needs of these three target groups, but also to design, animate and </w:t>
      </w:r>
      <w:r w:rsidRPr="00C7138E">
        <w:rPr>
          <w:b/>
        </w:rPr>
        <w:t>fill in the interfaces</w:t>
      </w:r>
      <w:r w:rsidRPr="00C7138E">
        <w:t xml:space="preserve"> between them. Indeed, i</w:t>
      </w:r>
      <w:r w:rsidR="005051AD" w:rsidRPr="00C7138E">
        <w:t xml:space="preserve">n addition to deliver </w:t>
      </w:r>
      <w:r w:rsidR="00671339" w:rsidRPr="00C7138E">
        <w:t>knowledge,</w:t>
      </w:r>
      <w:r w:rsidR="005051AD" w:rsidRPr="00C7138E">
        <w:t xml:space="preserve"> ESPON should also facilitate the up-taking process </w:t>
      </w:r>
      <w:r w:rsidRPr="00C7138E">
        <w:t>and also</w:t>
      </w:r>
      <w:r w:rsidR="005051AD" w:rsidRPr="00C7138E">
        <w:t xml:space="preserve"> acting on the interfa</w:t>
      </w:r>
      <w:r w:rsidRPr="00C7138E">
        <w:t>ces between the different actors.</w:t>
      </w:r>
    </w:p>
    <w:p w14:paraId="0F2D75CA" w14:textId="13C693F7" w:rsidR="00FE6457" w:rsidRPr="00C7138E" w:rsidRDefault="00FE6457" w:rsidP="005051AD"/>
    <w:p w14:paraId="2A78E72B" w14:textId="48DAE259" w:rsidR="00FE6457" w:rsidRPr="0004124A" w:rsidRDefault="00AC123F" w:rsidP="000C15D9">
      <w:r w:rsidRPr="009B768C">
        <w:t xml:space="preserve">As figure 4 points out, </w:t>
      </w:r>
      <w:r w:rsidRPr="0004124A">
        <w:t xml:space="preserve">in </w:t>
      </w:r>
      <w:r w:rsidR="00FE6457" w:rsidRPr="0004124A">
        <w:t>practical terms, this means ESPON has to identify and to deliver on:</w:t>
      </w:r>
    </w:p>
    <w:p w14:paraId="7B4928BF" w14:textId="77777777" w:rsidR="00FE6457" w:rsidRPr="0004124A" w:rsidRDefault="00FE6457" w:rsidP="004A5FDE">
      <w:pPr>
        <w:pStyle w:val="ListBullet"/>
      </w:pPr>
      <w:r w:rsidRPr="0004124A">
        <w:rPr>
          <w:b/>
        </w:rPr>
        <w:t>Evidence and knowledge needs</w:t>
      </w:r>
      <w:r w:rsidRPr="0004124A">
        <w:t xml:space="preserve"> for the three type of actors at different points of the policy cycle;</w:t>
      </w:r>
    </w:p>
    <w:p w14:paraId="40AD1635" w14:textId="77777777" w:rsidR="00FE6457" w:rsidRPr="0004124A" w:rsidRDefault="00FE6457" w:rsidP="001F3051">
      <w:pPr>
        <w:pStyle w:val="ListBullet"/>
      </w:pPr>
      <w:r w:rsidRPr="0004124A">
        <w:rPr>
          <w:b/>
        </w:rPr>
        <w:t>The skills needs</w:t>
      </w:r>
      <w:r w:rsidRPr="0004124A">
        <w:t xml:space="preserve"> to be able produce and, more important, to use the knowledge; and</w:t>
      </w:r>
    </w:p>
    <w:p w14:paraId="4B39BB9B" w14:textId="77777777" w:rsidR="00FE6457" w:rsidRPr="0004124A" w:rsidRDefault="00FE6457" w:rsidP="00BE11E4">
      <w:pPr>
        <w:pStyle w:val="ListBullet"/>
      </w:pPr>
      <w:r w:rsidRPr="0004124A">
        <w:t xml:space="preserve">To </w:t>
      </w:r>
      <w:r w:rsidRPr="0004124A">
        <w:rPr>
          <w:b/>
        </w:rPr>
        <w:t>fill in and support the interface between these three basic groups</w:t>
      </w:r>
      <w:r w:rsidRPr="0004124A">
        <w:t xml:space="preserve"> of actors. </w:t>
      </w:r>
    </w:p>
    <w:p w14:paraId="00DF06AC" w14:textId="6B775BDE" w:rsidR="00FE6457" w:rsidRPr="0004124A" w:rsidRDefault="00FE6457" w:rsidP="00BD674C"/>
    <w:p w14:paraId="5D0C3C52" w14:textId="434C560F" w:rsidR="00AC123F" w:rsidRPr="0004124A" w:rsidRDefault="00AC123F" w:rsidP="00BD674C">
      <w:r w:rsidRPr="009B768C">
        <w:rPr>
          <w:b/>
        </w:rPr>
        <w:t>Policy makers</w:t>
      </w:r>
      <w:r w:rsidRPr="0004124A">
        <w:t xml:space="preserve"> need for examples skills such as engaging </w:t>
      </w:r>
      <w:r w:rsidR="0004124A" w:rsidRPr="009B768C">
        <w:t>citizens</w:t>
      </w:r>
      <w:r w:rsidRPr="0004124A">
        <w:t xml:space="preserve">, understanding the policy context of </w:t>
      </w:r>
      <w:r w:rsidR="0004124A" w:rsidRPr="009B768C">
        <w:t>evidence</w:t>
      </w:r>
      <w:r w:rsidRPr="0004124A">
        <w:t xml:space="preserve"> applications.</w:t>
      </w:r>
    </w:p>
    <w:p w14:paraId="5E3FC649" w14:textId="6B074CAE" w:rsidR="00AC123F" w:rsidRPr="0004124A" w:rsidRDefault="00AC123F">
      <w:r w:rsidRPr="009B768C">
        <w:rPr>
          <w:b/>
        </w:rPr>
        <w:t>Policy enable</w:t>
      </w:r>
      <w:r w:rsidRPr="0004124A">
        <w:rPr>
          <w:b/>
        </w:rPr>
        <w:t>r</w:t>
      </w:r>
      <w:r w:rsidRPr="009B768C">
        <w:rPr>
          <w:b/>
        </w:rPr>
        <w:t>s</w:t>
      </w:r>
      <w:r w:rsidRPr="0004124A">
        <w:t xml:space="preserve"> need skills such as to frame policy questions, develop research and data literacy, using evidence on different policy contexts</w:t>
      </w:r>
    </w:p>
    <w:p w14:paraId="0752E143" w14:textId="628E5929" w:rsidR="00AC123F" w:rsidRDefault="00AC123F">
      <w:r w:rsidRPr="009B768C">
        <w:rPr>
          <w:b/>
        </w:rPr>
        <w:t>Researchers and scientist</w:t>
      </w:r>
      <w:r w:rsidRPr="0004124A">
        <w:t xml:space="preserve"> benefit from skills such as “language“</w:t>
      </w:r>
      <w:r w:rsidR="0004124A" w:rsidRPr="009B768C">
        <w:t xml:space="preserve"> </w:t>
      </w:r>
      <w:r w:rsidRPr="0004124A">
        <w:t>and communication, story-telling, communicable messages for policy makers</w:t>
      </w:r>
    </w:p>
    <w:p w14:paraId="34B5B640" w14:textId="77777777" w:rsidR="00AC123F" w:rsidRPr="00C7138E" w:rsidRDefault="00AC123F" w:rsidP="00FE6457"/>
    <w:p w14:paraId="0BFD27FC" w14:textId="18F30877" w:rsidR="00CA6227" w:rsidRPr="00C7138E" w:rsidRDefault="00FE6457" w:rsidP="00FE6457">
      <w:pPr>
        <w:rPr>
          <w:rFonts w:asciiTheme="minorHAnsi" w:hAnsiTheme="minorHAnsi" w:cstheme="minorHAnsi"/>
          <w:bCs/>
        </w:rPr>
      </w:pPr>
      <w:r w:rsidRPr="00C7138E">
        <w:t xml:space="preserve">For the different actors identified it is useful to discuss and investigate towards which respective skills ESPON activities should be directed. </w:t>
      </w:r>
      <w:r w:rsidR="00CA6227" w:rsidRPr="00C7138E">
        <w:t>Indeed, t</w:t>
      </w:r>
      <w:r w:rsidR="00CA6227" w:rsidRPr="00C7138E">
        <w:rPr>
          <w:rFonts w:asciiTheme="minorHAnsi" w:hAnsiTheme="minorHAnsi" w:cstheme="minorHAnsi"/>
          <w:bCs/>
        </w:rPr>
        <w:t>he future knowledge development activities will aim at developing the skills of ESPON target groups so that they can use the evidence produced. OECD research pointed out that public actors need certain skills to be able to understand and use evidence in policymaking. In fact, literature shows that, to serve policy processes with research outputs, ESPON cannot limit itself to the provision of evidence because it is not enough for target groups to take-up and use this evidence.</w:t>
      </w:r>
    </w:p>
    <w:p w14:paraId="27D810AD" w14:textId="77777777" w:rsidR="00CA6227" w:rsidRPr="00C7138E" w:rsidRDefault="00CA6227" w:rsidP="00FE6457"/>
    <w:p w14:paraId="20CD18F5" w14:textId="5FF4CDD2" w:rsidR="00FE6457" w:rsidRPr="00C7138E" w:rsidRDefault="00FE6457" w:rsidP="00FE6457">
      <w:r w:rsidRPr="00C7138E">
        <w:t>On the bas</w:t>
      </w:r>
      <w:r w:rsidR="00CA6227" w:rsidRPr="00C7138E">
        <w:t>i</w:t>
      </w:r>
      <w:r w:rsidRPr="00C7138E">
        <w:t>s of the OECD core skills for public sector innovation, the following matching of skills is identified for each target group.</w:t>
      </w:r>
    </w:p>
    <w:p w14:paraId="38814491" w14:textId="77777777" w:rsidR="00FE6457" w:rsidRPr="00C7138E" w:rsidRDefault="00FE6457" w:rsidP="00FE6457"/>
    <w:p w14:paraId="66D36BBD" w14:textId="0180CC6D" w:rsidR="00FE6457" w:rsidRPr="00C7138E" w:rsidRDefault="00882DEF" w:rsidP="00FE6457">
      <w:pPr>
        <w:pStyle w:val="Caption"/>
      </w:pPr>
      <w:hyperlink r:id="rId18" w:history="1">
        <w:r w:rsidR="00FE6457" w:rsidRPr="0004124A">
          <w:rPr>
            <w:rStyle w:val="Hyperlink"/>
          </w:rPr>
          <w:t xml:space="preserve">Figure </w:t>
        </w:r>
        <w:r w:rsidR="00FE6457" w:rsidRPr="0004124A">
          <w:rPr>
            <w:rStyle w:val="Hyperlink"/>
          </w:rPr>
          <w:fldChar w:fldCharType="begin"/>
        </w:r>
        <w:r w:rsidR="00FE6457" w:rsidRPr="0004124A">
          <w:rPr>
            <w:rStyle w:val="Hyperlink"/>
          </w:rPr>
          <w:instrText xml:space="preserve"> SEQ Figure \* ARABIC </w:instrText>
        </w:r>
        <w:r w:rsidR="00FE6457" w:rsidRPr="0004124A">
          <w:rPr>
            <w:rStyle w:val="Hyperlink"/>
          </w:rPr>
          <w:fldChar w:fldCharType="separate"/>
        </w:r>
        <w:r w:rsidR="0004124A">
          <w:rPr>
            <w:rStyle w:val="Hyperlink"/>
            <w:noProof/>
          </w:rPr>
          <w:t>4</w:t>
        </w:r>
        <w:r w:rsidR="00FE6457" w:rsidRPr="0004124A">
          <w:rPr>
            <w:rStyle w:val="Hyperlink"/>
          </w:rPr>
          <w:fldChar w:fldCharType="end"/>
        </w:r>
        <w:r w:rsidR="00FE6457" w:rsidRPr="0004124A">
          <w:rPr>
            <w:rStyle w:val="Hyperlink"/>
          </w:rPr>
          <w:t>. Main skills needed by ESPON target groups to make the best use of evidence</w:t>
        </w:r>
      </w:hyperlink>
    </w:p>
    <w:p w14:paraId="418046C9" w14:textId="77777777" w:rsidR="00FE6457" w:rsidRPr="00C7138E" w:rsidRDefault="00FE6457" w:rsidP="00FE6457"/>
    <w:p w14:paraId="6468E150" w14:textId="0C2360CF" w:rsidR="005051AD" w:rsidRPr="00C7138E" w:rsidRDefault="00AC123F" w:rsidP="005051AD">
      <w:r w:rsidRPr="0004124A">
        <w:t xml:space="preserve">As figure 5 points out </w:t>
      </w:r>
      <w:r w:rsidR="005051AD" w:rsidRPr="0004124A">
        <w:t xml:space="preserve">ESPON </w:t>
      </w:r>
      <w:r w:rsidR="00FE6457" w:rsidRPr="0004124A">
        <w:t>should develop</w:t>
      </w:r>
      <w:r w:rsidR="005051AD" w:rsidRPr="0004124A">
        <w:t xml:space="preserve"> activities directed to manage and orientate the knowledge transfer process, tailoring the interventions, sustain the use of knowledge, adapting the knowledge to the specific needs and local specificities. ESPON could assume the role of a communicator broker between the three different types of actors, provid</w:t>
      </w:r>
      <w:r w:rsidR="00FE6457" w:rsidRPr="0004124A">
        <w:t>ing</w:t>
      </w:r>
      <w:r w:rsidR="005051AD" w:rsidRPr="0004124A">
        <w:t xml:space="preserve"> training, guidance, support to the dialogue, facilitate the access to the evidence, raise awareness.</w:t>
      </w:r>
    </w:p>
    <w:p w14:paraId="5FF072DA" w14:textId="77777777" w:rsidR="004D34C7" w:rsidRPr="00C7138E" w:rsidRDefault="004D34C7" w:rsidP="005051AD"/>
    <w:p w14:paraId="26989B19" w14:textId="4800DDC3" w:rsidR="005051AD" w:rsidRPr="00C7138E" w:rsidRDefault="005051AD" w:rsidP="005051AD">
      <w:pPr>
        <w:pStyle w:val="Caption"/>
        <w:rPr>
          <w:rFonts w:cstheme="minorHAnsi"/>
          <w:b w:val="0"/>
        </w:rPr>
      </w:pPr>
      <w:r w:rsidRPr="00C7138E">
        <w:t>F</w:t>
      </w:r>
      <w:hyperlink r:id="rId19" w:history="1">
        <w:r w:rsidRPr="0004124A">
          <w:rPr>
            <w:rStyle w:val="Hyperlink"/>
          </w:rPr>
          <w:t xml:space="preserve">igure </w:t>
        </w:r>
        <w:r w:rsidRPr="0004124A">
          <w:rPr>
            <w:rStyle w:val="Hyperlink"/>
          </w:rPr>
          <w:fldChar w:fldCharType="begin"/>
        </w:r>
        <w:r w:rsidRPr="0004124A">
          <w:rPr>
            <w:rStyle w:val="Hyperlink"/>
          </w:rPr>
          <w:instrText xml:space="preserve"> SEQ Figure \* ARABIC </w:instrText>
        </w:r>
        <w:r w:rsidRPr="0004124A">
          <w:rPr>
            <w:rStyle w:val="Hyperlink"/>
          </w:rPr>
          <w:fldChar w:fldCharType="separate"/>
        </w:r>
        <w:r w:rsidR="0004124A">
          <w:rPr>
            <w:rStyle w:val="Hyperlink"/>
            <w:noProof/>
          </w:rPr>
          <w:t>5</w:t>
        </w:r>
        <w:r w:rsidRPr="0004124A">
          <w:rPr>
            <w:rStyle w:val="Hyperlink"/>
          </w:rPr>
          <w:fldChar w:fldCharType="end"/>
        </w:r>
        <w:r w:rsidRPr="0004124A">
          <w:rPr>
            <w:rStyle w:val="Hyperlink"/>
          </w:rPr>
          <w:t>. A model for ESPON activities to build interface between actors</w:t>
        </w:r>
      </w:hyperlink>
    </w:p>
    <w:p w14:paraId="4782CA2D" w14:textId="4F828255" w:rsidR="00E0164F" w:rsidRDefault="00E0164F">
      <w:pPr>
        <w:jc w:val="left"/>
        <w:rPr>
          <w:rFonts w:cstheme="minorHAnsi"/>
        </w:rPr>
      </w:pPr>
      <w:r>
        <w:rPr>
          <w:rFonts w:cstheme="minorHAnsi"/>
        </w:rPr>
        <w:br w:type="page"/>
      </w:r>
    </w:p>
    <w:p w14:paraId="451EC0D6" w14:textId="7B2D1014" w:rsidR="00087E60" w:rsidRPr="00C7138E" w:rsidRDefault="00087E60" w:rsidP="009B768C">
      <w:pPr>
        <w:pStyle w:val="Heading3"/>
      </w:pPr>
      <w:bookmarkStart w:id="40" w:name="_Toc77149261"/>
      <w:r w:rsidRPr="00C7138E">
        <w:lastRenderedPageBreak/>
        <w:t>Indication of the specific territories targeted, including the planned use of ITI, CLLD or other territorial tools</w:t>
      </w:r>
      <w:bookmarkEnd w:id="40"/>
    </w:p>
    <w:p w14:paraId="7996EB4A" w14:textId="00E16279" w:rsidR="00316570" w:rsidRPr="00C7138E" w:rsidRDefault="00396634" w:rsidP="00087E60">
      <w:r>
        <w:t>N</w:t>
      </w:r>
      <w:r w:rsidR="00087E60" w:rsidRPr="00C7138E">
        <w:t>ot applicable to the ESPON programme.</w:t>
      </w:r>
      <w:r w:rsidR="00737846" w:rsidRPr="00C7138E">
        <w:t>.</w:t>
      </w:r>
    </w:p>
    <w:p w14:paraId="03C05934" w14:textId="73AF658E" w:rsidR="00087E60" w:rsidRPr="00C7138E" w:rsidRDefault="00087E60" w:rsidP="009B768C">
      <w:pPr>
        <w:pStyle w:val="Heading3"/>
      </w:pPr>
      <w:bookmarkStart w:id="41" w:name="_Toc77149262"/>
      <w:r w:rsidRPr="00C7138E">
        <w:t>Planned use of financial instruments</w:t>
      </w:r>
      <w:bookmarkEnd w:id="41"/>
    </w:p>
    <w:p w14:paraId="6140018D" w14:textId="3B3DC4E2" w:rsidR="00087E60" w:rsidRPr="00C7138E" w:rsidRDefault="00087E60" w:rsidP="00087E60">
      <w:r w:rsidRPr="00C7138E">
        <w:t>Not applicable to the ESPON programme.</w:t>
      </w:r>
    </w:p>
    <w:p w14:paraId="4D95A1E8" w14:textId="0FCF6AB0" w:rsidR="00087E60" w:rsidRPr="00C7138E" w:rsidRDefault="00087E60" w:rsidP="009B768C">
      <w:pPr>
        <w:pStyle w:val="Heading3"/>
      </w:pPr>
      <w:bookmarkStart w:id="42" w:name="_Toc77149263"/>
      <w:r w:rsidRPr="00C7138E">
        <w:t>Indicative breakdown of the EU programme resources by type of intervention</w:t>
      </w:r>
      <w:bookmarkEnd w:id="42"/>
    </w:p>
    <w:p w14:paraId="00711BF3" w14:textId="59C59C76" w:rsidR="00087E60" w:rsidRPr="00F3001F" w:rsidRDefault="00087E60" w:rsidP="00087E60">
      <w:pPr>
        <w:rPr>
          <w:lang w:val="it-IT"/>
        </w:rPr>
      </w:pPr>
      <w:r w:rsidRPr="00F3001F">
        <w:rPr>
          <w:lang w:val="it-IT"/>
        </w:rPr>
        <w:t>Reference: Article 17(</w:t>
      </w:r>
      <w:r w:rsidR="00AE5F3B">
        <w:rPr>
          <w:lang w:val="it-IT"/>
        </w:rPr>
        <w:t>3</w:t>
      </w:r>
      <w:r w:rsidRPr="00F3001F">
        <w:rPr>
          <w:lang w:val="it-IT"/>
        </w:rPr>
        <w:t>)(e)(vi), Article 17(9)(c)(v)</w:t>
      </w:r>
    </w:p>
    <w:p w14:paraId="5E984F47" w14:textId="7CDB0C53" w:rsidR="00087E60" w:rsidRPr="00F3001F" w:rsidRDefault="00087E60" w:rsidP="00087E60">
      <w:pPr>
        <w:rPr>
          <w:lang w:val="it-IT"/>
        </w:rPr>
      </w:pPr>
    </w:p>
    <w:p w14:paraId="7A74B593" w14:textId="053329C6" w:rsidR="00087E60" w:rsidRPr="00C7138E" w:rsidRDefault="00087E60" w:rsidP="00087E60">
      <w:pPr>
        <w:pStyle w:val="Caption"/>
      </w:pPr>
      <w:r w:rsidRPr="009B768C">
        <w:rPr>
          <w:lang w:val="fr-FR"/>
        </w:rPr>
        <w:t xml:space="preserve">Table </w:t>
      </w:r>
      <w:r w:rsidRPr="00C7138E">
        <w:fldChar w:fldCharType="begin"/>
      </w:r>
      <w:r w:rsidRPr="009B768C">
        <w:rPr>
          <w:lang w:val="fr-FR"/>
        </w:rPr>
        <w:instrText xml:space="preserve"> SEQ Table \* ARABIC </w:instrText>
      </w:r>
      <w:r w:rsidRPr="00C7138E">
        <w:fldChar w:fldCharType="separate"/>
      </w:r>
      <w:r w:rsidR="009813F9" w:rsidRPr="009B768C">
        <w:rPr>
          <w:lang w:val="fr-FR"/>
        </w:rPr>
        <w:t>4</w:t>
      </w:r>
      <w:r w:rsidRPr="00C7138E">
        <w:fldChar w:fldCharType="end"/>
      </w:r>
      <w:r w:rsidRPr="009B768C">
        <w:rPr>
          <w:lang w:val="fr-FR"/>
        </w:rPr>
        <w:t xml:space="preserve">. </w:t>
      </w:r>
      <w:r w:rsidRPr="00C7138E">
        <w:t>Dimension 1 – intervention field</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776ED0D9" w14:textId="77777777" w:rsidTr="00BB386C">
        <w:tc>
          <w:tcPr>
            <w:tcW w:w="1870" w:type="dxa"/>
          </w:tcPr>
          <w:p w14:paraId="3D617594"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Priority no</w:t>
            </w:r>
          </w:p>
        </w:tc>
        <w:tc>
          <w:tcPr>
            <w:tcW w:w="1657" w:type="dxa"/>
          </w:tcPr>
          <w:p w14:paraId="5EE889BA"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Fund</w:t>
            </w:r>
          </w:p>
        </w:tc>
        <w:tc>
          <w:tcPr>
            <w:tcW w:w="1898" w:type="dxa"/>
          </w:tcPr>
          <w:p w14:paraId="19F8920B"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Specific objective</w:t>
            </w:r>
          </w:p>
        </w:tc>
        <w:tc>
          <w:tcPr>
            <w:tcW w:w="1204" w:type="dxa"/>
          </w:tcPr>
          <w:p w14:paraId="700771EE"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 xml:space="preserve">Code </w:t>
            </w:r>
          </w:p>
        </w:tc>
        <w:tc>
          <w:tcPr>
            <w:tcW w:w="2659" w:type="dxa"/>
          </w:tcPr>
          <w:p w14:paraId="68AAB1AB"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Amount (EUR)</w:t>
            </w:r>
          </w:p>
        </w:tc>
      </w:tr>
      <w:tr w:rsidR="00243F0E" w:rsidRPr="00C7138E" w14:paraId="461615AF" w14:textId="77777777" w:rsidTr="00BB386C">
        <w:tc>
          <w:tcPr>
            <w:tcW w:w="1870" w:type="dxa"/>
          </w:tcPr>
          <w:p w14:paraId="714F0BF7" w14:textId="3C61C0EA" w:rsidR="00243F0E" w:rsidRPr="00C7138E" w:rsidRDefault="00243F0E" w:rsidP="00243F0E">
            <w:pPr>
              <w:jc w:val="left"/>
              <w:rPr>
                <w:rFonts w:eastAsia="Times New Roman" w:cs="Times New Roman"/>
                <w:iCs/>
                <w:sz w:val="20"/>
                <w:szCs w:val="20"/>
                <w:lang w:eastAsia="en-GB"/>
              </w:rPr>
            </w:pPr>
            <w:r w:rsidRPr="00C7138E">
              <w:t>1</w:t>
            </w:r>
          </w:p>
        </w:tc>
        <w:tc>
          <w:tcPr>
            <w:tcW w:w="1657" w:type="dxa"/>
          </w:tcPr>
          <w:p w14:paraId="008AFBBE" w14:textId="0D32AA1A" w:rsidR="00243F0E" w:rsidRPr="00C7138E" w:rsidRDefault="00243F0E" w:rsidP="00243F0E">
            <w:pPr>
              <w:jc w:val="left"/>
              <w:rPr>
                <w:rFonts w:eastAsia="Times New Roman" w:cs="Times New Roman"/>
                <w:iCs/>
                <w:sz w:val="20"/>
                <w:szCs w:val="20"/>
                <w:lang w:eastAsia="en-GB"/>
              </w:rPr>
            </w:pPr>
            <w:r w:rsidRPr="00C7138E">
              <w:t>ERDF</w:t>
            </w:r>
          </w:p>
        </w:tc>
        <w:tc>
          <w:tcPr>
            <w:tcW w:w="1898" w:type="dxa"/>
          </w:tcPr>
          <w:p w14:paraId="6EE868FC" w14:textId="77777777" w:rsidR="00243F0E" w:rsidRPr="00C7138E" w:rsidRDefault="00243F0E" w:rsidP="00243F0E">
            <w:pPr>
              <w:jc w:val="left"/>
              <w:rPr>
                <w:rFonts w:eastAsia="Times New Roman" w:cs="Times New Roman"/>
                <w:iCs/>
                <w:sz w:val="20"/>
                <w:szCs w:val="20"/>
                <w:lang w:eastAsia="en-GB"/>
              </w:rPr>
            </w:pPr>
          </w:p>
        </w:tc>
        <w:tc>
          <w:tcPr>
            <w:tcW w:w="1204" w:type="dxa"/>
          </w:tcPr>
          <w:p w14:paraId="651077E4" w14:textId="481133E9" w:rsidR="00243F0E" w:rsidRPr="00C7138E" w:rsidRDefault="00243F0E" w:rsidP="00B129E7">
            <w:pPr>
              <w:jc w:val="left"/>
              <w:rPr>
                <w:rFonts w:eastAsia="Times New Roman" w:cs="Times New Roman"/>
                <w:iCs/>
                <w:sz w:val="20"/>
                <w:szCs w:val="20"/>
                <w:lang w:eastAsia="en-GB"/>
              </w:rPr>
            </w:pPr>
            <w:r w:rsidRPr="00C7138E">
              <w:t xml:space="preserve">132 </w:t>
            </w:r>
          </w:p>
        </w:tc>
        <w:tc>
          <w:tcPr>
            <w:tcW w:w="2659" w:type="dxa"/>
          </w:tcPr>
          <w:p w14:paraId="43D4643B" w14:textId="00E5C35A" w:rsidR="00243F0E" w:rsidRPr="00C7138E" w:rsidRDefault="00243F0E" w:rsidP="00243F0E">
            <w:pPr>
              <w:jc w:val="left"/>
              <w:rPr>
                <w:rFonts w:eastAsia="Times New Roman" w:cs="Times New Roman"/>
                <w:iCs/>
                <w:sz w:val="20"/>
                <w:szCs w:val="20"/>
                <w:lang w:eastAsia="en-GB"/>
              </w:rPr>
            </w:pPr>
            <w:r w:rsidRPr="00C7138E">
              <w:t>Total amount of the priority</w:t>
            </w:r>
          </w:p>
        </w:tc>
      </w:tr>
    </w:tbl>
    <w:p w14:paraId="30470D79" w14:textId="47F29E42" w:rsidR="00087E60" w:rsidRPr="00C7138E" w:rsidRDefault="00087E60" w:rsidP="00087E60"/>
    <w:p w14:paraId="41AE1B20" w14:textId="162BFAA4" w:rsidR="00087E60" w:rsidRPr="00C7138E" w:rsidRDefault="00087E60" w:rsidP="00087E60"/>
    <w:p w14:paraId="303B1276" w14:textId="664118EE" w:rsidR="00087E60" w:rsidRPr="00C7138E" w:rsidRDefault="00087E60" w:rsidP="00087E60">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5</w:t>
      </w:r>
      <w:r w:rsidRPr="00C7138E">
        <w:fldChar w:fldCharType="end"/>
      </w:r>
      <w:r w:rsidRPr="00C7138E">
        <w:t>. Dimension 2 – form of financing</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0640603D" w14:textId="77777777" w:rsidTr="00BB386C">
        <w:tc>
          <w:tcPr>
            <w:tcW w:w="1870" w:type="dxa"/>
          </w:tcPr>
          <w:p w14:paraId="65DC9BC4"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Priority no</w:t>
            </w:r>
          </w:p>
        </w:tc>
        <w:tc>
          <w:tcPr>
            <w:tcW w:w="1657" w:type="dxa"/>
          </w:tcPr>
          <w:p w14:paraId="5B50A051"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Fund</w:t>
            </w:r>
          </w:p>
        </w:tc>
        <w:tc>
          <w:tcPr>
            <w:tcW w:w="1898" w:type="dxa"/>
          </w:tcPr>
          <w:p w14:paraId="3F2335C4"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Specific objective</w:t>
            </w:r>
          </w:p>
        </w:tc>
        <w:tc>
          <w:tcPr>
            <w:tcW w:w="1204" w:type="dxa"/>
          </w:tcPr>
          <w:p w14:paraId="44D28116"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 xml:space="preserve">Code </w:t>
            </w:r>
          </w:p>
        </w:tc>
        <w:tc>
          <w:tcPr>
            <w:tcW w:w="2659" w:type="dxa"/>
          </w:tcPr>
          <w:p w14:paraId="5AAEFD83"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Amount (EUR)</w:t>
            </w:r>
          </w:p>
        </w:tc>
      </w:tr>
      <w:tr w:rsidR="00243F0E" w:rsidRPr="00C7138E" w14:paraId="059E7E8B" w14:textId="77777777" w:rsidTr="00BB386C">
        <w:tc>
          <w:tcPr>
            <w:tcW w:w="1870" w:type="dxa"/>
          </w:tcPr>
          <w:p w14:paraId="6EB8A8DF" w14:textId="1F143282" w:rsidR="00243F0E" w:rsidRPr="00C7138E" w:rsidRDefault="00243F0E" w:rsidP="00243F0E">
            <w:pPr>
              <w:jc w:val="left"/>
              <w:rPr>
                <w:rFonts w:eastAsia="Times New Roman" w:cs="Times New Roman"/>
                <w:iCs/>
                <w:sz w:val="20"/>
                <w:szCs w:val="20"/>
                <w:lang w:eastAsia="en-GB"/>
              </w:rPr>
            </w:pPr>
            <w:r w:rsidRPr="00C7138E">
              <w:t>1</w:t>
            </w:r>
          </w:p>
        </w:tc>
        <w:tc>
          <w:tcPr>
            <w:tcW w:w="1657" w:type="dxa"/>
          </w:tcPr>
          <w:p w14:paraId="3D33735D" w14:textId="64E27566" w:rsidR="00243F0E" w:rsidRPr="00C7138E" w:rsidRDefault="00243F0E" w:rsidP="00243F0E">
            <w:pPr>
              <w:jc w:val="left"/>
              <w:rPr>
                <w:rFonts w:eastAsia="Times New Roman" w:cs="Times New Roman"/>
                <w:iCs/>
                <w:sz w:val="20"/>
                <w:szCs w:val="20"/>
                <w:lang w:eastAsia="en-GB"/>
              </w:rPr>
            </w:pPr>
            <w:r w:rsidRPr="00C7138E">
              <w:t>ERDF</w:t>
            </w:r>
          </w:p>
        </w:tc>
        <w:tc>
          <w:tcPr>
            <w:tcW w:w="1898" w:type="dxa"/>
          </w:tcPr>
          <w:p w14:paraId="79DD9677" w14:textId="77777777" w:rsidR="00243F0E" w:rsidRPr="00C7138E" w:rsidRDefault="00243F0E" w:rsidP="00243F0E">
            <w:pPr>
              <w:jc w:val="left"/>
              <w:rPr>
                <w:rFonts w:eastAsia="Times New Roman" w:cs="Times New Roman"/>
                <w:iCs/>
                <w:sz w:val="20"/>
                <w:szCs w:val="20"/>
                <w:lang w:eastAsia="en-GB"/>
              </w:rPr>
            </w:pPr>
          </w:p>
        </w:tc>
        <w:tc>
          <w:tcPr>
            <w:tcW w:w="1204" w:type="dxa"/>
          </w:tcPr>
          <w:p w14:paraId="44E251B6" w14:textId="5EBEB187" w:rsidR="00243F0E" w:rsidRPr="00C7138E" w:rsidRDefault="00243F0E" w:rsidP="00243F0E">
            <w:pPr>
              <w:jc w:val="left"/>
              <w:rPr>
                <w:rFonts w:eastAsia="Times New Roman" w:cs="Times New Roman"/>
                <w:iCs/>
                <w:sz w:val="20"/>
                <w:szCs w:val="20"/>
                <w:lang w:eastAsia="en-GB"/>
              </w:rPr>
            </w:pPr>
            <w:r w:rsidRPr="00C7138E">
              <w:t>01</w:t>
            </w:r>
          </w:p>
        </w:tc>
        <w:tc>
          <w:tcPr>
            <w:tcW w:w="2659" w:type="dxa"/>
          </w:tcPr>
          <w:p w14:paraId="39657DF9" w14:textId="54AD8253" w:rsidR="00243F0E" w:rsidRPr="00C7138E" w:rsidRDefault="00243F0E" w:rsidP="00243F0E">
            <w:pPr>
              <w:jc w:val="left"/>
              <w:rPr>
                <w:rFonts w:eastAsia="Times New Roman" w:cs="Times New Roman"/>
                <w:iCs/>
                <w:sz w:val="20"/>
                <w:szCs w:val="20"/>
                <w:lang w:eastAsia="en-GB"/>
              </w:rPr>
            </w:pPr>
            <w:r w:rsidRPr="00C7138E">
              <w:t>Total amount of the priority</w:t>
            </w:r>
          </w:p>
        </w:tc>
      </w:tr>
    </w:tbl>
    <w:p w14:paraId="6C5A178A" w14:textId="4E631DE2" w:rsidR="00087E60" w:rsidRPr="00C7138E" w:rsidRDefault="00087E60" w:rsidP="00087E60"/>
    <w:p w14:paraId="4B7E3C25" w14:textId="42D4333E" w:rsidR="00087E60" w:rsidRPr="00C7138E" w:rsidRDefault="00087E60" w:rsidP="00087E60">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6</w:t>
      </w:r>
      <w:r w:rsidRPr="00C7138E">
        <w:fldChar w:fldCharType="end"/>
      </w:r>
      <w:r w:rsidRPr="00C7138E">
        <w:t>. Dimension 3 – territorial delivery mechanism and territorial focus</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70B5ED34" w14:textId="77777777" w:rsidTr="00BB386C">
        <w:tc>
          <w:tcPr>
            <w:tcW w:w="1870" w:type="dxa"/>
          </w:tcPr>
          <w:p w14:paraId="367BE4BD"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Priority No</w:t>
            </w:r>
          </w:p>
        </w:tc>
        <w:tc>
          <w:tcPr>
            <w:tcW w:w="1657" w:type="dxa"/>
          </w:tcPr>
          <w:p w14:paraId="4A02E8F9"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Fund</w:t>
            </w:r>
          </w:p>
        </w:tc>
        <w:tc>
          <w:tcPr>
            <w:tcW w:w="1898" w:type="dxa"/>
          </w:tcPr>
          <w:p w14:paraId="6CB068C7"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Specific objective</w:t>
            </w:r>
          </w:p>
        </w:tc>
        <w:tc>
          <w:tcPr>
            <w:tcW w:w="1204" w:type="dxa"/>
          </w:tcPr>
          <w:p w14:paraId="46B08FB5"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 xml:space="preserve">Code </w:t>
            </w:r>
          </w:p>
        </w:tc>
        <w:tc>
          <w:tcPr>
            <w:tcW w:w="2659" w:type="dxa"/>
          </w:tcPr>
          <w:p w14:paraId="7E85DE81" w14:textId="77777777" w:rsidR="00087E60" w:rsidRPr="00C7138E" w:rsidRDefault="00087E60" w:rsidP="00BB386C">
            <w:pPr>
              <w:rPr>
                <w:rFonts w:eastAsia="Times New Roman" w:cs="Times New Roman"/>
                <w:b/>
                <w:iCs/>
                <w:sz w:val="20"/>
                <w:szCs w:val="20"/>
                <w:lang w:eastAsia="en-GB"/>
              </w:rPr>
            </w:pPr>
            <w:r w:rsidRPr="00C7138E">
              <w:rPr>
                <w:rFonts w:eastAsia="Times New Roman" w:cs="Times New Roman"/>
                <w:b/>
                <w:iCs/>
                <w:sz w:val="20"/>
                <w:szCs w:val="20"/>
                <w:lang w:eastAsia="en-GB"/>
              </w:rPr>
              <w:t>Amount (EUR)</w:t>
            </w:r>
          </w:p>
        </w:tc>
      </w:tr>
      <w:tr w:rsidR="00243F0E" w:rsidRPr="00C7138E" w14:paraId="2ADCBD63" w14:textId="77777777" w:rsidTr="00BB386C">
        <w:tc>
          <w:tcPr>
            <w:tcW w:w="1870" w:type="dxa"/>
          </w:tcPr>
          <w:p w14:paraId="0E59C4ED" w14:textId="146648A0" w:rsidR="00243F0E" w:rsidRPr="00C7138E" w:rsidRDefault="00243F0E" w:rsidP="00243F0E">
            <w:pPr>
              <w:rPr>
                <w:rFonts w:eastAsia="Times New Roman" w:cs="Times New Roman"/>
                <w:iCs/>
                <w:sz w:val="20"/>
                <w:szCs w:val="20"/>
                <w:lang w:eastAsia="en-GB"/>
              </w:rPr>
            </w:pPr>
            <w:r w:rsidRPr="00C7138E">
              <w:t>1</w:t>
            </w:r>
          </w:p>
        </w:tc>
        <w:tc>
          <w:tcPr>
            <w:tcW w:w="1657" w:type="dxa"/>
          </w:tcPr>
          <w:p w14:paraId="24E47444" w14:textId="32FCD766" w:rsidR="00243F0E" w:rsidRPr="00C7138E" w:rsidRDefault="00243F0E" w:rsidP="00243F0E">
            <w:pPr>
              <w:rPr>
                <w:rFonts w:eastAsia="Times New Roman" w:cs="Times New Roman"/>
                <w:iCs/>
                <w:sz w:val="20"/>
                <w:szCs w:val="20"/>
                <w:lang w:eastAsia="en-GB"/>
              </w:rPr>
            </w:pPr>
            <w:r w:rsidRPr="00C7138E">
              <w:t>ERDF</w:t>
            </w:r>
          </w:p>
        </w:tc>
        <w:tc>
          <w:tcPr>
            <w:tcW w:w="1898" w:type="dxa"/>
          </w:tcPr>
          <w:p w14:paraId="6B4D2912" w14:textId="77777777" w:rsidR="00243F0E" w:rsidRPr="00C7138E" w:rsidRDefault="00243F0E" w:rsidP="00243F0E">
            <w:pPr>
              <w:rPr>
                <w:rFonts w:eastAsia="Times New Roman" w:cs="Times New Roman"/>
                <w:iCs/>
                <w:sz w:val="20"/>
                <w:szCs w:val="20"/>
                <w:lang w:eastAsia="en-GB"/>
              </w:rPr>
            </w:pPr>
          </w:p>
        </w:tc>
        <w:tc>
          <w:tcPr>
            <w:tcW w:w="1204" w:type="dxa"/>
          </w:tcPr>
          <w:p w14:paraId="0A2D859D" w14:textId="3A14E0D6" w:rsidR="00243F0E" w:rsidRPr="00C7138E" w:rsidRDefault="00396634" w:rsidP="00243F0E">
            <w:pPr>
              <w:rPr>
                <w:rFonts w:eastAsia="Times New Roman" w:cs="Times New Roman"/>
                <w:iCs/>
                <w:sz w:val="20"/>
                <w:szCs w:val="20"/>
                <w:lang w:eastAsia="en-GB"/>
              </w:rPr>
            </w:pPr>
            <w:r>
              <w:rPr>
                <w:rFonts w:eastAsia="Times New Roman" w:cs="Times New Roman"/>
                <w:iCs/>
                <w:sz w:val="20"/>
                <w:szCs w:val="20"/>
                <w:lang w:eastAsia="en-GB"/>
              </w:rPr>
              <w:t>48</w:t>
            </w:r>
          </w:p>
        </w:tc>
        <w:tc>
          <w:tcPr>
            <w:tcW w:w="2659" w:type="dxa"/>
          </w:tcPr>
          <w:p w14:paraId="0F6B8512" w14:textId="77777777" w:rsidR="00243F0E" w:rsidRPr="00C7138E" w:rsidRDefault="00243F0E" w:rsidP="00243F0E">
            <w:pPr>
              <w:rPr>
                <w:rFonts w:eastAsia="Times New Roman" w:cs="Times New Roman"/>
                <w:iCs/>
                <w:sz w:val="20"/>
                <w:szCs w:val="20"/>
                <w:lang w:eastAsia="en-GB"/>
              </w:rPr>
            </w:pPr>
          </w:p>
        </w:tc>
      </w:tr>
    </w:tbl>
    <w:p w14:paraId="70971522" w14:textId="77777777" w:rsidR="009059CF" w:rsidRDefault="009059CF">
      <w:pPr>
        <w:jc w:val="left"/>
      </w:pPr>
      <w:r>
        <w:br w:type="page"/>
      </w:r>
    </w:p>
    <w:p w14:paraId="270487C6" w14:textId="5068D489" w:rsidR="0049395A" w:rsidRPr="00C7138E" w:rsidRDefault="00087E60" w:rsidP="00A85483">
      <w:pPr>
        <w:pStyle w:val="Heading1"/>
      </w:pPr>
      <w:bookmarkStart w:id="43" w:name="_Toc76570244"/>
      <w:bookmarkStart w:id="44" w:name="_Toc76570736"/>
      <w:bookmarkStart w:id="45" w:name="_Toc76716763"/>
      <w:bookmarkStart w:id="46" w:name="_Toc77149264"/>
      <w:bookmarkEnd w:id="43"/>
      <w:bookmarkEnd w:id="44"/>
      <w:bookmarkEnd w:id="45"/>
      <w:r w:rsidRPr="00C7138E">
        <w:lastRenderedPageBreak/>
        <w:t>Financing plan</w:t>
      </w:r>
      <w:bookmarkEnd w:id="46"/>
    </w:p>
    <w:p w14:paraId="3DBADCF8" w14:textId="3CAC534A" w:rsidR="00EF34F4" w:rsidRPr="00C7138E" w:rsidRDefault="00087E60" w:rsidP="00EF34F4">
      <w:pPr>
        <w:pStyle w:val="Heading2"/>
      </w:pPr>
      <w:bookmarkStart w:id="47" w:name="_Toc77149265"/>
      <w:r w:rsidRPr="00C7138E">
        <w:t>Financial appropriations by year</w:t>
      </w:r>
      <w:bookmarkEnd w:id="47"/>
    </w:p>
    <w:p w14:paraId="53E09127" w14:textId="0F3F6BEA" w:rsidR="00087E60" w:rsidRPr="00C7138E" w:rsidRDefault="00087E60" w:rsidP="00087E60">
      <w:r w:rsidRPr="00C7138E">
        <w:t>Reference: Article 17(</w:t>
      </w:r>
      <w:r w:rsidR="00781903">
        <w:t>3</w:t>
      </w:r>
      <w:r w:rsidRPr="00C7138E">
        <w:t>)(</w:t>
      </w:r>
      <w:r w:rsidR="00131A00">
        <w:t>g</w:t>
      </w:r>
      <w:r w:rsidRPr="00C7138E">
        <w:t>)(i), Article 17(</w:t>
      </w:r>
      <w:r w:rsidR="00270527">
        <w:t>4</w:t>
      </w:r>
      <w:r w:rsidRPr="00C7138E">
        <w:t>)(a)</w:t>
      </w:r>
      <w:r w:rsidR="00270527">
        <w:t>-(d)</w:t>
      </w:r>
    </w:p>
    <w:p w14:paraId="0865ABE6" w14:textId="72FD009C" w:rsidR="00087E60" w:rsidRPr="00C7138E" w:rsidRDefault="00087E60" w:rsidP="00087E60"/>
    <w:p w14:paraId="6F0D63CB" w14:textId="65593552" w:rsidR="00087E60" w:rsidRPr="00C7138E" w:rsidRDefault="00087E60" w:rsidP="00087E60">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7</w:t>
      </w:r>
      <w:r w:rsidRPr="00C7138E">
        <w:fldChar w:fldCharType="end"/>
      </w:r>
      <w:r w:rsidRPr="00C7138E">
        <w:t>.</w:t>
      </w:r>
    </w:p>
    <w:tbl>
      <w:tblPr>
        <w:tblStyle w:val="TableGrid1"/>
        <w:tblW w:w="10201" w:type="dxa"/>
        <w:tblLook w:val="04A0" w:firstRow="1" w:lastRow="0" w:firstColumn="1" w:lastColumn="0" w:noHBand="0" w:noVBand="1"/>
      </w:tblPr>
      <w:tblGrid>
        <w:gridCol w:w="1497"/>
        <w:gridCol w:w="1027"/>
        <w:gridCol w:w="1027"/>
        <w:gridCol w:w="1027"/>
        <w:gridCol w:w="1027"/>
        <w:gridCol w:w="1027"/>
        <w:gridCol w:w="1027"/>
        <w:gridCol w:w="1027"/>
        <w:gridCol w:w="1515"/>
      </w:tblGrid>
      <w:tr w:rsidR="00712258" w:rsidRPr="00C7138E" w14:paraId="07ADED50" w14:textId="77777777" w:rsidTr="000C33CB">
        <w:trPr>
          <w:trHeight w:val="226"/>
        </w:trPr>
        <w:tc>
          <w:tcPr>
            <w:tcW w:w="1422" w:type="dxa"/>
          </w:tcPr>
          <w:p w14:paraId="29E8CD3D"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Fund</w:t>
            </w:r>
          </w:p>
        </w:tc>
        <w:tc>
          <w:tcPr>
            <w:tcW w:w="980" w:type="dxa"/>
          </w:tcPr>
          <w:p w14:paraId="63165548"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2021</w:t>
            </w:r>
          </w:p>
        </w:tc>
        <w:tc>
          <w:tcPr>
            <w:tcW w:w="979" w:type="dxa"/>
          </w:tcPr>
          <w:p w14:paraId="6AD286DE"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2022</w:t>
            </w:r>
          </w:p>
        </w:tc>
        <w:tc>
          <w:tcPr>
            <w:tcW w:w="979" w:type="dxa"/>
          </w:tcPr>
          <w:p w14:paraId="298CD914"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2023</w:t>
            </w:r>
          </w:p>
        </w:tc>
        <w:tc>
          <w:tcPr>
            <w:tcW w:w="979" w:type="dxa"/>
          </w:tcPr>
          <w:p w14:paraId="1B70936F"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2024</w:t>
            </w:r>
          </w:p>
        </w:tc>
        <w:tc>
          <w:tcPr>
            <w:tcW w:w="979" w:type="dxa"/>
          </w:tcPr>
          <w:p w14:paraId="48D4C185"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2025</w:t>
            </w:r>
          </w:p>
        </w:tc>
        <w:tc>
          <w:tcPr>
            <w:tcW w:w="979" w:type="dxa"/>
          </w:tcPr>
          <w:p w14:paraId="2510EE00"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2026</w:t>
            </w:r>
          </w:p>
        </w:tc>
        <w:tc>
          <w:tcPr>
            <w:tcW w:w="979" w:type="dxa"/>
          </w:tcPr>
          <w:p w14:paraId="158731F2"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2027</w:t>
            </w:r>
          </w:p>
        </w:tc>
        <w:tc>
          <w:tcPr>
            <w:tcW w:w="1925" w:type="dxa"/>
          </w:tcPr>
          <w:p w14:paraId="7E93D060"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 xml:space="preserve">Total </w:t>
            </w:r>
          </w:p>
        </w:tc>
      </w:tr>
      <w:tr w:rsidR="00712258" w:rsidRPr="00C7138E" w14:paraId="01222DD4" w14:textId="77777777" w:rsidTr="000C33CB">
        <w:tc>
          <w:tcPr>
            <w:tcW w:w="1422" w:type="dxa"/>
          </w:tcPr>
          <w:p w14:paraId="3675C20C"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ERDF</w:t>
            </w:r>
          </w:p>
          <w:p w14:paraId="5EA211BC"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(territorial cooperation goal)</w:t>
            </w:r>
          </w:p>
        </w:tc>
        <w:tc>
          <w:tcPr>
            <w:tcW w:w="980" w:type="dxa"/>
          </w:tcPr>
          <w:p w14:paraId="0A8F4F2A" w14:textId="05995728"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6.456.574</w:t>
            </w:r>
          </w:p>
        </w:tc>
        <w:tc>
          <w:tcPr>
            <w:tcW w:w="979" w:type="dxa"/>
          </w:tcPr>
          <w:p w14:paraId="36DCA705" w14:textId="3C219690"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6.585.706</w:t>
            </w:r>
          </w:p>
        </w:tc>
        <w:tc>
          <w:tcPr>
            <w:tcW w:w="979" w:type="dxa"/>
          </w:tcPr>
          <w:p w14:paraId="4A003D76" w14:textId="3E11EC7B"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6.717.419</w:t>
            </w:r>
          </w:p>
        </w:tc>
        <w:tc>
          <w:tcPr>
            <w:tcW w:w="979" w:type="dxa"/>
          </w:tcPr>
          <w:p w14:paraId="0642BF1F" w14:textId="2D03447A"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6.851.768</w:t>
            </w:r>
          </w:p>
        </w:tc>
        <w:tc>
          <w:tcPr>
            <w:tcW w:w="979" w:type="dxa"/>
          </w:tcPr>
          <w:p w14:paraId="49AAC747" w14:textId="2F631913"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6.988.803</w:t>
            </w:r>
          </w:p>
        </w:tc>
        <w:tc>
          <w:tcPr>
            <w:tcW w:w="979" w:type="dxa"/>
          </w:tcPr>
          <w:p w14:paraId="37ABBF6B" w14:textId="6F0AF023"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7.128.579</w:t>
            </w:r>
          </w:p>
        </w:tc>
        <w:tc>
          <w:tcPr>
            <w:tcW w:w="979" w:type="dxa"/>
          </w:tcPr>
          <w:p w14:paraId="52DB306E" w14:textId="13D5F4C4" w:rsidR="00087E60" w:rsidRPr="00C7138E" w:rsidRDefault="00712258" w:rsidP="00087E60">
            <w:pPr>
              <w:rPr>
                <w:rFonts w:eastAsia="Times New Roman" w:cs="Times New Roman"/>
                <w:iCs/>
                <w:sz w:val="20"/>
                <w:szCs w:val="20"/>
                <w:lang w:eastAsia="en-GB"/>
              </w:rPr>
            </w:pPr>
            <w:r>
              <w:rPr>
                <w:rFonts w:eastAsia="Times New Roman" w:cs="Times New Roman"/>
                <w:iCs/>
                <w:sz w:val="20"/>
                <w:szCs w:val="20"/>
                <w:lang w:eastAsia="en-GB"/>
              </w:rPr>
              <w:t>7.271.151</w:t>
            </w:r>
          </w:p>
        </w:tc>
        <w:tc>
          <w:tcPr>
            <w:tcW w:w="1925" w:type="dxa"/>
          </w:tcPr>
          <w:p w14:paraId="3DDDCD85" w14:textId="186BC428" w:rsidR="00087E60" w:rsidRPr="00C7138E" w:rsidRDefault="00D52501" w:rsidP="00087E60">
            <w:pPr>
              <w:rPr>
                <w:rFonts w:eastAsia="Times New Roman" w:cs="Times New Roman"/>
                <w:iCs/>
                <w:sz w:val="20"/>
                <w:szCs w:val="20"/>
                <w:lang w:eastAsia="en-GB"/>
              </w:rPr>
            </w:pPr>
            <w:r>
              <w:rPr>
                <w:rFonts w:eastAsia="Times New Roman" w:cs="Times New Roman"/>
                <w:iCs/>
                <w:sz w:val="20"/>
                <w:szCs w:val="20"/>
                <w:lang w:eastAsia="en-GB"/>
              </w:rPr>
              <w:t>48.000.000</w:t>
            </w:r>
          </w:p>
        </w:tc>
      </w:tr>
      <w:tr w:rsidR="00712258" w:rsidRPr="00C7138E" w14:paraId="21E51848" w14:textId="77777777" w:rsidTr="000C33CB">
        <w:tc>
          <w:tcPr>
            <w:tcW w:w="1422" w:type="dxa"/>
          </w:tcPr>
          <w:p w14:paraId="1744CE92"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ERDF programmed under Article 17(3) (Investments for Jobs and Growth goal)</w:t>
            </w:r>
          </w:p>
        </w:tc>
        <w:tc>
          <w:tcPr>
            <w:tcW w:w="980" w:type="dxa"/>
          </w:tcPr>
          <w:p w14:paraId="45B5857D" w14:textId="77777777" w:rsidR="00087E60" w:rsidRPr="00C7138E" w:rsidRDefault="00087E60" w:rsidP="00087E60">
            <w:pPr>
              <w:rPr>
                <w:rFonts w:eastAsia="Times New Roman" w:cs="Times New Roman"/>
                <w:iCs/>
                <w:sz w:val="20"/>
                <w:szCs w:val="20"/>
                <w:lang w:eastAsia="en-GB"/>
              </w:rPr>
            </w:pPr>
          </w:p>
        </w:tc>
        <w:tc>
          <w:tcPr>
            <w:tcW w:w="979" w:type="dxa"/>
          </w:tcPr>
          <w:p w14:paraId="5FCEF891" w14:textId="77777777" w:rsidR="00087E60" w:rsidRPr="00C7138E" w:rsidRDefault="00087E60" w:rsidP="00087E60">
            <w:pPr>
              <w:rPr>
                <w:rFonts w:eastAsia="Times New Roman" w:cs="Times New Roman"/>
                <w:iCs/>
                <w:sz w:val="20"/>
                <w:szCs w:val="20"/>
                <w:lang w:eastAsia="en-GB"/>
              </w:rPr>
            </w:pPr>
          </w:p>
        </w:tc>
        <w:tc>
          <w:tcPr>
            <w:tcW w:w="979" w:type="dxa"/>
          </w:tcPr>
          <w:p w14:paraId="2222C744" w14:textId="77777777" w:rsidR="00087E60" w:rsidRPr="00C7138E" w:rsidRDefault="00087E60" w:rsidP="00087E60">
            <w:pPr>
              <w:rPr>
                <w:rFonts w:eastAsia="Times New Roman" w:cs="Times New Roman"/>
                <w:iCs/>
                <w:sz w:val="20"/>
                <w:szCs w:val="20"/>
                <w:lang w:eastAsia="en-GB"/>
              </w:rPr>
            </w:pPr>
          </w:p>
        </w:tc>
        <w:tc>
          <w:tcPr>
            <w:tcW w:w="979" w:type="dxa"/>
          </w:tcPr>
          <w:p w14:paraId="2B434775" w14:textId="77777777" w:rsidR="00087E60" w:rsidRPr="00C7138E" w:rsidRDefault="00087E60" w:rsidP="00087E60">
            <w:pPr>
              <w:rPr>
                <w:rFonts w:eastAsia="Times New Roman" w:cs="Times New Roman"/>
                <w:iCs/>
                <w:sz w:val="20"/>
                <w:szCs w:val="20"/>
                <w:lang w:eastAsia="en-GB"/>
              </w:rPr>
            </w:pPr>
          </w:p>
        </w:tc>
        <w:tc>
          <w:tcPr>
            <w:tcW w:w="979" w:type="dxa"/>
          </w:tcPr>
          <w:p w14:paraId="4F191F7B" w14:textId="77777777" w:rsidR="00087E60" w:rsidRPr="00C7138E" w:rsidRDefault="00087E60" w:rsidP="00087E60">
            <w:pPr>
              <w:rPr>
                <w:rFonts w:eastAsia="Times New Roman" w:cs="Times New Roman"/>
                <w:iCs/>
                <w:sz w:val="20"/>
                <w:szCs w:val="20"/>
                <w:lang w:eastAsia="en-GB"/>
              </w:rPr>
            </w:pPr>
          </w:p>
        </w:tc>
        <w:tc>
          <w:tcPr>
            <w:tcW w:w="979" w:type="dxa"/>
          </w:tcPr>
          <w:p w14:paraId="11D99292" w14:textId="77777777" w:rsidR="00087E60" w:rsidRPr="00C7138E" w:rsidRDefault="00087E60" w:rsidP="00087E60">
            <w:pPr>
              <w:rPr>
                <w:rFonts w:eastAsia="Times New Roman" w:cs="Times New Roman"/>
                <w:iCs/>
                <w:sz w:val="20"/>
                <w:szCs w:val="20"/>
                <w:lang w:eastAsia="en-GB"/>
              </w:rPr>
            </w:pPr>
          </w:p>
        </w:tc>
        <w:tc>
          <w:tcPr>
            <w:tcW w:w="979" w:type="dxa"/>
          </w:tcPr>
          <w:p w14:paraId="62D89931" w14:textId="77777777" w:rsidR="00087E60" w:rsidRPr="00C7138E" w:rsidRDefault="00087E60" w:rsidP="00087E60">
            <w:pPr>
              <w:rPr>
                <w:rFonts w:eastAsia="Times New Roman" w:cs="Times New Roman"/>
                <w:iCs/>
                <w:sz w:val="20"/>
                <w:szCs w:val="20"/>
                <w:lang w:eastAsia="en-GB"/>
              </w:rPr>
            </w:pPr>
          </w:p>
        </w:tc>
        <w:tc>
          <w:tcPr>
            <w:tcW w:w="1925" w:type="dxa"/>
          </w:tcPr>
          <w:p w14:paraId="2A79E8CF" w14:textId="77777777" w:rsidR="00087E60" w:rsidRPr="00C7138E" w:rsidRDefault="00087E60" w:rsidP="00087E60">
            <w:pPr>
              <w:rPr>
                <w:rFonts w:eastAsia="Times New Roman" w:cs="Times New Roman"/>
                <w:iCs/>
                <w:sz w:val="20"/>
                <w:szCs w:val="20"/>
                <w:lang w:eastAsia="en-GB"/>
              </w:rPr>
            </w:pPr>
          </w:p>
        </w:tc>
      </w:tr>
      <w:tr w:rsidR="00712258" w:rsidRPr="00C7138E" w14:paraId="711B4DBA" w14:textId="77777777" w:rsidTr="000C33CB">
        <w:tc>
          <w:tcPr>
            <w:tcW w:w="1422" w:type="dxa"/>
          </w:tcPr>
          <w:p w14:paraId="6CE135C8"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IPA III CBC</w:t>
            </w:r>
            <w:r w:rsidRPr="00C7138E">
              <w:rPr>
                <w:rFonts w:eastAsia="Times New Roman" w:cs="Times New Roman"/>
                <w:iCs/>
                <w:sz w:val="20"/>
                <w:szCs w:val="20"/>
                <w:lang w:eastAsia="en-GB"/>
              </w:rPr>
              <w:footnoteReference w:id="5"/>
            </w:r>
          </w:p>
        </w:tc>
        <w:tc>
          <w:tcPr>
            <w:tcW w:w="980" w:type="dxa"/>
          </w:tcPr>
          <w:p w14:paraId="16D91945" w14:textId="77777777" w:rsidR="00087E60" w:rsidRPr="00C7138E" w:rsidRDefault="00087E60" w:rsidP="00087E60">
            <w:pPr>
              <w:rPr>
                <w:rFonts w:eastAsia="Times New Roman" w:cs="Times New Roman"/>
                <w:iCs/>
                <w:sz w:val="20"/>
                <w:szCs w:val="20"/>
                <w:lang w:eastAsia="en-GB"/>
              </w:rPr>
            </w:pPr>
          </w:p>
        </w:tc>
        <w:tc>
          <w:tcPr>
            <w:tcW w:w="979" w:type="dxa"/>
          </w:tcPr>
          <w:p w14:paraId="21AB16DA" w14:textId="77777777" w:rsidR="00087E60" w:rsidRPr="00C7138E" w:rsidRDefault="00087E60" w:rsidP="00087E60">
            <w:pPr>
              <w:rPr>
                <w:rFonts w:eastAsia="Times New Roman" w:cs="Times New Roman"/>
                <w:iCs/>
                <w:sz w:val="20"/>
                <w:szCs w:val="20"/>
                <w:lang w:eastAsia="en-GB"/>
              </w:rPr>
            </w:pPr>
          </w:p>
        </w:tc>
        <w:tc>
          <w:tcPr>
            <w:tcW w:w="979" w:type="dxa"/>
          </w:tcPr>
          <w:p w14:paraId="3B98782C" w14:textId="77777777" w:rsidR="00087E60" w:rsidRPr="00C7138E" w:rsidRDefault="00087E60" w:rsidP="00087E60">
            <w:pPr>
              <w:rPr>
                <w:rFonts w:eastAsia="Times New Roman" w:cs="Times New Roman"/>
                <w:iCs/>
                <w:sz w:val="20"/>
                <w:szCs w:val="20"/>
                <w:lang w:eastAsia="en-GB"/>
              </w:rPr>
            </w:pPr>
          </w:p>
        </w:tc>
        <w:tc>
          <w:tcPr>
            <w:tcW w:w="979" w:type="dxa"/>
          </w:tcPr>
          <w:p w14:paraId="6346F4B1" w14:textId="77777777" w:rsidR="00087E60" w:rsidRPr="00C7138E" w:rsidRDefault="00087E60" w:rsidP="00087E60">
            <w:pPr>
              <w:rPr>
                <w:rFonts w:eastAsia="Times New Roman" w:cs="Times New Roman"/>
                <w:iCs/>
                <w:sz w:val="20"/>
                <w:szCs w:val="20"/>
                <w:lang w:eastAsia="en-GB"/>
              </w:rPr>
            </w:pPr>
          </w:p>
        </w:tc>
        <w:tc>
          <w:tcPr>
            <w:tcW w:w="979" w:type="dxa"/>
          </w:tcPr>
          <w:p w14:paraId="342619CC" w14:textId="77777777" w:rsidR="00087E60" w:rsidRPr="00C7138E" w:rsidRDefault="00087E60" w:rsidP="00087E60">
            <w:pPr>
              <w:rPr>
                <w:rFonts w:eastAsia="Times New Roman" w:cs="Times New Roman"/>
                <w:iCs/>
                <w:sz w:val="20"/>
                <w:szCs w:val="20"/>
                <w:lang w:eastAsia="en-GB"/>
              </w:rPr>
            </w:pPr>
          </w:p>
        </w:tc>
        <w:tc>
          <w:tcPr>
            <w:tcW w:w="979" w:type="dxa"/>
          </w:tcPr>
          <w:p w14:paraId="34B86560" w14:textId="77777777" w:rsidR="00087E60" w:rsidRPr="00C7138E" w:rsidRDefault="00087E60" w:rsidP="00087E60">
            <w:pPr>
              <w:rPr>
                <w:rFonts w:eastAsia="Times New Roman" w:cs="Times New Roman"/>
                <w:iCs/>
                <w:sz w:val="20"/>
                <w:szCs w:val="20"/>
                <w:lang w:eastAsia="en-GB"/>
              </w:rPr>
            </w:pPr>
          </w:p>
        </w:tc>
        <w:tc>
          <w:tcPr>
            <w:tcW w:w="979" w:type="dxa"/>
          </w:tcPr>
          <w:p w14:paraId="2115EB8B" w14:textId="77777777" w:rsidR="00087E60" w:rsidRPr="00C7138E" w:rsidRDefault="00087E60" w:rsidP="00087E60">
            <w:pPr>
              <w:rPr>
                <w:rFonts w:eastAsia="Times New Roman" w:cs="Times New Roman"/>
                <w:iCs/>
                <w:sz w:val="20"/>
                <w:szCs w:val="20"/>
                <w:lang w:eastAsia="en-GB"/>
              </w:rPr>
            </w:pPr>
          </w:p>
        </w:tc>
        <w:tc>
          <w:tcPr>
            <w:tcW w:w="1925" w:type="dxa"/>
          </w:tcPr>
          <w:p w14:paraId="60F9FAE7" w14:textId="77777777" w:rsidR="00087E60" w:rsidRPr="00C7138E" w:rsidRDefault="00087E60" w:rsidP="00087E60">
            <w:pPr>
              <w:rPr>
                <w:rFonts w:eastAsia="Times New Roman" w:cs="Times New Roman"/>
                <w:iCs/>
                <w:sz w:val="20"/>
                <w:szCs w:val="20"/>
                <w:lang w:eastAsia="en-GB"/>
              </w:rPr>
            </w:pPr>
          </w:p>
        </w:tc>
      </w:tr>
      <w:tr w:rsidR="00712258" w:rsidRPr="00C7138E" w14:paraId="5406C42E" w14:textId="77777777" w:rsidTr="000C33CB">
        <w:tc>
          <w:tcPr>
            <w:tcW w:w="1422" w:type="dxa"/>
          </w:tcPr>
          <w:p w14:paraId="3F81C24B"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Neighbourhood CBC</w:t>
            </w:r>
            <w:r w:rsidRPr="00C7138E">
              <w:rPr>
                <w:rFonts w:eastAsia="Times New Roman" w:cs="Times New Roman"/>
                <w:iCs/>
                <w:sz w:val="20"/>
                <w:szCs w:val="20"/>
                <w:lang w:eastAsia="en-GB"/>
              </w:rPr>
              <w:footnoteReference w:id="6"/>
            </w:r>
          </w:p>
        </w:tc>
        <w:tc>
          <w:tcPr>
            <w:tcW w:w="980" w:type="dxa"/>
          </w:tcPr>
          <w:p w14:paraId="70079C79" w14:textId="77777777" w:rsidR="00087E60" w:rsidRPr="00C7138E" w:rsidRDefault="00087E60" w:rsidP="00087E60">
            <w:pPr>
              <w:rPr>
                <w:rFonts w:eastAsia="Times New Roman" w:cs="Times New Roman"/>
                <w:iCs/>
                <w:sz w:val="20"/>
                <w:szCs w:val="20"/>
                <w:lang w:eastAsia="en-GB"/>
              </w:rPr>
            </w:pPr>
          </w:p>
        </w:tc>
        <w:tc>
          <w:tcPr>
            <w:tcW w:w="979" w:type="dxa"/>
          </w:tcPr>
          <w:p w14:paraId="6F0AB701" w14:textId="77777777" w:rsidR="00087E60" w:rsidRPr="00C7138E" w:rsidRDefault="00087E60" w:rsidP="00087E60">
            <w:pPr>
              <w:rPr>
                <w:rFonts w:eastAsia="Times New Roman" w:cs="Times New Roman"/>
                <w:iCs/>
                <w:sz w:val="20"/>
                <w:szCs w:val="20"/>
                <w:lang w:eastAsia="en-GB"/>
              </w:rPr>
            </w:pPr>
          </w:p>
        </w:tc>
        <w:tc>
          <w:tcPr>
            <w:tcW w:w="979" w:type="dxa"/>
          </w:tcPr>
          <w:p w14:paraId="091B94AE" w14:textId="77777777" w:rsidR="00087E60" w:rsidRPr="00C7138E" w:rsidRDefault="00087E60" w:rsidP="00087E60">
            <w:pPr>
              <w:rPr>
                <w:rFonts w:eastAsia="Times New Roman" w:cs="Times New Roman"/>
                <w:iCs/>
                <w:sz w:val="20"/>
                <w:szCs w:val="20"/>
                <w:lang w:eastAsia="en-GB"/>
              </w:rPr>
            </w:pPr>
          </w:p>
        </w:tc>
        <w:tc>
          <w:tcPr>
            <w:tcW w:w="979" w:type="dxa"/>
          </w:tcPr>
          <w:p w14:paraId="02239FAC" w14:textId="77777777" w:rsidR="00087E60" w:rsidRPr="00C7138E" w:rsidRDefault="00087E60" w:rsidP="00087E60">
            <w:pPr>
              <w:rPr>
                <w:rFonts w:eastAsia="Times New Roman" w:cs="Times New Roman"/>
                <w:iCs/>
                <w:sz w:val="20"/>
                <w:szCs w:val="20"/>
                <w:lang w:eastAsia="en-GB"/>
              </w:rPr>
            </w:pPr>
          </w:p>
        </w:tc>
        <w:tc>
          <w:tcPr>
            <w:tcW w:w="979" w:type="dxa"/>
          </w:tcPr>
          <w:p w14:paraId="2BB12F66" w14:textId="77777777" w:rsidR="00087E60" w:rsidRPr="00C7138E" w:rsidRDefault="00087E60" w:rsidP="00087E60">
            <w:pPr>
              <w:rPr>
                <w:rFonts w:eastAsia="Times New Roman" w:cs="Times New Roman"/>
                <w:iCs/>
                <w:sz w:val="20"/>
                <w:szCs w:val="20"/>
                <w:lang w:eastAsia="en-GB"/>
              </w:rPr>
            </w:pPr>
          </w:p>
        </w:tc>
        <w:tc>
          <w:tcPr>
            <w:tcW w:w="979" w:type="dxa"/>
          </w:tcPr>
          <w:p w14:paraId="47743273" w14:textId="77777777" w:rsidR="00087E60" w:rsidRPr="00C7138E" w:rsidRDefault="00087E60" w:rsidP="00087E60">
            <w:pPr>
              <w:rPr>
                <w:rFonts w:eastAsia="Times New Roman" w:cs="Times New Roman"/>
                <w:iCs/>
                <w:sz w:val="20"/>
                <w:szCs w:val="20"/>
                <w:lang w:eastAsia="en-GB"/>
              </w:rPr>
            </w:pPr>
          </w:p>
        </w:tc>
        <w:tc>
          <w:tcPr>
            <w:tcW w:w="979" w:type="dxa"/>
          </w:tcPr>
          <w:p w14:paraId="4FC040D1" w14:textId="77777777" w:rsidR="00087E60" w:rsidRPr="00C7138E" w:rsidRDefault="00087E60" w:rsidP="00087E60">
            <w:pPr>
              <w:rPr>
                <w:rFonts w:eastAsia="Times New Roman" w:cs="Times New Roman"/>
                <w:iCs/>
                <w:sz w:val="20"/>
                <w:szCs w:val="20"/>
                <w:lang w:eastAsia="en-GB"/>
              </w:rPr>
            </w:pPr>
          </w:p>
        </w:tc>
        <w:tc>
          <w:tcPr>
            <w:tcW w:w="1925" w:type="dxa"/>
          </w:tcPr>
          <w:p w14:paraId="1D836001" w14:textId="77777777" w:rsidR="00087E60" w:rsidRPr="00C7138E" w:rsidRDefault="00087E60" w:rsidP="00087E60">
            <w:pPr>
              <w:rPr>
                <w:rFonts w:eastAsia="Times New Roman" w:cs="Times New Roman"/>
                <w:iCs/>
                <w:sz w:val="20"/>
                <w:szCs w:val="20"/>
                <w:lang w:eastAsia="en-GB"/>
              </w:rPr>
            </w:pPr>
          </w:p>
        </w:tc>
      </w:tr>
      <w:tr w:rsidR="00712258" w:rsidRPr="00C7138E" w14:paraId="602293DE" w14:textId="77777777" w:rsidTr="000C33CB">
        <w:tc>
          <w:tcPr>
            <w:tcW w:w="1422" w:type="dxa"/>
          </w:tcPr>
          <w:p w14:paraId="22A0ECEF"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IPA III</w:t>
            </w:r>
            <w:r w:rsidRPr="00C7138E">
              <w:rPr>
                <w:rFonts w:eastAsia="Times New Roman" w:cs="Times New Roman"/>
                <w:iCs/>
                <w:sz w:val="20"/>
                <w:szCs w:val="20"/>
                <w:lang w:eastAsia="en-GB"/>
              </w:rPr>
              <w:footnoteReference w:id="7"/>
            </w:r>
          </w:p>
        </w:tc>
        <w:tc>
          <w:tcPr>
            <w:tcW w:w="980" w:type="dxa"/>
          </w:tcPr>
          <w:p w14:paraId="12AE4699" w14:textId="77777777" w:rsidR="00087E60" w:rsidRPr="00C7138E" w:rsidRDefault="00087E60" w:rsidP="00087E60">
            <w:pPr>
              <w:rPr>
                <w:rFonts w:eastAsia="Times New Roman" w:cs="Times New Roman"/>
                <w:iCs/>
                <w:sz w:val="20"/>
                <w:szCs w:val="20"/>
                <w:lang w:eastAsia="en-GB"/>
              </w:rPr>
            </w:pPr>
          </w:p>
        </w:tc>
        <w:tc>
          <w:tcPr>
            <w:tcW w:w="979" w:type="dxa"/>
          </w:tcPr>
          <w:p w14:paraId="42D710C8" w14:textId="77777777" w:rsidR="00087E60" w:rsidRPr="00C7138E" w:rsidRDefault="00087E60" w:rsidP="00087E60">
            <w:pPr>
              <w:rPr>
                <w:rFonts w:eastAsia="Times New Roman" w:cs="Times New Roman"/>
                <w:iCs/>
                <w:sz w:val="20"/>
                <w:szCs w:val="20"/>
                <w:lang w:eastAsia="en-GB"/>
              </w:rPr>
            </w:pPr>
          </w:p>
        </w:tc>
        <w:tc>
          <w:tcPr>
            <w:tcW w:w="979" w:type="dxa"/>
          </w:tcPr>
          <w:p w14:paraId="4FABA125" w14:textId="77777777" w:rsidR="00087E60" w:rsidRPr="00C7138E" w:rsidRDefault="00087E60" w:rsidP="00087E60">
            <w:pPr>
              <w:rPr>
                <w:rFonts w:eastAsia="Times New Roman" w:cs="Times New Roman"/>
                <w:iCs/>
                <w:sz w:val="20"/>
                <w:szCs w:val="20"/>
                <w:lang w:eastAsia="en-GB"/>
              </w:rPr>
            </w:pPr>
          </w:p>
        </w:tc>
        <w:tc>
          <w:tcPr>
            <w:tcW w:w="979" w:type="dxa"/>
          </w:tcPr>
          <w:p w14:paraId="0651F624" w14:textId="77777777" w:rsidR="00087E60" w:rsidRPr="00C7138E" w:rsidRDefault="00087E60" w:rsidP="00087E60">
            <w:pPr>
              <w:rPr>
                <w:rFonts w:eastAsia="Times New Roman" w:cs="Times New Roman"/>
                <w:iCs/>
                <w:sz w:val="20"/>
                <w:szCs w:val="20"/>
                <w:lang w:eastAsia="en-GB"/>
              </w:rPr>
            </w:pPr>
          </w:p>
        </w:tc>
        <w:tc>
          <w:tcPr>
            <w:tcW w:w="979" w:type="dxa"/>
          </w:tcPr>
          <w:p w14:paraId="115C738F" w14:textId="77777777" w:rsidR="00087E60" w:rsidRPr="00C7138E" w:rsidRDefault="00087E60" w:rsidP="00087E60">
            <w:pPr>
              <w:rPr>
                <w:rFonts w:eastAsia="Times New Roman" w:cs="Times New Roman"/>
                <w:iCs/>
                <w:sz w:val="20"/>
                <w:szCs w:val="20"/>
                <w:lang w:eastAsia="en-GB"/>
              </w:rPr>
            </w:pPr>
          </w:p>
        </w:tc>
        <w:tc>
          <w:tcPr>
            <w:tcW w:w="979" w:type="dxa"/>
          </w:tcPr>
          <w:p w14:paraId="22C9FC6F" w14:textId="77777777" w:rsidR="00087E60" w:rsidRPr="00C7138E" w:rsidRDefault="00087E60" w:rsidP="00087E60">
            <w:pPr>
              <w:rPr>
                <w:rFonts w:eastAsia="Times New Roman" w:cs="Times New Roman"/>
                <w:iCs/>
                <w:sz w:val="20"/>
                <w:szCs w:val="20"/>
                <w:lang w:eastAsia="en-GB"/>
              </w:rPr>
            </w:pPr>
          </w:p>
        </w:tc>
        <w:tc>
          <w:tcPr>
            <w:tcW w:w="979" w:type="dxa"/>
          </w:tcPr>
          <w:p w14:paraId="39E5ECBD" w14:textId="77777777" w:rsidR="00087E60" w:rsidRPr="00C7138E" w:rsidRDefault="00087E60" w:rsidP="00087E60">
            <w:pPr>
              <w:rPr>
                <w:rFonts w:eastAsia="Times New Roman" w:cs="Times New Roman"/>
                <w:iCs/>
                <w:sz w:val="20"/>
                <w:szCs w:val="20"/>
                <w:lang w:eastAsia="en-GB"/>
              </w:rPr>
            </w:pPr>
          </w:p>
        </w:tc>
        <w:tc>
          <w:tcPr>
            <w:tcW w:w="1925" w:type="dxa"/>
          </w:tcPr>
          <w:p w14:paraId="44B7F443" w14:textId="77777777" w:rsidR="00087E60" w:rsidRPr="00C7138E" w:rsidRDefault="00087E60" w:rsidP="00087E60">
            <w:pPr>
              <w:rPr>
                <w:rFonts w:eastAsia="Times New Roman" w:cs="Times New Roman"/>
                <w:iCs/>
                <w:sz w:val="20"/>
                <w:szCs w:val="20"/>
                <w:lang w:eastAsia="en-GB"/>
              </w:rPr>
            </w:pPr>
          </w:p>
        </w:tc>
      </w:tr>
      <w:tr w:rsidR="00712258" w:rsidRPr="00C7138E" w14:paraId="0BEE2050" w14:textId="77777777" w:rsidTr="000C33CB">
        <w:tc>
          <w:tcPr>
            <w:tcW w:w="1422" w:type="dxa"/>
          </w:tcPr>
          <w:p w14:paraId="298F8A36"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NDICI</w:t>
            </w:r>
            <w:r w:rsidRPr="00C7138E">
              <w:rPr>
                <w:rFonts w:eastAsia="Times New Roman" w:cs="Times New Roman"/>
                <w:iCs/>
                <w:sz w:val="20"/>
                <w:szCs w:val="20"/>
                <w:lang w:eastAsia="en-GB"/>
              </w:rPr>
              <w:footnoteReference w:id="8"/>
            </w:r>
          </w:p>
        </w:tc>
        <w:tc>
          <w:tcPr>
            <w:tcW w:w="980" w:type="dxa"/>
          </w:tcPr>
          <w:p w14:paraId="02B5F5F0" w14:textId="77777777" w:rsidR="00087E60" w:rsidRPr="00C7138E" w:rsidRDefault="00087E60" w:rsidP="00087E60">
            <w:pPr>
              <w:rPr>
                <w:rFonts w:eastAsia="Times New Roman" w:cs="Times New Roman"/>
                <w:iCs/>
                <w:sz w:val="20"/>
                <w:szCs w:val="20"/>
                <w:lang w:eastAsia="en-GB"/>
              </w:rPr>
            </w:pPr>
          </w:p>
        </w:tc>
        <w:tc>
          <w:tcPr>
            <w:tcW w:w="979" w:type="dxa"/>
          </w:tcPr>
          <w:p w14:paraId="19A8B422" w14:textId="77777777" w:rsidR="00087E60" w:rsidRPr="00C7138E" w:rsidRDefault="00087E60" w:rsidP="00087E60">
            <w:pPr>
              <w:rPr>
                <w:rFonts w:eastAsia="Times New Roman" w:cs="Times New Roman"/>
                <w:iCs/>
                <w:sz w:val="20"/>
                <w:szCs w:val="20"/>
                <w:lang w:eastAsia="en-GB"/>
              </w:rPr>
            </w:pPr>
          </w:p>
        </w:tc>
        <w:tc>
          <w:tcPr>
            <w:tcW w:w="979" w:type="dxa"/>
          </w:tcPr>
          <w:p w14:paraId="78133BD1" w14:textId="77777777" w:rsidR="00087E60" w:rsidRPr="00C7138E" w:rsidRDefault="00087E60" w:rsidP="00087E60">
            <w:pPr>
              <w:rPr>
                <w:rFonts w:eastAsia="Times New Roman" w:cs="Times New Roman"/>
                <w:iCs/>
                <w:sz w:val="20"/>
                <w:szCs w:val="20"/>
                <w:lang w:eastAsia="en-GB"/>
              </w:rPr>
            </w:pPr>
          </w:p>
        </w:tc>
        <w:tc>
          <w:tcPr>
            <w:tcW w:w="979" w:type="dxa"/>
          </w:tcPr>
          <w:p w14:paraId="14EAAC00" w14:textId="77777777" w:rsidR="00087E60" w:rsidRPr="00C7138E" w:rsidRDefault="00087E60" w:rsidP="00087E60">
            <w:pPr>
              <w:rPr>
                <w:rFonts w:eastAsia="Times New Roman" w:cs="Times New Roman"/>
                <w:iCs/>
                <w:sz w:val="20"/>
                <w:szCs w:val="20"/>
                <w:lang w:eastAsia="en-GB"/>
              </w:rPr>
            </w:pPr>
          </w:p>
        </w:tc>
        <w:tc>
          <w:tcPr>
            <w:tcW w:w="979" w:type="dxa"/>
          </w:tcPr>
          <w:p w14:paraId="09D54535" w14:textId="77777777" w:rsidR="00087E60" w:rsidRPr="00C7138E" w:rsidRDefault="00087E60" w:rsidP="00087E60">
            <w:pPr>
              <w:rPr>
                <w:rFonts w:eastAsia="Times New Roman" w:cs="Times New Roman"/>
                <w:iCs/>
                <w:sz w:val="20"/>
                <w:szCs w:val="20"/>
                <w:lang w:eastAsia="en-GB"/>
              </w:rPr>
            </w:pPr>
          </w:p>
        </w:tc>
        <w:tc>
          <w:tcPr>
            <w:tcW w:w="979" w:type="dxa"/>
          </w:tcPr>
          <w:p w14:paraId="55CCC77D" w14:textId="77777777" w:rsidR="00087E60" w:rsidRPr="00C7138E" w:rsidRDefault="00087E60" w:rsidP="00087E60">
            <w:pPr>
              <w:rPr>
                <w:rFonts w:eastAsia="Times New Roman" w:cs="Times New Roman"/>
                <w:iCs/>
                <w:sz w:val="20"/>
                <w:szCs w:val="20"/>
                <w:lang w:eastAsia="en-GB"/>
              </w:rPr>
            </w:pPr>
          </w:p>
        </w:tc>
        <w:tc>
          <w:tcPr>
            <w:tcW w:w="979" w:type="dxa"/>
          </w:tcPr>
          <w:p w14:paraId="2C0DD9F5" w14:textId="77777777" w:rsidR="00087E60" w:rsidRPr="00C7138E" w:rsidRDefault="00087E60" w:rsidP="00087E60">
            <w:pPr>
              <w:rPr>
                <w:rFonts w:eastAsia="Times New Roman" w:cs="Times New Roman"/>
                <w:iCs/>
                <w:sz w:val="20"/>
                <w:szCs w:val="20"/>
                <w:lang w:eastAsia="en-GB"/>
              </w:rPr>
            </w:pPr>
          </w:p>
        </w:tc>
        <w:tc>
          <w:tcPr>
            <w:tcW w:w="1925" w:type="dxa"/>
          </w:tcPr>
          <w:p w14:paraId="2A6F53C9" w14:textId="77777777" w:rsidR="00087E60" w:rsidRPr="00C7138E" w:rsidRDefault="00087E60" w:rsidP="00087E60">
            <w:pPr>
              <w:rPr>
                <w:rFonts w:eastAsia="Times New Roman" w:cs="Times New Roman"/>
                <w:iCs/>
                <w:sz w:val="20"/>
                <w:szCs w:val="20"/>
                <w:lang w:eastAsia="en-GB"/>
              </w:rPr>
            </w:pPr>
          </w:p>
        </w:tc>
      </w:tr>
      <w:tr w:rsidR="00712258" w:rsidRPr="00C7138E" w14:paraId="66AC964F" w14:textId="77777777" w:rsidTr="000C33CB">
        <w:tc>
          <w:tcPr>
            <w:tcW w:w="1422" w:type="dxa"/>
          </w:tcPr>
          <w:p w14:paraId="495A4BD1"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OCTP Greenland</w:t>
            </w:r>
            <w:r w:rsidRPr="00C7138E">
              <w:rPr>
                <w:rFonts w:eastAsia="Times New Roman" w:cs="Times New Roman"/>
                <w:iCs/>
                <w:sz w:val="20"/>
                <w:szCs w:val="20"/>
                <w:lang w:eastAsia="en-GB"/>
              </w:rPr>
              <w:footnoteReference w:id="9"/>
            </w:r>
          </w:p>
        </w:tc>
        <w:tc>
          <w:tcPr>
            <w:tcW w:w="980" w:type="dxa"/>
          </w:tcPr>
          <w:p w14:paraId="281B77F4" w14:textId="77777777" w:rsidR="00087E60" w:rsidRPr="00C7138E" w:rsidRDefault="00087E60" w:rsidP="00087E60">
            <w:pPr>
              <w:rPr>
                <w:rFonts w:eastAsia="Times New Roman" w:cs="Times New Roman"/>
                <w:iCs/>
                <w:sz w:val="20"/>
                <w:szCs w:val="20"/>
                <w:lang w:eastAsia="en-GB"/>
              </w:rPr>
            </w:pPr>
          </w:p>
        </w:tc>
        <w:tc>
          <w:tcPr>
            <w:tcW w:w="979" w:type="dxa"/>
          </w:tcPr>
          <w:p w14:paraId="40D59C1D" w14:textId="77777777" w:rsidR="00087E60" w:rsidRPr="00C7138E" w:rsidRDefault="00087E60" w:rsidP="00087E60">
            <w:pPr>
              <w:rPr>
                <w:rFonts w:eastAsia="Times New Roman" w:cs="Times New Roman"/>
                <w:iCs/>
                <w:sz w:val="20"/>
                <w:szCs w:val="20"/>
                <w:lang w:eastAsia="en-GB"/>
              </w:rPr>
            </w:pPr>
          </w:p>
        </w:tc>
        <w:tc>
          <w:tcPr>
            <w:tcW w:w="979" w:type="dxa"/>
          </w:tcPr>
          <w:p w14:paraId="5DD2E185" w14:textId="77777777" w:rsidR="00087E60" w:rsidRPr="00C7138E" w:rsidRDefault="00087E60" w:rsidP="00087E60">
            <w:pPr>
              <w:rPr>
                <w:rFonts w:eastAsia="Times New Roman" w:cs="Times New Roman"/>
                <w:iCs/>
                <w:sz w:val="20"/>
                <w:szCs w:val="20"/>
                <w:lang w:eastAsia="en-GB"/>
              </w:rPr>
            </w:pPr>
          </w:p>
        </w:tc>
        <w:tc>
          <w:tcPr>
            <w:tcW w:w="979" w:type="dxa"/>
          </w:tcPr>
          <w:p w14:paraId="7E22951D" w14:textId="77777777" w:rsidR="00087E60" w:rsidRPr="00C7138E" w:rsidRDefault="00087E60" w:rsidP="00087E60">
            <w:pPr>
              <w:rPr>
                <w:rFonts w:eastAsia="Times New Roman" w:cs="Times New Roman"/>
                <w:iCs/>
                <w:sz w:val="20"/>
                <w:szCs w:val="20"/>
                <w:lang w:eastAsia="en-GB"/>
              </w:rPr>
            </w:pPr>
          </w:p>
        </w:tc>
        <w:tc>
          <w:tcPr>
            <w:tcW w:w="979" w:type="dxa"/>
          </w:tcPr>
          <w:p w14:paraId="0FBF65A9" w14:textId="77777777" w:rsidR="00087E60" w:rsidRPr="00C7138E" w:rsidRDefault="00087E60" w:rsidP="00087E60">
            <w:pPr>
              <w:rPr>
                <w:rFonts w:eastAsia="Times New Roman" w:cs="Times New Roman"/>
                <w:iCs/>
                <w:sz w:val="20"/>
                <w:szCs w:val="20"/>
                <w:lang w:eastAsia="en-GB"/>
              </w:rPr>
            </w:pPr>
          </w:p>
        </w:tc>
        <w:tc>
          <w:tcPr>
            <w:tcW w:w="979" w:type="dxa"/>
          </w:tcPr>
          <w:p w14:paraId="3CABBC11" w14:textId="77777777" w:rsidR="00087E60" w:rsidRPr="00C7138E" w:rsidRDefault="00087E60" w:rsidP="00087E60">
            <w:pPr>
              <w:rPr>
                <w:rFonts w:eastAsia="Times New Roman" w:cs="Times New Roman"/>
                <w:iCs/>
                <w:sz w:val="20"/>
                <w:szCs w:val="20"/>
                <w:lang w:eastAsia="en-GB"/>
              </w:rPr>
            </w:pPr>
          </w:p>
        </w:tc>
        <w:tc>
          <w:tcPr>
            <w:tcW w:w="979" w:type="dxa"/>
          </w:tcPr>
          <w:p w14:paraId="235AB072" w14:textId="77777777" w:rsidR="00087E60" w:rsidRPr="00C7138E" w:rsidRDefault="00087E60" w:rsidP="00087E60">
            <w:pPr>
              <w:rPr>
                <w:rFonts w:eastAsia="Times New Roman" w:cs="Times New Roman"/>
                <w:iCs/>
                <w:sz w:val="20"/>
                <w:szCs w:val="20"/>
                <w:lang w:eastAsia="en-GB"/>
              </w:rPr>
            </w:pPr>
          </w:p>
        </w:tc>
        <w:tc>
          <w:tcPr>
            <w:tcW w:w="1925" w:type="dxa"/>
          </w:tcPr>
          <w:p w14:paraId="692FB7D7" w14:textId="77777777" w:rsidR="00087E60" w:rsidRPr="00C7138E" w:rsidRDefault="00087E60" w:rsidP="00087E60">
            <w:pPr>
              <w:rPr>
                <w:rFonts w:eastAsia="Times New Roman" w:cs="Times New Roman"/>
                <w:iCs/>
                <w:sz w:val="20"/>
                <w:szCs w:val="20"/>
                <w:lang w:eastAsia="en-GB"/>
              </w:rPr>
            </w:pPr>
          </w:p>
        </w:tc>
      </w:tr>
      <w:tr w:rsidR="00712258" w:rsidRPr="00C7138E" w14:paraId="14F545DD" w14:textId="77777777" w:rsidTr="000C33CB">
        <w:tc>
          <w:tcPr>
            <w:tcW w:w="1422" w:type="dxa"/>
          </w:tcPr>
          <w:p w14:paraId="060F416D"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OCTP</w:t>
            </w:r>
            <w:r w:rsidRPr="00C7138E">
              <w:rPr>
                <w:rFonts w:eastAsia="Times New Roman" w:cs="Times New Roman"/>
                <w:iCs/>
                <w:sz w:val="20"/>
                <w:szCs w:val="20"/>
                <w:lang w:eastAsia="en-GB"/>
              </w:rPr>
              <w:footnoteReference w:id="10"/>
            </w:r>
          </w:p>
        </w:tc>
        <w:tc>
          <w:tcPr>
            <w:tcW w:w="980" w:type="dxa"/>
          </w:tcPr>
          <w:p w14:paraId="124D9538" w14:textId="77777777" w:rsidR="00087E60" w:rsidRPr="00C7138E" w:rsidRDefault="00087E60" w:rsidP="00087E60">
            <w:pPr>
              <w:rPr>
                <w:rFonts w:eastAsia="Times New Roman" w:cs="Times New Roman"/>
                <w:iCs/>
                <w:sz w:val="20"/>
                <w:szCs w:val="20"/>
                <w:lang w:eastAsia="en-GB"/>
              </w:rPr>
            </w:pPr>
          </w:p>
        </w:tc>
        <w:tc>
          <w:tcPr>
            <w:tcW w:w="979" w:type="dxa"/>
          </w:tcPr>
          <w:p w14:paraId="456235AC" w14:textId="77777777" w:rsidR="00087E60" w:rsidRPr="00C7138E" w:rsidRDefault="00087E60" w:rsidP="00087E60">
            <w:pPr>
              <w:rPr>
                <w:rFonts w:eastAsia="Times New Roman" w:cs="Times New Roman"/>
                <w:iCs/>
                <w:sz w:val="20"/>
                <w:szCs w:val="20"/>
                <w:lang w:eastAsia="en-GB"/>
              </w:rPr>
            </w:pPr>
          </w:p>
        </w:tc>
        <w:tc>
          <w:tcPr>
            <w:tcW w:w="979" w:type="dxa"/>
          </w:tcPr>
          <w:p w14:paraId="63B1E764" w14:textId="77777777" w:rsidR="00087E60" w:rsidRPr="00C7138E" w:rsidRDefault="00087E60" w:rsidP="00087E60">
            <w:pPr>
              <w:rPr>
                <w:rFonts w:eastAsia="Times New Roman" w:cs="Times New Roman"/>
                <w:iCs/>
                <w:sz w:val="20"/>
                <w:szCs w:val="20"/>
                <w:lang w:eastAsia="en-GB"/>
              </w:rPr>
            </w:pPr>
          </w:p>
        </w:tc>
        <w:tc>
          <w:tcPr>
            <w:tcW w:w="979" w:type="dxa"/>
          </w:tcPr>
          <w:p w14:paraId="3B06D459" w14:textId="77777777" w:rsidR="00087E60" w:rsidRPr="00C7138E" w:rsidRDefault="00087E60" w:rsidP="00087E60">
            <w:pPr>
              <w:rPr>
                <w:rFonts w:eastAsia="Times New Roman" w:cs="Times New Roman"/>
                <w:iCs/>
                <w:sz w:val="20"/>
                <w:szCs w:val="20"/>
                <w:lang w:eastAsia="en-GB"/>
              </w:rPr>
            </w:pPr>
          </w:p>
        </w:tc>
        <w:tc>
          <w:tcPr>
            <w:tcW w:w="979" w:type="dxa"/>
          </w:tcPr>
          <w:p w14:paraId="100D3F30" w14:textId="77777777" w:rsidR="00087E60" w:rsidRPr="00C7138E" w:rsidRDefault="00087E60" w:rsidP="00087E60">
            <w:pPr>
              <w:rPr>
                <w:rFonts w:eastAsia="Times New Roman" w:cs="Times New Roman"/>
                <w:iCs/>
                <w:sz w:val="20"/>
                <w:szCs w:val="20"/>
                <w:lang w:eastAsia="en-GB"/>
              </w:rPr>
            </w:pPr>
          </w:p>
        </w:tc>
        <w:tc>
          <w:tcPr>
            <w:tcW w:w="979" w:type="dxa"/>
          </w:tcPr>
          <w:p w14:paraId="673DDAA5" w14:textId="77777777" w:rsidR="00087E60" w:rsidRPr="00C7138E" w:rsidRDefault="00087E60" w:rsidP="00087E60">
            <w:pPr>
              <w:rPr>
                <w:rFonts w:eastAsia="Times New Roman" w:cs="Times New Roman"/>
                <w:iCs/>
                <w:sz w:val="20"/>
                <w:szCs w:val="20"/>
                <w:lang w:eastAsia="en-GB"/>
              </w:rPr>
            </w:pPr>
          </w:p>
        </w:tc>
        <w:tc>
          <w:tcPr>
            <w:tcW w:w="979" w:type="dxa"/>
          </w:tcPr>
          <w:p w14:paraId="4AF9CD59" w14:textId="77777777" w:rsidR="00087E60" w:rsidRPr="00C7138E" w:rsidRDefault="00087E60" w:rsidP="00087E60">
            <w:pPr>
              <w:rPr>
                <w:rFonts w:eastAsia="Times New Roman" w:cs="Times New Roman"/>
                <w:iCs/>
                <w:sz w:val="20"/>
                <w:szCs w:val="20"/>
                <w:lang w:eastAsia="en-GB"/>
              </w:rPr>
            </w:pPr>
          </w:p>
        </w:tc>
        <w:tc>
          <w:tcPr>
            <w:tcW w:w="1925" w:type="dxa"/>
          </w:tcPr>
          <w:p w14:paraId="6C47AE44" w14:textId="77777777" w:rsidR="00087E60" w:rsidRPr="00C7138E" w:rsidRDefault="00087E60" w:rsidP="00087E60">
            <w:pPr>
              <w:rPr>
                <w:rFonts w:eastAsia="Times New Roman" w:cs="Times New Roman"/>
                <w:iCs/>
                <w:sz w:val="20"/>
                <w:szCs w:val="20"/>
                <w:lang w:eastAsia="en-GB"/>
              </w:rPr>
            </w:pPr>
          </w:p>
        </w:tc>
      </w:tr>
      <w:tr w:rsidR="00712258" w:rsidRPr="00C7138E" w14:paraId="06426721" w14:textId="77777777" w:rsidTr="000C33CB">
        <w:tc>
          <w:tcPr>
            <w:tcW w:w="1422" w:type="dxa"/>
          </w:tcPr>
          <w:p w14:paraId="2085FD23" w14:textId="77777777" w:rsidR="00087E60" w:rsidRPr="00C7138E" w:rsidRDefault="00087E60" w:rsidP="00087E60">
            <w:pPr>
              <w:rPr>
                <w:rFonts w:eastAsia="Times New Roman" w:cs="Times New Roman"/>
                <w:iCs/>
                <w:sz w:val="20"/>
                <w:szCs w:val="20"/>
                <w:lang w:eastAsia="en-GB"/>
              </w:rPr>
            </w:pPr>
            <w:r w:rsidRPr="00C7138E">
              <w:rPr>
                <w:rFonts w:eastAsia="Times New Roman" w:cs="Times New Roman"/>
                <w:iCs/>
                <w:sz w:val="20"/>
                <w:szCs w:val="20"/>
                <w:lang w:eastAsia="en-GB"/>
              </w:rPr>
              <w:t>Interreg Funds</w:t>
            </w:r>
            <w:r w:rsidRPr="00C7138E">
              <w:rPr>
                <w:rFonts w:eastAsia="Times New Roman" w:cs="Times New Roman"/>
                <w:iCs/>
                <w:sz w:val="20"/>
                <w:szCs w:val="20"/>
                <w:lang w:eastAsia="en-GB"/>
              </w:rPr>
              <w:footnoteReference w:id="11"/>
            </w:r>
          </w:p>
        </w:tc>
        <w:tc>
          <w:tcPr>
            <w:tcW w:w="980" w:type="dxa"/>
          </w:tcPr>
          <w:p w14:paraId="4F4CF6FD" w14:textId="77777777" w:rsidR="00087E60" w:rsidRPr="00C7138E" w:rsidRDefault="00087E60" w:rsidP="00087E60">
            <w:pPr>
              <w:rPr>
                <w:rFonts w:eastAsia="Times New Roman" w:cs="Times New Roman"/>
                <w:iCs/>
                <w:sz w:val="20"/>
                <w:szCs w:val="20"/>
                <w:lang w:eastAsia="en-GB"/>
              </w:rPr>
            </w:pPr>
          </w:p>
        </w:tc>
        <w:tc>
          <w:tcPr>
            <w:tcW w:w="979" w:type="dxa"/>
          </w:tcPr>
          <w:p w14:paraId="56AC287E" w14:textId="77777777" w:rsidR="00087E60" w:rsidRPr="00C7138E" w:rsidRDefault="00087E60" w:rsidP="00087E60">
            <w:pPr>
              <w:rPr>
                <w:rFonts w:eastAsia="Times New Roman" w:cs="Times New Roman"/>
                <w:iCs/>
                <w:sz w:val="20"/>
                <w:szCs w:val="20"/>
                <w:lang w:eastAsia="en-GB"/>
              </w:rPr>
            </w:pPr>
          </w:p>
        </w:tc>
        <w:tc>
          <w:tcPr>
            <w:tcW w:w="979" w:type="dxa"/>
          </w:tcPr>
          <w:p w14:paraId="259A48C9" w14:textId="77777777" w:rsidR="00087E60" w:rsidRPr="00C7138E" w:rsidRDefault="00087E60" w:rsidP="00087E60">
            <w:pPr>
              <w:rPr>
                <w:rFonts w:eastAsia="Times New Roman" w:cs="Times New Roman"/>
                <w:iCs/>
                <w:sz w:val="20"/>
                <w:szCs w:val="20"/>
                <w:lang w:eastAsia="en-GB"/>
              </w:rPr>
            </w:pPr>
          </w:p>
        </w:tc>
        <w:tc>
          <w:tcPr>
            <w:tcW w:w="979" w:type="dxa"/>
          </w:tcPr>
          <w:p w14:paraId="2AE706C9" w14:textId="77777777" w:rsidR="00087E60" w:rsidRPr="00C7138E" w:rsidRDefault="00087E60" w:rsidP="00087E60">
            <w:pPr>
              <w:rPr>
                <w:rFonts w:eastAsia="Times New Roman" w:cs="Times New Roman"/>
                <w:iCs/>
                <w:sz w:val="20"/>
                <w:szCs w:val="20"/>
                <w:lang w:eastAsia="en-GB"/>
              </w:rPr>
            </w:pPr>
          </w:p>
        </w:tc>
        <w:tc>
          <w:tcPr>
            <w:tcW w:w="979" w:type="dxa"/>
          </w:tcPr>
          <w:p w14:paraId="7BFC1699" w14:textId="77777777" w:rsidR="00087E60" w:rsidRPr="00C7138E" w:rsidRDefault="00087E60" w:rsidP="00087E60">
            <w:pPr>
              <w:rPr>
                <w:rFonts w:eastAsia="Times New Roman" w:cs="Times New Roman"/>
                <w:iCs/>
                <w:sz w:val="20"/>
                <w:szCs w:val="20"/>
                <w:lang w:eastAsia="en-GB"/>
              </w:rPr>
            </w:pPr>
          </w:p>
        </w:tc>
        <w:tc>
          <w:tcPr>
            <w:tcW w:w="979" w:type="dxa"/>
          </w:tcPr>
          <w:p w14:paraId="10FBD3A9" w14:textId="77777777" w:rsidR="00087E60" w:rsidRPr="00C7138E" w:rsidRDefault="00087E60" w:rsidP="00087E60">
            <w:pPr>
              <w:rPr>
                <w:rFonts w:eastAsia="Times New Roman" w:cs="Times New Roman"/>
                <w:iCs/>
                <w:sz w:val="20"/>
                <w:szCs w:val="20"/>
                <w:lang w:eastAsia="en-GB"/>
              </w:rPr>
            </w:pPr>
          </w:p>
        </w:tc>
        <w:tc>
          <w:tcPr>
            <w:tcW w:w="979" w:type="dxa"/>
          </w:tcPr>
          <w:p w14:paraId="27F3B969" w14:textId="77777777" w:rsidR="00087E60" w:rsidRPr="00C7138E" w:rsidRDefault="00087E60" w:rsidP="00087E60">
            <w:pPr>
              <w:rPr>
                <w:rFonts w:eastAsia="Times New Roman" w:cs="Times New Roman"/>
                <w:iCs/>
                <w:sz w:val="20"/>
                <w:szCs w:val="20"/>
                <w:lang w:eastAsia="en-GB"/>
              </w:rPr>
            </w:pPr>
          </w:p>
        </w:tc>
        <w:tc>
          <w:tcPr>
            <w:tcW w:w="1925" w:type="dxa"/>
          </w:tcPr>
          <w:p w14:paraId="4C1CC1C4" w14:textId="77777777" w:rsidR="00087E60" w:rsidRPr="00C7138E" w:rsidRDefault="00087E60" w:rsidP="00087E60">
            <w:pPr>
              <w:rPr>
                <w:rFonts w:eastAsia="Times New Roman" w:cs="Times New Roman"/>
                <w:iCs/>
                <w:sz w:val="20"/>
                <w:szCs w:val="20"/>
                <w:lang w:eastAsia="en-GB"/>
              </w:rPr>
            </w:pPr>
          </w:p>
        </w:tc>
      </w:tr>
      <w:tr w:rsidR="00712258" w:rsidRPr="00C7138E" w14:paraId="42CB2B9F" w14:textId="77777777" w:rsidTr="000C33CB">
        <w:tc>
          <w:tcPr>
            <w:tcW w:w="1422" w:type="dxa"/>
          </w:tcPr>
          <w:p w14:paraId="3C7B182F" w14:textId="77777777" w:rsidR="00087E60" w:rsidRPr="00C7138E" w:rsidRDefault="00087E60" w:rsidP="00087E60">
            <w:pPr>
              <w:rPr>
                <w:rFonts w:eastAsia="Times New Roman" w:cs="Times New Roman"/>
                <w:b/>
                <w:iCs/>
                <w:sz w:val="20"/>
                <w:szCs w:val="20"/>
                <w:lang w:eastAsia="en-GB"/>
              </w:rPr>
            </w:pPr>
            <w:r w:rsidRPr="00C7138E">
              <w:rPr>
                <w:rFonts w:eastAsia="Times New Roman" w:cs="Times New Roman"/>
                <w:b/>
                <w:iCs/>
                <w:sz w:val="20"/>
                <w:szCs w:val="20"/>
                <w:lang w:eastAsia="en-GB"/>
              </w:rPr>
              <w:t xml:space="preserve">Total </w:t>
            </w:r>
          </w:p>
        </w:tc>
        <w:tc>
          <w:tcPr>
            <w:tcW w:w="980" w:type="dxa"/>
          </w:tcPr>
          <w:p w14:paraId="595B8995" w14:textId="77777777" w:rsidR="00087E60" w:rsidRPr="00C7138E" w:rsidRDefault="00087E60" w:rsidP="00087E60">
            <w:pPr>
              <w:rPr>
                <w:rFonts w:eastAsia="Times New Roman" w:cs="Times New Roman"/>
                <w:b/>
                <w:iCs/>
                <w:sz w:val="20"/>
                <w:szCs w:val="20"/>
                <w:lang w:eastAsia="en-GB"/>
              </w:rPr>
            </w:pPr>
          </w:p>
        </w:tc>
        <w:tc>
          <w:tcPr>
            <w:tcW w:w="979" w:type="dxa"/>
          </w:tcPr>
          <w:p w14:paraId="27B9F00C" w14:textId="77777777" w:rsidR="00087E60" w:rsidRPr="00C7138E" w:rsidRDefault="00087E60" w:rsidP="00087E60">
            <w:pPr>
              <w:rPr>
                <w:rFonts w:eastAsia="Times New Roman" w:cs="Times New Roman"/>
                <w:b/>
                <w:iCs/>
                <w:sz w:val="20"/>
                <w:szCs w:val="20"/>
                <w:lang w:eastAsia="en-GB"/>
              </w:rPr>
            </w:pPr>
          </w:p>
        </w:tc>
        <w:tc>
          <w:tcPr>
            <w:tcW w:w="979" w:type="dxa"/>
          </w:tcPr>
          <w:p w14:paraId="233ACAD0" w14:textId="77777777" w:rsidR="00087E60" w:rsidRPr="00C7138E" w:rsidRDefault="00087E60" w:rsidP="00087E60">
            <w:pPr>
              <w:rPr>
                <w:rFonts w:eastAsia="Times New Roman" w:cs="Times New Roman"/>
                <w:b/>
                <w:iCs/>
                <w:sz w:val="20"/>
                <w:szCs w:val="20"/>
                <w:lang w:eastAsia="en-GB"/>
              </w:rPr>
            </w:pPr>
          </w:p>
        </w:tc>
        <w:tc>
          <w:tcPr>
            <w:tcW w:w="979" w:type="dxa"/>
          </w:tcPr>
          <w:p w14:paraId="218347DC" w14:textId="77777777" w:rsidR="00087E60" w:rsidRPr="00C7138E" w:rsidRDefault="00087E60" w:rsidP="00087E60">
            <w:pPr>
              <w:rPr>
                <w:rFonts w:eastAsia="Times New Roman" w:cs="Times New Roman"/>
                <w:b/>
                <w:iCs/>
                <w:sz w:val="20"/>
                <w:szCs w:val="20"/>
                <w:lang w:eastAsia="en-GB"/>
              </w:rPr>
            </w:pPr>
          </w:p>
        </w:tc>
        <w:tc>
          <w:tcPr>
            <w:tcW w:w="979" w:type="dxa"/>
          </w:tcPr>
          <w:p w14:paraId="44688289" w14:textId="77777777" w:rsidR="00087E60" w:rsidRPr="00C7138E" w:rsidRDefault="00087E60" w:rsidP="00087E60">
            <w:pPr>
              <w:rPr>
                <w:rFonts w:eastAsia="Times New Roman" w:cs="Times New Roman"/>
                <w:b/>
                <w:iCs/>
                <w:sz w:val="20"/>
                <w:szCs w:val="20"/>
                <w:lang w:eastAsia="en-GB"/>
              </w:rPr>
            </w:pPr>
          </w:p>
        </w:tc>
        <w:tc>
          <w:tcPr>
            <w:tcW w:w="979" w:type="dxa"/>
          </w:tcPr>
          <w:p w14:paraId="7864A3C6" w14:textId="77777777" w:rsidR="00087E60" w:rsidRPr="00C7138E" w:rsidRDefault="00087E60" w:rsidP="00087E60">
            <w:pPr>
              <w:rPr>
                <w:rFonts w:eastAsia="Times New Roman" w:cs="Times New Roman"/>
                <w:b/>
                <w:iCs/>
                <w:sz w:val="20"/>
                <w:szCs w:val="20"/>
                <w:lang w:eastAsia="en-GB"/>
              </w:rPr>
            </w:pPr>
          </w:p>
        </w:tc>
        <w:tc>
          <w:tcPr>
            <w:tcW w:w="979" w:type="dxa"/>
          </w:tcPr>
          <w:p w14:paraId="47EBD33F" w14:textId="77777777" w:rsidR="00087E60" w:rsidRPr="00C7138E" w:rsidRDefault="00087E60" w:rsidP="00087E60">
            <w:pPr>
              <w:rPr>
                <w:rFonts w:eastAsia="Times New Roman" w:cs="Times New Roman"/>
                <w:b/>
                <w:iCs/>
                <w:sz w:val="20"/>
                <w:szCs w:val="20"/>
                <w:lang w:eastAsia="en-GB"/>
              </w:rPr>
            </w:pPr>
          </w:p>
        </w:tc>
        <w:tc>
          <w:tcPr>
            <w:tcW w:w="1925" w:type="dxa"/>
          </w:tcPr>
          <w:p w14:paraId="3D13FC84" w14:textId="77777777" w:rsidR="00087E60" w:rsidRPr="00C7138E" w:rsidRDefault="00087E60" w:rsidP="00087E60">
            <w:pPr>
              <w:rPr>
                <w:rFonts w:eastAsia="Times New Roman" w:cs="Times New Roman"/>
                <w:b/>
                <w:iCs/>
                <w:sz w:val="20"/>
                <w:szCs w:val="20"/>
                <w:lang w:eastAsia="en-GB"/>
              </w:rPr>
            </w:pPr>
          </w:p>
        </w:tc>
      </w:tr>
    </w:tbl>
    <w:p w14:paraId="64A7E9A0" w14:textId="77777777" w:rsidR="009059CF" w:rsidRPr="00C7138E" w:rsidRDefault="009059CF" w:rsidP="009059CF"/>
    <w:p w14:paraId="18BA9717" w14:textId="77777777" w:rsidR="009059CF" w:rsidRPr="00C7138E" w:rsidRDefault="009059CF" w:rsidP="009059CF">
      <w:pPr>
        <w:sectPr w:rsidR="009059CF" w:rsidRPr="00C7138E" w:rsidSect="0069649D">
          <w:pgSz w:w="12240" w:h="15840"/>
          <w:pgMar w:top="1440" w:right="1440" w:bottom="1440" w:left="1440" w:header="709" w:footer="709" w:gutter="0"/>
          <w:cols w:space="708"/>
          <w:docGrid w:linePitch="360"/>
        </w:sectPr>
      </w:pPr>
    </w:p>
    <w:p w14:paraId="597B4C91" w14:textId="48A5E364" w:rsidR="00087E60" w:rsidRPr="00C7138E" w:rsidRDefault="00087E60" w:rsidP="00087E60">
      <w:pPr>
        <w:pStyle w:val="Heading2"/>
      </w:pPr>
      <w:bookmarkStart w:id="48" w:name="_Toc77149266"/>
      <w:r w:rsidRPr="00C7138E">
        <w:lastRenderedPageBreak/>
        <w:t>Total financial appropriations by fund and national co-financing</w:t>
      </w:r>
      <w:r w:rsidR="009059CF" w:rsidRPr="009059CF">
        <w:t xml:space="preserve"> </w:t>
      </w:r>
      <w:r w:rsidR="009059CF" w:rsidRPr="009059CF">
        <w:rPr>
          <w:b w:val="0"/>
          <w:sz w:val="22"/>
          <w:szCs w:val="22"/>
        </w:rPr>
        <w:t>Reference: Article 17(4)(g)(ii), Article 17(5)(a)</w:t>
      </w:r>
      <w:bookmarkEnd w:id="48"/>
    </w:p>
    <w:p w14:paraId="0B85D6ED" w14:textId="2DDAA9E7" w:rsidR="00087E60" w:rsidRPr="00C7138E" w:rsidRDefault="00087E60" w:rsidP="00087E60">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8</w:t>
      </w:r>
      <w:r w:rsidRPr="00C7138E">
        <w:fldChar w:fldCharType="end"/>
      </w:r>
      <w:r w:rsidRPr="00C7138E">
        <w:t>.</w:t>
      </w:r>
    </w:p>
    <w:tbl>
      <w:tblPr>
        <w:tblStyle w:val="TableGrid1"/>
        <w:tblW w:w="5000" w:type="pct"/>
        <w:tblLook w:val="04A0" w:firstRow="1" w:lastRow="0" w:firstColumn="1" w:lastColumn="0" w:noHBand="0" w:noVBand="1"/>
      </w:tblPr>
      <w:tblGrid>
        <w:gridCol w:w="705"/>
        <w:gridCol w:w="993"/>
        <w:gridCol w:w="1700"/>
        <w:gridCol w:w="1278"/>
        <w:gridCol w:w="1134"/>
        <w:gridCol w:w="1134"/>
        <w:gridCol w:w="1134"/>
        <w:gridCol w:w="1274"/>
        <w:gridCol w:w="987"/>
        <w:gridCol w:w="909"/>
        <w:gridCol w:w="1702"/>
      </w:tblGrid>
      <w:tr w:rsidR="00087E60" w:rsidRPr="00C7138E" w14:paraId="4673DAF4" w14:textId="77777777" w:rsidTr="00087E60">
        <w:tc>
          <w:tcPr>
            <w:tcW w:w="272" w:type="pct"/>
            <w:vMerge w:val="restart"/>
          </w:tcPr>
          <w:p w14:paraId="187DCF54" w14:textId="77777777" w:rsidR="00087E60" w:rsidRPr="00C7138E" w:rsidRDefault="00087E60" w:rsidP="00087E60">
            <w:pPr>
              <w:rPr>
                <w:rFonts w:cs="Times New Roman"/>
                <w:b/>
                <w:sz w:val="16"/>
                <w:szCs w:val="16"/>
              </w:rPr>
            </w:pPr>
            <w:r w:rsidRPr="00C7138E">
              <w:rPr>
                <w:rFonts w:cs="Times New Roman"/>
                <w:b/>
                <w:sz w:val="16"/>
                <w:szCs w:val="16"/>
              </w:rPr>
              <w:t>PO No or TA</w:t>
            </w:r>
          </w:p>
        </w:tc>
        <w:tc>
          <w:tcPr>
            <w:tcW w:w="383" w:type="pct"/>
            <w:vMerge w:val="restart"/>
          </w:tcPr>
          <w:p w14:paraId="2D87853C" w14:textId="77777777" w:rsidR="00087E60" w:rsidRPr="00C7138E" w:rsidRDefault="00087E60" w:rsidP="00087E60">
            <w:pPr>
              <w:rPr>
                <w:rFonts w:cs="Times New Roman"/>
                <w:b/>
                <w:sz w:val="16"/>
                <w:szCs w:val="16"/>
              </w:rPr>
            </w:pPr>
            <w:r w:rsidRPr="00C7138E">
              <w:rPr>
                <w:rFonts w:cs="Times New Roman"/>
                <w:b/>
                <w:sz w:val="16"/>
                <w:szCs w:val="16"/>
              </w:rPr>
              <w:t>Priority</w:t>
            </w:r>
          </w:p>
        </w:tc>
        <w:tc>
          <w:tcPr>
            <w:tcW w:w="656" w:type="pct"/>
            <w:vMerge w:val="restart"/>
          </w:tcPr>
          <w:p w14:paraId="430F1FB8" w14:textId="77777777" w:rsidR="00087E60" w:rsidRPr="00C7138E" w:rsidRDefault="00087E60" w:rsidP="00087E60">
            <w:pPr>
              <w:rPr>
                <w:rFonts w:cs="Times New Roman"/>
                <w:b/>
                <w:sz w:val="16"/>
                <w:szCs w:val="16"/>
              </w:rPr>
            </w:pPr>
            <w:r w:rsidRPr="00C7138E">
              <w:rPr>
                <w:rFonts w:cs="Times New Roman"/>
                <w:b/>
                <w:sz w:val="16"/>
                <w:szCs w:val="16"/>
              </w:rPr>
              <w:t>Fund</w:t>
            </w:r>
          </w:p>
          <w:p w14:paraId="3640B647" w14:textId="77777777" w:rsidR="00087E60" w:rsidRPr="00C7138E" w:rsidRDefault="00087E60" w:rsidP="00087E60">
            <w:pPr>
              <w:rPr>
                <w:rFonts w:cs="Times New Roman"/>
                <w:b/>
                <w:sz w:val="16"/>
                <w:szCs w:val="16"/>
              </w:rPr>
            </w:pPr>
            <w:r w:rsidRPr="00C7138E">
              <w:rPr>
                <w:rFonts w:cs="Times New Roman"/>
                <w:b/>
                <w:sz w:val="16"/>
                <w:szCs w:val="16"/>
              </w:rPr>
              <w:t>(as applicable)</w:t>
            </w:r>
          </w:p>
        </w:tc>
        <w:tc>
          <w:tcPr>
            <w:tcW w:w="493" w:type="pct"/>
            <w:vMerge w:val="restart"/>
          </w:tcPr>
          <w:p w14:paraId="6B9D92DD" w14:textId="77777777" w:rsidR="00087E60" w:rsidRPr="00C7138E" w:rsidRDefault="00087E60" w:rsidP="00087E60">
            <w:pPr>
              <w:rPr>
                <w:rFonts w:cs="Times New Roman"/>
                <w:b/>
                <w:sz w:val="16"/>
                <w:szCs w:val="16"/>
              </w:rPr>
            </w:pPr>
            <w:r w:rsidRPr="00C7138E">
              <w:rPr>
                <w:rFonts w:cs="Times New Roman"/>
                <w:b/>
                <w:sz w:val="16"/>
                <w:szCs w:val="16"/>
              </w:rPr>
              <w:t>Basis for calculation EU support (total or public)</w:t>
            </w:r>
          </w:p>
        </w:tc>
        <w:tc>
          <w:tcPr>
            <w:tcW w:w="438" w:type="pct"/>
            <w:vMerge w:val="restart"/>
          </w:tcPr>
          <w:p w14:paraId="171816A8" w14:textId="77777777" w:rsidR="00087E60" w:rsidRPr="00C7138E" w:rsidRDefault="00087E60" w:rsidP="00087E60">
            <w:pPr>
              <w:rPr>
                <w:rFonts w:cs="Times New Roman"/>
                <w:b/>
                <w:sz w:val="16"/>
                <w:szCs w:val="16"/>
              </w:rPr>
            </w:pPr>
            <w:r w:rsidRPr="00C7138E">
              <w:rPr>
                <w:rFonts w:cs="Times New Roman"/>
                <w:b/>
                <w:sz w:val="16"/>
                <w:szCs w:val="16"/>
              </w:rPr>
              <w:t>EU contribution</w:t>
            </w:r>
          </w:p>
          <w:p w14:paraId="1229F3F1" w14:textId="77777777" w:rsidR="00087E60" w:rsidRPr="00C7138E" w:rsidRDefault="00087E60" w:rsidP="00087E60">
            <w:pPr>
              <w:rPr>
                <w:rFonts w:cs="Times New Roman"/>
                <w:b/>
                <w:sz w:val="16"/>
                <w:szCs w:val="16"/>
              </w:rPr>
            </w:pPr>
            <w:r w:rsidRPr="00C7138E">
              <w:rPr>
                <w:rFonts w:cs="Times New Roman"/>
                <w:sz w:val="16"/>
                <w:szCs w:val="16"/>
              </w:rPr>
              <w:t>(a)</w:t>
            </w:r>
          </w:p>
        </w:tc>
        <w:tc>
          <w:tcPr>
            <w:tcW w:w="438" w:type="pct"/>
            <w:vMerge w:val="restart"/>
          </w:tcPr>
          <w:p w14:paraId="6E800DE9" w14:textId="77777777" w:rsidR="00087E60" w:rsidRPr="00F3001F" w:rsidRDefault="00087E60" w:rsidP="00087E60">
            <w:pPr>
              <w:rPr>
                <w:rFonts w:cs="Times New Roman"/>
                <w:b/>
                <w:sz w:val="16"/>
                <w:szCs w:val="16"/>
                <w:lang w:val="fr-FR"/>
              </w:rPr>
            </w:pPr>
            <w:r w:rsidRPr="00F3001F">
              <w:rPr>
                <w:rFonts w:cs="Times New Roman"/>
                <w:b/>
                <w:sz w:val="16"/>
                <w:szCs w:val="16"/>
                <w:lang w:val="fr-FR"/>
              </w:rPr>
              <w:t>National contribution</w:t>
            </w:r>
          </w:p>
          <w:p w14:paraId="41A287AD" w14:textId="77777777" w:rsidR="00087E60" w:rsidRPr="00F3001F" w:rsidRDefault="00087E60" w:rsidP="00087E60">
            <w:pPr>
              <w:rPr>
                <w:rFonts w:cs="Times New Roman"/>
                <w:b/>
                <w:sz w:val="16"/>
                <w:szCs w:val="16"/>
                <w:lang w:val="fr-FR"/>
              </w:rPr>
            </w:pPr>
            <w:r w:rsidRPr="00F3001F">
              <w:rPr>
                <w:rFonts w:cs="Times New Roman"/>
                <w:sz w:val="16"/>
                <w:szCs w:val="16"/>
                <w:lang w:val="fr-FR"/>
              </w:rPr>
              <w:t>(b)=(c)+(d)</w:t>
            </w:r>
          </w:p>
        </w:tc>
        <w:tc>
          <w:tcPr>
            <w:tcW w:w="930" w:type="pct"/>
            <w:gridSpan w:val="2"/>
          </w:tcPr>
          <w:p w14:paraId="133BBE35" w14:textId="77777777" w:rsidR="00087E60" w:rsidRPr="00C7138E" w:rsidRDefault="00087E60" w:rsidP="00087E60">
            <w:pPr>
              <w:jc w:val="center"/>
              <w:rPr>
                <w:rFonts w:cs="Times New Roman"/>
                <w:b/>
                <w:sz w:val="16"/>
                <w:szCs w:val="16"/>
              </w:rPr>
            </w:pPr>
            <w:r w:rsidRPr="00C7138E">
              <w:rPr>
                <w:rFonts w:cs="Times New Roman"/>
                <w:b/>
                <w:sz w:val="16"/>
                <w:szCs w:val="16"/>
              </w:rPr>
              <w:t>Indicative breakdown of the national counterpart</w:t>
            </w:r>
          </w:p>
        </w:tc>
        <w:tc>
          <w:tcPr>
            <w:tcW w:w="381" w:type="pct"/>
            <w:vMerge w:val="restart"/>
          </w:tcPr>
          <w:p w14:paraId="75FCC03B" w14:textId="77777777" w:rsidR="00087E60" w:rsidRPr="00C7138E" w:rsidRDefault="00087E60" w:rsidP="00087E60">
            <w:pPr>
              <w:rPr>
                <w:rFonts w:cs="Times New Roman"/>
                <w:b/>
                <w:sz w:val="16"/>
                <w:szCs w:val="16"/>
              </w:rPr>
            </w:pPr>
            <w:r w:rsidRPr="00C7138E">
              <w:rPr>
                <w:rFonts w:cs="Times New Roman"/>
                <w:b/>
                <w:sz w:val="16"/>
                <w:szCs w:val="16"/>
              </w:rPr>
              <w:t xml:space="preserve">Total </w:t>
            </w:r>
          </w:p>
          <w:p w14:paraId="7C67947C" w14:textId="77777777" w:rsidR="00087E60" w:rsidRPr="00C7138E" w:rsidRDefault="00087E60" w:rsidP="00087E60">
            <w:pPr>
              <w:rPr>
                <w:rFonts w:cs="Times New Roman"/>
                <w:sz w:val="16"/>
                <w:szCs w:val="16"/>
              </w:rPr>
            </w:pPr>
          </w:p>
          <w:p w14:paraId="2CB85F65" w14:textId="77777777" w:rsidR="00087E60" w:rsidRPr="00C7138E" w:rsidRDefault="00087E60" w:rsidP="00087E60">
            <w:pPr>
              <w:rPr>
                <w:rFonts w:cs="Times New Roman"/>
                <w:b/>
                <w:sz w:val="16"/>
                <w:szCs w:val="16"/>
              </w:rPr>
            </w:pPr>
            <w:r w:rsidRPr="00C7138E">
              <w:rPr>
                <w:rFonts w:cs="Times New Roman"/>
                <w:sz w:val="16"/>
                <w:szCs w:val="16"/>
              </w:rPr>
              <w:t>(e)=(a)+(b)</w:t>
            </w:r>
          </w:p>
        </w:tc>
        <w:tc>
          <w:tcPr>
            <w:tcW w:w="351" w:type="pct"/>
            <w:vMerge w:val="restart"/>
          </w:tcPr>
          <w:p w14:paraId="38307365" w14:textId="77777777" w:rsidR="00087E60" w:rsidRPr="00C7138E" w:rsidRDefault="00087E60" w:rsidP="00087E60">
            <w:pPr>
              <w:rPr>
                <w:rFonts w:cs="Times New Roman"/>
                <w:b/>
                <w:sz w:val="16"/>
                <w:szCs w:val="16"/>
              </w:rPr>
            </w:pPr>
            <w:r w:rsidRPr="00C7138E">
              <w:rPr>
                <w:rFonts w:cs="Times New Roman"/>
                <w:b/>
                <w:sz w:val="16"/>
                <w:szCs w:val="16"/>
              </w:rPr>
              <w:t>Co-financing rate</w:t>
            </w:r>
          </w:p>
          <w:p w14:paraId="35C7AB08" w14:textId="77777777" w:rsidR="00087E60" w:rsidRPr="00C7138E" w:rsidRDefault="00087E60" w:rsidP="00087E60">
            <w:pPr>
              <w:rPr>
                <w:rFonts w:cs="Times New Roman"/>
                <w:b/>
                <w:sz w:val="16"/>
                <w:szCs w:val="16"/>
              </w:rPr>
            </w:pPr>
            <w:r w:rsidRPr="00C7138E">
              <w:rPr>
                <w:rFonts w:cs="Times New Roman"/>
                <w:sz w:val="16"/>
                <w:szCs w:val="16"/>
              </w:rPr>
              <w:t>(f)=(a)/(e)</w:t>
            </w:r>
          </w:p>
        </w:tc>
        <w:tc>
          <w:tcPr>
            <w:tcW w:w="657" w:type="pct"/>
            <w:vMerge w:val="restart"/>
          </w:tcPr>
          <w:p w14:paraId="47F9145E" w14:textId="77777777" w:rsidR="00087E60" w:rsidRPr="00C7138E" w:rsidRDefault="00087E60" w:rsidP="00087E60">
            <w:pPr>
              <w:rPr>
                <w:rFonts w:cs="Times New Roman"/>
                <w:b/>
                <w:sz w:val="16"/>
                <w:szCs w:val="16"/>
              </w:rPr>
            </w:pPr>
            <w:r w:rsidRPr="00C7138E">
              <w:rPr>
                <w:rFonts w:cs="Times New Roman"/>
                <w:b/>
                <w:sz w:val="16"/>
                <w:szCs w:val="16"/>
              </w:rPr>
              <w:t>Contributions from the third countries</w:t>
            </w:r>
          </w:p>
          <w:p w14:paraId="398F3869" w14:textId="77777777" w:rsidR="00087E60" w:rsidRPr="00C7138E" w:rsidRDefault="00087E60" w:rsidP="00087E60">
            <w:pPr>
              <w:rPr>
                <w:rFonts w:cs="Times New Roman"/>
                <w:b/>
                <w:sz w:val="16"/>
                <w:szCs w:val="16"/>
              </w:rPr>
            </w:pPr>
            <w:r w:rsidRPr="00C7138E">
              <w:rPr>
                <w:rFonts w:cs="Times New Roman"/>
                <w:sz w:val="16"/>
                <w:szCs w:val="16"/>
              </w:rPr>
              <w:t>(</w:t>
            </w:r>
            <w:r w:rsidRPr="00C7138E">
              <w:rPr>
                <w:rFonts w:cs="Times New Roman"/>
                <w:b/>
                <w:sz w:val="16"/>
                <w:szCs w:val="16"/>
              </w:rPr>
              <w:t>for information)</w:t>
            </w:r>
          </w:p>
        </w:tc>
      </w:tr>
      <w:tr w:rsidR="00087E60" w:rsidRPr="00C7138E" w14:paraId="6F09310E" w14:textId="77777777" w:rsidTr="00087E60">
        <w:tc>
          <w:tcPr>
            <w:tcW w:w="272" w:type="pct"/>
            <w:vMerge/>
          </w:tcPr>
          <w:p w14:paraId="65A38F11" w14:textId="77777777" w:rsidR="00087E60" w:rsidRPr="00C7138E" w:rsidRDefault="00087E60" w:rsidP="00087E60">
            <w:pPr>
              <w:rPr>
                <w:rFonts w:cs="Times New Roman"/>
                <w:b/>
                <w:sz w:val="16"/>
                <w:szCs w:val="16"/>
              </w:rPr>
            </w:pPr>
          </w:p>
        </w:tc>
        <w:tc>
          <w:tcPr>
            <w:tcW w:w="383" w:type="pct"/>
            <w:vMerge/>
          </w:tcPr>
          <w:p w14:paraId="4EB46381" w14:textId="77777777" w:rsidR="00087E60" w:rsidRPr="00C7138E" w:rsidRDefault="00087E60" w:rsidP="00087E60">
            <w:pPr>
              <w:rPr>
                <w:rFonts w:cs="Times New Roman"/>
                <w:b/>
                <w:sz w:val="16"/>
                <w:szCs w:val="16"/>
              </w:rPr>
            </w:pPr>
          </w:p>
        </w:tc>
        <w:tc>
          <w:tcPr>
            <w:tcW w:w="656" w:type="pct"/>
            <w:vMerge/>
          </w:tcPr>
          <w:p w14:paraId="795A2E04" w14:textId="77777777" w:rsidR="00087E60" w:rsidRPr="00C7138E" w:rsidRDefault="00087E60" w:rsidP="00087E60">
            <w:pPr>
              <w:rPr>
                <w:rFonts w:cs="Times New Roman"/>
                <w:b/>
                <w:sz w:val="16"/>
                <w:szCs w:val="16"/>
              </w:rPr>
            </w:pPr>
          </w:p>
        </w:tc>
        <w:tc>
          <w:tcPr>
            <w:tcW w:w="493" w:type="pct"/>
            <w:vMerge/>
          </w:tcPr>
          <w:p w14:paraId="13A44DB6" w14:textId="77777777" w:rsidR="00087E60" w:rsidRPr="00C7138E" w:rsidRDefault="00087E60" w:rsidP="00087E60">
            <w:pPr>
              <w:rPr>
                <w:rFonts w:cs="Times New Roman"/>
                <w:b/>
                <w:sz w:val="16"/>
                <w:szCs w:val="16"/>
              </w:rPr>
            </w:pPr>
          </w:p>
        </w:tc>
        <w:tc>
          <w:tcPr>
            <w:tcW w:w="438" w:type="pct"/>
            <w:vMerge/>
          </w:tcPr>
          <w:p w14:paraId="2145F525" w14:textId="77777777" w:rsidR="00087E60" w:rsidRPr="00C7138E" w:rsidRDefault="00087E60" w:rsidP="00087E60">
            <w:pPr>
              <w:rPr>
                <w:rFonts w:cs="Times New Roman"/>
                <w:b/>
                <w:sz w:val="16"/>
                <w:szCs w:val="16"/>
              </w:rPr>
            </w:pPr>
          </w:p>
        </w:tc>
        <w:tc>
          <w:tcPr>
            <w:tcW w:w="438" w:type="pct"/>
            <w:vMerge/>
          </w:tcPr>
          <w:p w14:paraId="13DA3E7F" w14:textId="77777777" w:rsidR="00087E60" w:rsidRPr="00C7138E" w:rsidRDefault="00087E60" w:rsidP="00087E60">
            <w:pPr>
              <w:rPr>
                <w:rFonts w:cs="Times New Roman"/>
                <w:b/>
                <w:sz w:val="16"/>
                <w:szCs w:val="16"/>
              </w:rPr>
            </w:pPr>
          </w:p>
        </w:tc>
        <w:tc>
          <w:tcPr>
            <w:tcW w:w="438" w:type="pct"/>
          </w:tcPr>
          <w:p w14:paraId="369C4E80" w14:textId="77777777" w:rsidR="00087E60" w:rsidRPr="00C7138E" w:rsidRDefault="00087E60" w:rsidP="00087E60">
            <w:pPr>
              <w:rPr>
                <w:rFonts w:cs="Times New Roman"/>
                <w:b/>
                <w:sz w:val="16"/>
                <w:szCs w:val="16"/>
              </w:rPr>
            </w:pPr>
            <w:r w:rsidRPr="00C7138E">
              <w:rPr>
                <w:rFonts w:cs="Times New Roman"/>
                <w:b/>
                <w:sz w:val="16"/>
                <w:szCs w:val="16"/>
              </w:rPr>
              <w:t xml:space="preserve">National public </w:t>
            </w:r>
          </w:p>
          <w:p w14:paraId="257C5F77" w14:textId="77777777" w:rsidR="00087E60" w:rsidRPr="00C7138E" w:rsidRDefault="00087E60" w:rsidP="00087E60">
            <w:pPr>
              <w:rPr>
                <w:rFonts w:cs="Times New Roman"/>
                <w:b/>
                <w:sz w:val="16"/>
                <w:szCs w:val="16"/>
              </w:rPr>
            </w:pPr>
            <w:r w:rsidRPr="00C7138E">
              <w:rPr>
                <w:rFonts w:cs="Times New Roman"/>
                <w:sz w:val="16"/>
                <w:szCs w:val="16"/>
              </w:rPr>
              <w:t>(c)</w:t>
            </w:r>
          </w:p>
        </w:tc>
        <w:tc>
          <w:tcPr>
            <w:tcW w:w="492" w:type="pct"/>
          </w:tcPr>
          <w:p w14:paraId="2F671F57" w14:textId="77777777" w:rsidR="00087E60" w:rsidRPr="00C7138E" w:rsidRDefault="00087E60" w:rsidP="00087E60">
            <w:pPr>
              <w:rPr>
                <w:rFonts w:cs="Times New Roman"/>
                <w:b/>
                <w:sz w:val="16"/>
                <w:szCs w:val="16"/>
              </w:rPr>
            </w:pPr>
            <w:r w:rsidRPr="00C7138E">
              <w:rPr>
                <w:rFonts w:cs="Times New Roman"/>
                <w:b/>
                <w:sz w:val="16"/>
                <w:szCs w:val="16"/>
              </w:rPr>
              <w:t xml:space="preserve">National private </w:t>
            </w:r>
          </w:p>
          <w:p w14:paraId="222A0E8B" w14:textId="77777777" w:rsidR="00087E60" w:rsidRPr="00C7138E" w:rsidRDefault="00087E60" w:rsidP="00087E60">
            <w:pPr>
              <w:rPr>
                <w:rFonts w:cs="Times New Roman"/>
                <w:b/>
                <w:sz w:val="16"/>
                <w:szCs w:val="16"/>
              </w:rPr>
            </w:pPr>
            <w:r w:rsidRPr="00C7138E">
              <w:rPr>
                <w:rFonts w:cs="Times New Roman"/>
                <w:sz w:val="16"/>
                <w:szCs w:val="16"/>
              </w:rPr>
              <w:t>(d)</w:t>
            </w:r>
          </w:p>
        </w:tc>
        <w:tc>
          <w:tcPr>
            <w:tcW w:w="381" w:type="pct"/>
            <w:vMerge/>
          </w:tcPr>
          <w:p w14:paraId="427CBE57" w14:textId="77777777" w:rsidR="00087E60" w:rsidRPr="00C7138E" w:rsidRDefault="00087E60" w:rsidP="00087E60">
            <w:pPr>
              <w:rPr>
                <w:rFonts w:cs="Times New Roman"/>
                <w:b/>
                <w:sz w:val="16"/>
                <w:szCs w:val="16"/>
              </w:rPr>
            </w:pPr>
          </w:p>
        </w:tc>
        <w:tc>
          <w:tcPr>
            <w:tcW w:w="351" w:type="pct"/>
            <w:vMerge/>
          </w:tcPr>
          <w:p w14:paraId="469EF343" w14:textId="77777777" w:rsidR="00087E60" w:rsidRPr="00C7138E" w:rsidRDefault="00087E60" w:rsidP="00087E60">
            <w:pPr>
              <w:rPr>
                <w:rFonts w:cs="Times New Roman"/>
                <w:b/>
                <w:sz w:val="16"/>
                <w:szCs w:val="16"/>
              </w:rPr>
            </w:pPr>
          </w:p>
        </w:tc>
        <w:tc>
          <w:tcPr>
            <w:tcW w:w="657" w:type="pct"/>
            <w:vMerge/>
          </w:tcPr>
          <w:p w14:paraId="5AE71B25" w14:textId="77777777" w:rsidR="00087E60" w:rsidRPr="00C7138E" w:rsidRDefault="00087E60" w:rsidP="00087E60">
            <w:pPr>
              <w:rPr>
                <w:rFonts w:cs="Times New Roman"/>
                <w:b/>
                <w:sz w:val="16"/>
                <w:szCs w:val="16"/>
              </w:rPr>
            </w:pPr>
          </w:p>
        </w:tc>
      </w:tr>
      <w:tr w:rsidR="00087E60" w:rsidRPr="00C7138E" w14:paraId="4A4A833F" w14:textId="77777777" w:rsidTr="00087E60">
        <w:tc>
          <w:tcPr>
            <w:tcW w:w="272" w:type="pct"/>
            <w:vMerge w:val="restart"/>
          </w:tcPr>
          <w:p w14:paraId="4EABE563" w14:textId="77777777" w:rsidR="00087E60" w:rsidRPr="00C7138E" w:rsidRDefault="00087E60" w:rsidP="00087E60">
            <w:pPr>
              <w:rPr>
                <w:rFonts w:cs="Times New Roman"/>
                <w:sz w:val="16"/>
                <w:szCs w:val="16"/>
              </w:rPr>
            </w:pPr>
          </w:p>
        </w:tc>
        <w:tc>
          <w:tcPr>
            <w:tcW w:w="383" w:type="pct"/>
            <w:vMerge w:val="restart"/>
          </w:tcPr>
          <w:p w14:paraId="338BF82F" w14:textId="77777777" w:rsidR="00087E60" w:rsidRPr="00C7138E" w:rsidRDefault="00087E60" w:rsidP="00087E60">
            <w:pPr>
              <w:rPr>
                <w:rFonts w:cs="Times New Roman"/>
                <w:b/>
                <w:sz w:val="16"/>
                <w:szCs w:val="16"/>
              </w:rPr>
            </w:pPr>
            <w:r w:rsidRPr="00C7138E">
              <w:rPr>
                <w:rFonts w:cs="Times New Roman"/>
                <w:b/>
                <w:sz w:val="16"/>
                <w:szCs w:val="16"/>
              </w:rPr>
              <w:t>Priority 1</w:t>
            </w:r>
          </w:p>
        </w:tc>
        <w:tc>
          <w:tcPr>
            <w:tcW w:w="656" w:type="pct"/>
          </w:tcPr>
          <w:p w14:paraId="1BBCE829" w14:textId="77777777" w:rsidR="00087E60" w:rsidRPr="00C7138E" w:rsidRDefault="00087E60" w:rsidP="00087E60">
            <w:pPr>
              <w:rPr>
                <w:rFonts w:cs="Times New Roman"/>
                <w:sz w:val="16"/>
                <w:szCs w:val="20"/>
              </w:rPr>
            </w:pPr>
            <w:r w:rsidRPr="00C7138E">
              <w:rPr>
                <w:rFonts w:cs="Times New Roman"/>
                <w:sz w:val="16"/>
                <w:szCs w:val="20"/>
              </w:rPr>
              <w:t>ERDF</w:t>
            </w:r>
            <w:r w:rsidRPr="00C7138E">
              <w:rPr>
                <w:rFonts w:cs="Times New Roman"/>
                <w:b/>
                <w:bCs/>
                <w:sz w:val="16"/>
                <w:szCs w:val="20"/>
                <w:u w:val="single"/>
                <w:vertAlign w:val="superscript"/>
              </w:rPr>
              <w:t>7</w:t>
            </w:r>
            <w:r w:rsidRPr="00C7138E">
              <w:rPr>
                <w:rFonts w:cs="Times New Roman"/>
                <w:b/>
                <w:bCs/>
                <w:sz w:val="16"/>
                <w:szCs w:val="20"/>
              </w:rPr>
              <w:t xml:space="preserve"> </w:t>
            </w:r>
          </w:p>
        </w:tc>
        <w:tc>
          <w:tcPr>
            <w:tcW w:w="493" w:type="pct"/>
          </w:tcPr>
          <w:p w14:paraId="39233281" w14:textId="4A752D78" w:rsidR="00087E60" w:rsidRPr="00C7138E" w:rsidRDefault="00EB644B" w:rsidP="00087E60">
            <w:pPr>
              <w:rPr>
                <w:rFonts w:cs="Times New Roman"/>
                <w:sz w:val="16"/>
                <w:szCs w:val="16"/>
              </w:rPr>
            </w:pPr>
            <w:r>
              <w:rPr>
                <w:rFonts w:cs="Times New Roman"/>
                <w:sz w:val="16"/>
                <w:szCs w:val="16"/>
              </w:rPr>
              <w:t>total</w:t>
            </w:r>
          </w:p>
        </w:tc>
        <w:tc>
          <w:tcPr>
            <w:tcW w:w="438" w:type="pct"/>
          </w:tcPr>
          <w:p w14:paraId="16554EE4" w14:textId="04C402CB" w:rsidR="00087E60" w:rsidRPr="00C7138E" w:rsidRDefault="00EB644B" w:rsidP="00087E60">
            <w:pPr>
              <w:rPr>
                <w:rFonts w:cs="Times New Roman"/>
                <w:sz w:val="16"/>
                <w:szCs w:val="16"/>
              </w:rPr>
            </w:pPr>
            <w:r>
              <w:rPr>
                <w:rFonts w:cs="Times New Roman"/>
                <w:sz w:val="16"/>
                <w:szCs w:val="16"/>
              </w:rPr>
              <w:t>48.000.000</w:t>
            </w:r>
          </w:p>
        </w:tc>
        <w:tc>
          <w:tcPr>
            <w:tcW w:w="438" w:type="pct"/>
          </w:tcPr>
          <w:p w14:paraId="61C03401" w14:textId="77777777" w:rsidR="00087E60" w:rsidRPr="00C7138E" w:rsidRDefault="00087E60" w:rsidP="00087E60">
            <w:pPr>
              <w:rPr>
                <w:rFonts w:cs="Times New Roman"/>
                <w:sz w:val="16"/>
                <w:szCs w:val="16"/>
              </w:rPr>
            </w:pPr>
          </w:p>
        </w:tc>
        <w:tc>
          <w:tcPr>
            <w:tcW w:w="438" w:type="pct"/>
          </w:tcPr>
          <w:p w14:paraId="2597E687" w14:textId="208AC7E1" w:rsidR="00087E60" w:rsidRPr="00C7138E" w:rsidRDefault="00EB644B" w:rsidP="00087E60">
            <w:pPr>
              <w:rPr>
                <w:rFonts w:cs="Times New Roman"/>
                <w:sz w:val="16"/>
                <w:szCs w:val="16"/>
              </w:rPr>
            </w:pPr>
            <w:r>
              <w:rPr>
                <w:rFonts w:cs="Times New Roman"/>
                <w:sz w:val="16"/>
                <w:szCs w:val="16"/>
              </w:rPr>
              <w:t>12.000.000</w:t>
            </w:r>
          </w:p>
        </w:tc>
        <w:tc>
          <w:tcPr>
            <w:tcW w:w="492" w:type="pct"/>
          </w:tcPr>
          <w:p w14:paraId="4F738C8E" w14:textId="77777777" w:rsidR="00087E60" w:rsidRPr="00C7138E" w:rsidRDefault="00087E60" w:rsidP="00087E60">
            <w:pPr>
              <w:rPr>
                <w:rFonts w:cs="Times New Roman"/>
                <w:sz w:val="16"/>
                <w:szCs w:val="16"/>
              </w:rPr>
            </w:pPr>
          </w:p>
        </w:tc>
        <w:tc>
          <w:tcPr>
            <w:tcW w:w="381" w:type="pct"/>
          </w:tcPr>
          <w:p w14:paraId="1EE3F051" w14:textId="77EFBBD1" w:rsidR="00087E60" w:rsidRPr="00C7138E" w:rsidRDefault="00EB644B" w:rsidP="00087E60">
            <w:pPr>
              <w:rPr>
                <w:rFonts w:cs="Times New Roman"/>
                <w:sz w:val="16"/>
                <w:szCs w:val="16"/>
              </w:rPr>
            </w:pPr>
            <w:r>
              <w:rPr>
                <w:rFonts w:cs="Times New Roman"/>
                <w:sz w:val="16"/>
                <w:szCs w:val="16"/>
              </w:rPr>
              <w:t>60.000.000</w:t>
            </w:r>
          </w:p>
        </w:tc>
        <w:tc>
          <w:tcPr>
            <w:tcW w:w="351" w:type="pct"/>
          </w:tcPr>
          <w:p w14:paraId="298706E7" w14:textId="3B9D1C6F" w:rsidR="00087E60" w:rsidRPr="00C7138E" w:rsidRDefault="00EB644B" w:rsidP="00087E60">
            <w:pPr>
              <w:rPr>
                <w:rFonts w:cs="Times New Roman"/>
                <w:sz w:val="16"/>
                <w:szCs w:val="16"/>
              </w:rPr>
            </w:pPr>
            <w:r>
              <w:rPr>
                <w:rFonts w:cs="Times New Roman"/>
                <w:sz w:val="16"/>
                <w:szCs w:val="16"/>
              </w:rPr>
              <w:t>80%</w:t>
            </w:r>
          </w:p>
        </w:tc>
        <w:tc>
          <w:tcPr>
            <w:tcW w:w="657" w:type="pct"/>
          </w:tcPr>
          <w:p w14:paraId="3C209D97" w14:textId="77777777" w:rsidR="00087E60" w:rsidRPr="00C7138E" w:rsidRDefault="00087E60" w:rsidP="00087E60">
            <w:pPr>
              <w:rPr>
                <w:rFonts w:cs="Times New Roman"/>
                <w:sz w:val="16"/>
                <w:szCs w:val="16"/>
              </w:rPr>
            </w:pPr>
          </w:p>
        </w:tc>
      </w:tr>
      <w:tr w:rsidR="00087E60" w:rsidRPr="00C7138E" w14:paraId="5B8D84ED" w14:textId="77777777" w:rsidTr="00087E60">
        <w:tc>
          <w:tcPr>
            <w:tcW w:w="272" w:type="pct"/>
            <w:vMerge/>
          </w:tcPr>
          <w:p w14:paraId="2799D61D" w14:textId="77777777" w:rsidR="00087E60" w:rsidRPr="00C7138E" w:rsidRDefault="00087E60" w:rsidP="00087E60">
            <w:pPr>
              <w:rPr>
                <w:rFonts w:cs="Times New Roman"/>
                <w:sz w:val="16"/>
                <w:szCs w:val="16"/>
              </w:rPr>
            </w:pPr>
          </w:p>
        </w:tc>
        <w:tc>
          <w:tcPr>
            <w:tcW w:w="383" w:type="pct"/>
            <w:vMerge/>
          </w:tcPr>
          <w:p w14:paraId="53B7E249" w14:textId="77777777" w:rsidR="00087E60" w:rsidRPr="00C7138E" w:rsidRDefault="00087E60" w:rsidP="00087E60">
            <w:pPr>
              <w:rPr>
                <w:rFonts w:cs="Times New Roman"/>
                <w:sz w:val="16"/>
                <w:szCs w:val="16"/>
              </w:rPr>
            </w:pPr>
          </w:p>
        </w:tc>
        <w:tc>
          <w:tcPr>
            <w:tcW w:w="656" w:type="pct"/>
          </w:tcPr>
          <w:p w14:paraId="5070FCDC" w14:textId="77777777" w:rsidR="00087E60" w:rsidRPr="00C7138E" w:rsidRDefault="00087E60" w:rsidP="00087E60">
            <w:pPr>
              <w:rPr>
                <w:rFonts w:cs="Times New Roman"/>
                <w:sz w:val="16"/>
                <w:szCs w:val="20"/>
              </w:rPr>
            </w:pPr>
            <w:r w:rsidRPr="00C7138E">
              <w:rPr>
                <w:rFonts w:cs="Times New Roman"/>
                <w:sz w:val="16"/>
                <w:szCs w:val="20"/>
              </w:rPr>
              <w:t>IPA</w:t>
            </w:r>
            <w:r w:rsidRPr="00C7138E">
              <w:rPr>
                <w:sz w:val="16"/>
              </w:rPr>
              <w:t> </w:t>
            </w:r>
            <w:r w:rsidRPr="00C7138E">
              <w:rPr>
                <w:rFonts w:cs="Times New Roman"/>
                <w:sz w:val="16"/>
                <w:szCs w:val="20"/>
              </w:rPr>
              <w:t>III CBC</w:t>
            </w:r>
            <w:r w:rsidRPr="00C7138E">
              <w:rPr>
                <w:rFonts w:cs="Times New Roman"/>
                <w:sz w:val="16"/>
                <w:szCs w:val="20"/>
                <w:vertAlign w:val="superscript"/>
              </w:rPr>
              <w:footnoteReference w:id="12"/>
            </w:r>
          </w:p>
        </w:tc>
        <w:tc>
          <w:tcPr>
            <w:tcW w:w="493" w:type="pct"/>
          </w:tcPr>
          <w:p w14:paraId="19A164CF" w14:textId="77777777" w:rsidR="00087E60" w:rsidRPr="00C7138E" w:rsidRDefault="00087E60" w:rsidP="00087E60">
            <w:pPr>
              <w:rPr>
                <w:rFonts w:cs="Times New Roman"/>
                <w:sz w:val="16"/>
                <w:szCs w:val="16"/>
              </w:rPr>
            </w:pPr>
          </w:p>
        </w:tc>
        <w:tc>
          <w:tcPr>
            <w:tcW w:w="438" w:type="pct"/>
          </w:tcPr>
          <w:p w14:paraId="5FA5075A" w14:textId="77777777" w:rsidR="00087E60" w:rsidRPr="00C7138E" w:rsidRDefault="00087E60" w:rsidP="00087E60">
            <w:pPr>
              <w:rPr>
                <w:rFonts w:cs="Times New Roman"/>
                <w:sz w:val="16"/>
                <w:szCs w:val="16"/>
              </w:rPr>
            </w:pPr>
          </w:p>
        </w:tc>
        <w:tc>
          <w:tcPr>
            <w:tcW w:w="438" w:type="pct"/>
          </w:tcPr>
          <w:p w14:paraId="591803B3" w14:textId="77777777" w:rsidR="00087E60" w:rsidRPr="00C7138E" w:rsidRDefault="00087E60" w:rsidP="00087E60">
            <w:pPr>
              <w:rPr>
                <w:rFonts w:cs="Times New Roman"/>
                <w:sz w:val="16"/>
                <w:szCs w:val="16"/>
              </w:rPr>
            </w:pPr>
          </w:p>
        </w:tc>
        <w:tc>
          <w:tcPr>
            <w:tcW w:w="438" w:type="pct"/>
          </w:tcPr>
          <w:p w14:paraId="0952DB79" w14:textId="77777777" w:rsidR="00087E60" w:rsidRPr="00C7138E" w:rsidRDefault="00087E60" w:rsidP="00087E60">
            <w:pPr>
              <w:rPr>
                <w:rFonts w:cs="Times New Roman"/>
                <w:sz w:val="16"/>
                <w:szCs w:val="16"/>
              </w:rPr>
            </w:pPr>
          </w:p>
        </w:tc>
        <w:tc>
          <w:tcPr>
            <w:tcW w:w="492" w:type="pct"/>
          </w:tcPr>
          <w:p w14:paraId="4ABA6495" w14:textId="77777777" w:rsidR="00087E60" w:rsidRPr="00C7138E" w:rsidRDefault="00087E60" w:rsidP="00087E60">
            <w:pPr>
              <w:rPr>
                <w:rFonts w:cs="Times New Roman"/>
                <w:sz w:val="16"/>
                <w:szCs w:val="16"/>
              </w:rPr>
            </w:pPr>
          </w:p>
        </w:tc>
        <w:tc>
          <w:tcPr>
            <w:tcW w:w="381" w:type="pct"/>
          </w:tcPr>
          <w:p w14:paraId="6BB187BC" w14:textId="77777777" w:rsidR="00087E60" w:rsidRPr="00C7138E" w:rsidRDefault="00087E60" w:rsidP="00087E60">
            <w:pPr>
              <w:rPr>
                <w:rFonts w:cs="Times New Roman"/>
                <w:sz w:val="16"/>
                <w:szCs w:val="16"/>
              </w:rPr>
            </w:pPr>
          </w:p>
        </w:tc>
        <w:tc>
          <w:tcPr>
            <w:tcW w:w="351" w:type="pct"/>
          </w:tcPr>
          <w:p w14:paraId="14B12ECF" w14:textId="77777777" w:rsidR="00087E60" w:rsidRPr="00C7138E" w:rsidRDefault="00087E60" w:rsidP="00087E60">
            <w:pPr>
              <w:rPr>
                <w:rFonts w:cs="Times New Roman"/>
                <w:sz w:val="16"/>
                <w:szCs w:val="16"/>
              </w:rPr>
            </w:pPr>
          </w:p>
        </w:tc>
        <w:tc>
          <w:tcPr>
            <w:tcW w:w="657" w:type="pct"/>
          </w:tcPr>
          <w:p w14:paraId="6C5D8A3F" w14:textId="77777777" w:rsidR="00087E60" w:rsidRPr="00C7138E" w:rsidRDefault="00087E60" w:rsidP="00087E60">
            <w:pPr>
              <w:rPr>
                <w:rFonts w:cs="Times New Roman"/>
                <w:sz w:val="16"/>
                <w:szCs w:val="16"/>
              </w:rPr>
            </w:pPr>
          </w:p>
        </w:tc>
      </w:tr>
      <w:tr w:rsidR="00087E60" w:rsidRPr="00C7138E" w14:paraId="5A256BD9" w14:textId="77777777" w:rsidTr="00087E60">
        <w:tc>
          <w:tcPr>
            <w:tcW w:w="272" w:type="pct"/>
            <w:vMerge/>
          </w:tcPr>
          <w:p w14:paraId="5F31639E" w14:textId="77777777" w:rsidR="00087E60" w:rsidRPr="00C7138E" w:rsidRDefault="00087E60" w:rsidP="00087E60">
            <w:pPr>
              <w:rPr>
                <w:rFonts w:cs="Times New Roman"/>
                <w:sz w:val="16"/>
                <w:szCs w:val="16"/>
              </w:rPr>
            </w:pPr>
          </w:p>
        </w:tc>
        <w:tc>
          <w:tcPr>
            <w:tcW w:w="383" w:type="pct"/>
            <w:vMerge/>
          </w:tcPr>
          <w:p w14:paraId="04C79758" w14:textId="77777777" w:rsidR="00087E60" w:rsidRPr="00C7138E" w:rsidRDefault="00087E60" w:rsidP="00087E60">
            <w:pPr>
              <w:rPr>
                <w:rFonts w:cs="Times New Roman"/>
                <w:sz w:val="16"/>
                <w:szCs w:val="16"/>
              </w:rPr>
            </w:pPr>
          </w:p>
        </w:tc>
        <w:tc>
          <w:tcPr>
            <w:tcW w:w="656" w:type="pct"/>
          </w:tcPr>
          <w:p w14:paraId="7805B081" w14:textId="77777777" w:rsidR="00087E60" w:rsidRPr="00C7138E" w:rsidRDefault="00087E60" w:rsidP="00087E60">
            <w:pPr>
              <w:rPr>
                <w:rFonts w:cs="Times New Roman"/>
                <w:sz w:val="16"/>
                <w:szCs w:val="20"/>
              </w:rPr>
            </w:pPr>
            <w:r w:rsidRPr="00C7138E">
              <w:rPr>
                <w:rFonts w:cs="Times New Roman"/>
                <w:sz w:val="16"/>
                <w:szCs w:val="20"/>
              </w:rPr>
              <w:t>Neighbourhood CBC</w:t>
            </w:r>
            <w:r w:rsidRPr="00C7138E">
              <w:rPr>
                <w:rFonts w:cs="Times New Roman"/>
                <w:sz w:val="16"/>
                <w:szCs w:val="20"/>
                <w:vertAlign w:val="superscript"/>
              </w:rPr>
              <w:footnoteReference w:id="13"/>
            </w:r>
          </w:p>
        </w:tc>
        <w:tc>
          <w:tcPr>
            <w:tcW w:w="493" w:type="pct"/>
          </w:tcPr>
          <w:p w14:paraId="0D514525" w14:textId="77777777" w:rsidR="00087E60" w:rsidRPr="00C7138E" w:rsidRDefault="00087E60" w:rsidP="00087E60">
            <w:pPr>
              <w:rPr>
                <w:rFonts w:cs="Times New Roman"/>
                <w:sz w:val="16"/>
                <w:szCs w:val="16"/>
              </w:rPr>
            </w:pPr>
          </w:p>
        </w:tc>
        <w:tc>
          <w:tcPr>
            <w:tcW w:w="438" w:type="pct"/>
          </w:tcPr>
          <w:p w14:paraId="01D64EB9" w14:textId="77777777" w:rsidR="00087E60" w:rsidRPr="00C7138E" w:rsidRDefault="00087E60" w:rsidP="00087E60">
            <w:pPr>
              <w:rPr>
                <w:rFonts w:cs="Times New Roman"/>
                <w:sz w:val="16"/>
                <w:szCs w:val="16"/>
              </w:rPr>
            </w:pPr>
          </w:p>
        </w:tc>
        <w:tc>
          <w:tcPr>
            <w:tcW w:w="438" w:type="pct"/>
          </w:tcPr>
          <w:p w14:paraId="1596BE1D" w14:textId="77777777" w:rsidR="00087E60" w:rsidRPr="00C7138E" w:rsidRDefault="00087E60" w:rsidP="00087E60">
            <w:pPr>
              <w:rPr>
                <w:rFonts w:cs="Times New Roman"/>
                <w:sz w:val="16"/>
                <w:szCs w:val="16"/>
              </w:rPr>
            </w:pPr>
          </w:p>
        </w:tc>
        <w:tc>
          <w:tcPr>
            <w:tcW w:w="438" w:type="pct"/>
          </w:tcPr>
          <w:p w14:paraId="53082D23" w14:textId="77777777" w:rsidR="00087E60" w:rsidRPr="00C7138E" w:rsidRDefault="00087E60" w:rsidP="00087E60">
            <w:pPr>
              <w:rPr>
                <w:rFonts w:cs="Times New Roman"/>
                <w:sz w:val="16"/>
                <w:szCs w:val="16"/>
              </w:rPr>
            </w:pPr>
          </w:p>
        </w:tc>
        <w:tc>
          <w:tcPr>
            <w:tcW w:w="492" w:type="pct"/>
          </w:tcPr>
          <w:p w14:paraId="7BB876F2" w14:textId="77777777" w:rsidR="00087E60" w:rsidRPr="00C7138E" w:rsidRDefault="00087E60" w:rsidP="00087E60">
            <w:pPr>
              <w:rPr>
                <w:rFonts w:cs="Times New Roman"/>
                <w:sz w:val="16"/>
                <w:szCs w:val="16"/>
              </w:rPr>
            </w:pPr>
          </w:p>
        </w:tc>
        <w:tc>
          <w:tcPr>
            <w:tcW w:w="381" w:type="pct"/>
          </w:tcPr>
          <w:p w14:paraId="6EB81CF2" w14:textId="77777777" w:rsidR="00087E60" w:rsidRPr="00C7138E" w:rsidRDefault="00087E60" w:rsidP="00087E60">
            <w:pPr>
              <w:rPr>
                <w:rFonts w:cs="Times New Roman"/>
                <w:sz w:val="16"/>
                <w:szCs w:val="16"/>
              </w:rPr>
            </w:pPr>
          </w:p>
        </w:tc>
        <w:tc>
          <w:tcPr>
            <w:tcW w:w="351" w:type="pct"/>
          </w:tcPr>
          <w:p w14:paraId="283B53A5" w14:textId="77777777" w:rsidR="00087E60" w:rsidRPr="00C7138E" w:rsidRDefault="00087E60" w:rsidP="00087E60">
            <w:pPr>
              <w:rPr>
                <w:rFonts w:cs="Times New Roman"/>
                <w:sz w:val="16"/>
                <w:szCs w:val="16"/>
              </w:rPr>
            </w:pPr>
          </w:p>
        </w:tc>
        <w:tc>
          <w:tcPr>
            <w:tcW w:w="657" w:type="pct"/>
          </w:tcPr>
          <w:p w14:paraId="0704B1CB" w14:textId="77777777" w:rsidR="00087E60" w:rsidRPr="00C7138E" w:rsidRDefault="00087E60" w:rsidP="00087E60">
            <w:pPr>
              <w:rPr>
                <w:rFonts w:cs="Times New Roman"/>
                <w:sz w:val="16"/>
                <w:szCs w:val="16"/>
              </w:rPr>
            </w:pPr>
          </w:p>
        </w:tc>
      </w:tr>
      <w:tr w:rsidR="00087E60" w:rsidRPr="00C7138E" w14:paraId="621777FC" w14:textId="77777777" w:rsidTr="00087E60">
        <w:tc>
          <w:tcPr>
            <w:tcW w:w="272" w:type="pct"/>
            <w:vMerge/>
          </w:tcPr>
          <w:p w14:paraId="68A73906" w14:textId="77777777" w:rsidR="00087E60" w:rsidRPr="00C7138E" w:rsidRDefault="00087E60" w:rsidP="00087E60">
            <w:pPr>
              <w:rPr>
                <w:rFonts w:cs="Times New Roman"/>
                <w:sz w:val="16"/>
                <w:szCs w:val="16"/>
              </w:rPr>
            </w:pPr>
          </w:p>
        </w:tc>
        <w:tc>
          <w:tcPr>
            <w:tcW w:w="383" w:type="pct"/>
            <w:vMerge/>
          </w:tcPr>
          <w:p w14:paraId="7243892C" w14:textId="77777777" w:rsidR="00087E60" w:rsidRPr="00C7138E" w:rsidRDefault="00087E60" w:rsidP="00087E60">
            <w:pPr>
              <w:rPr>
                <w:rFonts w:cs="Times New Roman"/>
                <w:sz w:val="16"/>
                <w:szCs w:val="16"/>
              </w:rPr>
            </w:pPr>
          </w:p>
        </w:tc>
        <w:tc>
          <w:tcPr>
            <w:tcW w:w="656" w:type="pct"/>
          </w:tcPr>
          <w:p w14:paraId="23F24FB4" w14:textId="77777777" w:rsidR="00087E60" w:rsidRPr="00C7138E" w:rsidRDefault="00087E60" w:rsidP="00087E60">
            <w:pPr>
              <w:rPr>
                <w:rFonts w:cs="Times New Roman"/>
                <w:sz w:val="16"/>
                <w:szCs w:val="20"/>
              </w:rPr>
            </w:pPr>
            <w:r w:rsidRPr="00C7138E">
              <w:rPr>
                <w:rFonts w:cs="Times New Roman"/>
                <w:sz w:val="16"/>
                <w:szCs w:val="20"/>
              </w:rPr>
              <w:t>IPA III</w:t>
            </w:r>
            <w:r w:rsidRPr="00C7138E">
              <w:rPr>
                <w:rFonts w:cs="Times New Roman"/>
                <w:sz w:val="16"/>
                <w:szCs w:val="20"/>
                <w:vertAlign w:val="superscript"/>
              </w:rPr>
              <w:footnoteReference w:id="14"/>
            </w:r>
          </w:p>
        </w:tc>
        <w:tc>
          <w:tcPr>
            <w:tcW w:w="493" w:type="pct"/>
          </w:tcPr>
          <w:p w14:paraId="21E86377" w14:textId="77777777" w:rsidR="00087E60" w:rsidRPr="00C7138E" w:rsidRDefault="00087E60" w:rsidP="00087E60">
            <w:pPr>
              <w:rPr>
                <w:rFonts w:cs="Times New Roman"/>
                <w:sz w:val="16"/>
                <w:szCs w:val="16"/>
              </w:rPr>
            </w:pPr>
          </w:p>
        </w:tc>
        <w:tc>
          <w:tcPr>
            <w:tcW w:w="438" w:type="pct"/>
          </w:tcPr>
          <w:p w14:paraId="6B3C931C" w14:textId="77777777" w:rsidR="00087E60" w:rsidRPr="00C7138E" w:rsidRDefault="00087E60" w:rsidP="00087E60">
            <w:pPr>
              <w:rPr>
                <w:rFonts w:cs="Times New Roman"/>
                <w:sz w:val="16"/>
                <w:szCs w:val="16"/>
              </w:rPr>
            </w:pPr>
          </w:p>
        </w:tc>
        <w:tc>
          <w:tcPr>
            <w:tcW w:w="438" w:type="pct"/>
          </w:tcPr>
          <w:p w14:paraId="0DE492EF" w14:textId="77777777" w:rsidR="00087E60" w:rsidRPr="00C7138E" w:rsidRDefault="00087E60" w:rsidP="00087E60">
            <w:pPr>
              <w:rPr>
                <w:rFonts w:cs="Times New Roman"/>
                <w:sz w:val="16"/>
                <w:szCs w:val="16"/>
              </w:rPr>
            </w:pPr>
          </w:p>
        </w:tc>
        <w:tc>
          <w:tcPr>
            <w:tcW w:w="438" w:type="pct"/>
          </w:tcPr>
          <w:p w14:paraId="14E594BF" w14:textId="77777777" w:rsidR="00087E60" w:rsidRPr="00C7138E" w:rsidRDefault="00087E60" w:rsidP="00087E60">
            <w:pPr>
              <w:rPr>
                <w:rFonts w:cs="Times New Roman"/>
                <w:sz w:val="16"/>
                <w:szCs w:val="16"/>
              </w:rPr>
            </w:pPr>
          </w:p>
        </w:tc>
        <w:tc>
          <w:tcPr>
            <w:tcW w:w="492" w:type="pct"/>
          </w:tcPr>
          <w:p w14:paraId="46882686" w14:textId="77777777" w:rsidR="00087E60" w:rsidRPr="00C7138E" w:rsidRDefault="00087E60" w:rsidP="00087E60">
            <w:pPr>
              <w:rPr>
                <w:rFonts w:cs="Times New Roman"/>
                <w:sz w:val="16"/>
                <w:szCs w:val="16"/>
              </w:rPr>
            </w:pPr>
          </w:p>
        </w:tc>
        <w:tc>
          <w:tcPr>
            <w:tcW w:w="381" w:type="pct"/>
          </w:tcPr>
          <w:p w14:paraId="703AB2ED" w14:textId="77777777" w:rsidR="00087E60" w:rsidRPr="00C7138E" w:rsidRDefault="00087E60" w:rsidP="00087E60">
            <w:pPr>
              <w:rPr>
                <w:rFonts w:cs="Times New Roman"/>
                <w:sz w:val="16"/>
                <w:szCs w:val="16"/>
              </w:rPr>
            </w:pPr>
          </w:p>
        </w:tc>
        <w:tc>
          <w:tcPr>
            <w:tcW w:w="351" w:type="pct"/>
          </w:tcPr>
          <w:p w14:paraId="16EF1C8B" w14:textId="77777777" w:rsidR="00087E60" w:rsidRPr="00C7138E" w:rsidRDefault="00087E60" w:rsidP="00087E60">
            <w:pPr>
              <w:rPr>
                <w:rFonts w:cs="Times New Roman"/>
                <w:sz w:val="16"/>
                <w:szCs w:val="16"/>
              </w:rPr>
            </w:pPr>
          </w:p>
        </w:tc>
        <w:tc>
          <w:tcPr>
            <w:tcW w:w="657" w:type="pct"/>
          </w:tcPr>
          <w:p w14:paraId="6E26D071" w14:textId="77777777" w:rsidR="00087E60" w:rsidRPr="00C7138E" w:rsidRDefault="00087E60" w:rsidP="00087E60">
            <w:pPr>
              <w:rPr>
                <w:rFonts w:cs="Times New Roman"/>
                <w:sz w:val="16"/>
                <w:szCs w:val="16"/>
              </w:rPr>
            </w:pPr>
          </w:p>
        </w:tc>
      </w:tr>
      <w:tr w:rsidR="00087E60" w:rsidRPr="00C7138E" w14:paraId="464D4D95" w14:textId="77777777" w:rsidTr="00087E60">
        <w:tc>
          <w:tcPr>
            <w:tcW w:w="272" w:type="pct"/>
            <w:vMerge/>
          </w:tcPr>
          <w:p w14:paraId="3962DEFB" w14:textId="77777777" w:rsidR="00087E60" w:rsidRPr="00C7138E" w:rsidRDefault="00087E60" w:rsidP="00087E60">
            <w:pPr>
              <w:rPr>
                <w:rFonts w:cs="Times New Roman"/>
                <w:sz w:val="16"/>
                <w:szCs w:val="16"/>
              </w:rPr>
            </w:pPr>
          </w:p>
        </w:tc>
        <w:tc>
          <w:tcPr>
            <w:tcW w:w="383" w:type="pct"/>
            <w:vMerge/>
          </w:tcPr>
          <w:p w14:paraId="21111442" w14:textId="77777777" w:rsidR="00087E60" w:rsidRPr="00C7138E" w:rsidRDefault="00087E60" w:rsidP="00087E60">
            <w:pPr>
              <w:rPr>
                <w:rFonts w:cs="Times New Roman"/>
                <w:sz w:val="16"/>
                <w:szCs w:val="16"/>
              </w:rPr>
            </w:pPr>
          </w:p>
        </w:tc>
        <w:tc>
          <w:tcPr>
            <w:tcW w:w="656" w:type="pct"/>
          </w:tcPr>
          <w:p w14:paraId="2742EFFC" w14:textId="77777777" w:rsidR="00087E60" w:rsidRPr="00C7138E" w:rsidRDefault="00087E60" w:rsidP="00087E60">
            <w:pPr>
              <w:rPr>
                <w:rFonts w:cs="Times New Roman"/>
                <w:sz w:val="16"/>
                <w:szCs w:val="20"/>
              </w:rPr>
            </w:pPr>
            <w:r w:rsidRPr="00C7138E">
              <w:rPr>
                <w:rFonts w:cs="Times New Roman"/>
                <w:sz w:val="16"/>
                <w:szCs w:val="20"/>
              </w:rPr>
              <w:t>NDICI</w:t>
            </w:r>
            <w:r w:rsidRPr="00C7138E">
              <w:rPr>
                <w:rFonts w:cs="Times New Roman"/>
                <w:sz w:val="16"/>
                <w:szCs w:val="20"/>
                <w:vertAlign w:val="superscript"/>
              </w:rPr>
              <w:footnoteReference w:id="15"/>
            </w:r>
          </w:p>
        </w:tc>
        <w:tc>
          <w:tcPr>
            <w:tcW w:w="493" w:type="pct"/>
          </w:tcPr>
          <w:p w14:paraId="4DFD5F60" w14:textId="77777777" w:rsidR="00087E60" w:rsidRPr="00C7138E" w:rsidRDefault="00087E60" w:rsidP="00087E60">
            <w:pPr>
              <w:rPr>
                <w:rFonts w:cs="Times New Roman"/>
                <w:sz w:val="16"/>
                <w:szCs w:val="16"/>
              </w:rPr>
            </w:pPr>
          </w:p>
        </w:tc>
        <w:tc>
          <w:tcPr>
            <w:tcW w:w="438" w:type="pct"/>
          </w:tcPr>
          <w:p w14:paraId="0C40D4FF" w14:textId="77777777" w:rsidR="00087E60" w:rsidRPr="00C7138E" w:rsidRDefault="00087E60" w:rsidP="00087E60">
            <w:pPr>
              <w:rPr>
                <w:rFonts w:cs="Times New Roman"/>
                <w:sz w:val="16"/>
                <w:szCs w:val="16"/>
              </w:rPr>
            </w:pPr>
          </w:p>
        </w:tc>
        <w:tc>
          <w:tcPr>
            <w:tcW w:w="438" w:type="pct"/>
          </w:tcPr>
          <w:p w14:paraId="2E37FC6D" w14:textId="77777777" w:rsidR="00087E60" w:rsidRPr="00C7138E" w:rsidRDefault="00087E60" w:rsidP="00087E60">
            <w:pPr>
              <w:rPr>
                <w:rFonts w:cs="Times New Roman"/>
                <w:sz w:val="16"/>
                <w:szCs w:val="16"/>
              </w:rPr>
            </w:pPr>
          </w:p>
        </w:tc>
        <w:tc>
          <w:tcPr>
            <w:tcW w:w="438" w:type="pct"/>
          </w:tcPr>
          <w:p w14:paraId="34DBA782" w14:textId="77777777" w:rsidR="00087E60" w:rsidRPr="00C7138E" w:rsidRDefault="00087E60" w:rsidP="00087E60">
            <w:pPr>
              <w:rPr>
                <w:rFonts w:cs="Times New Roman"/>
                <w:sz w:val="16"/>
                <w:szCs w:val="16"/>
              </w:rPr>
            </w:pPr>
          </w:p>
        </w:tc>
        <w:tc>
          <w:tcPr>
            <w:tcW w:w="492" w:type="pct"/>
          </w:tcPr>
          <w:p w14:paraId="69B5EBC2" w14:textId="77777777" w:rsidR="00087E60" w:rsidRPr="00C7138E" w:rsidRDefault="00087E60" w:rsidP="00087E60">
            <w:pPr>
              <w:rPr>
                <w:rFonts w:cs="Times New Roman"/>
                <w:sz w:val="16"/>
                <w:szCs w:val="16"/>
              </w:rPr>
            </w:pPr>
          </w:p>
        </w:tc>
        <w:tc>
          <w:tcPr>
            <w:tcW w:w="381" w:type="pct"/>
          </w:tcPr>
          <w:p w14:paraId="032260E6" w14:textId="77777777" w:rsidR="00087E60" w:rsidRPr="00C7138E" w:rsidRDefault="00087E60" w:rsidP="00087E60">
            <w:pPr>
              <w:rPr>
                <w:rFonts w:cs="Times New Roman"/>
                <w:sz w:val="16"/>
                <w:szCs w:val="16"/>
              </w:rPr>
            </w:pPr>
          </w:p>
        </w:tc>
        <w:tc>
          <w:tcPr>
            <w:tcW w:w="351" w:type="pct"/>
          </w:tcPr>
          <w:p w14:paraId="58EC0EDA" w14:textId="77777777" w:rsidR="00087E60" w:rsidRPr="00C7138E" w:rsidRDefault="00087E60" w:rsidP="00087E60">
            <w:pPr>
              <w:rPr>
                <w:rFonts w:cs="Times New Roman"/>
                <w:sz w:val="16"/>
                <w:szCs w:val="16"/>
              </w:rPr>
            </w:pPr>
          </w:p>
        </w:tc>
        <w:tc>
          <w:tcPr>
            <w:tcW w:w="657" w:type="pct"/>
          </w:tcPr>
          <w:p w14:paraId="73029CFB" w14:textId="77777777" w:rsidR="00087E60" w:rsidRPr="00C7138E" w:rsidRDefault="00087E60" w:rsidP="00087E60">
            <w:pPr>
              <w:rPr>
                <w:rFonts w:cs="Times New Roman"/>
                <w:sz w:val="16"/>
                <w:szCs w:val="16"/>
              </w:rPr>
            </w:pPr>
          </w:p>
        </w:tc>
      </w:tr>
      <w:tr w:rsidR="00087E60" w:rsidRPr="00C7138E" w14:paraId="755A6CBD" w14:textId="77777777" w:rsidTr="00087E60">
        <w:tc>
          <w:tcPr>
            <w:tcW w:w="272" w:type="pct"/>
            <w:vMerge/>
          </w:tcPr>
          <w:p w14:paraId="1EA62579" w14:textId="77777777" w:rsidR="00087E60" w:rsidRPr="00C7138E" w:rsidRDefault="00087E60" w:rsidP="00087E60">
            <w:pPr>
              <w:rPr>
                <w:rFonts w:cs="Times New Roman"/>
                <w:sz w:val="16"/>
                <w:szCs w:val="16"/>
              </w:rPr>
            </w:pPr>
          </w:p>
        </w:tc>
        <w:tc>
          <w:tcPr>
            <w:tcW w:w="383" w:type="pct"/>
            <w:vMerge/>
          </w:tcPr>
          <w:p w14:paraId="66F84C5A" w14:textId="77777777" w:rsidR="00087E60" w:rsidRPr="00C7138E" w:rsidRDefault="00087E60" w:rsidP="00087E60">
            <w:pPr>
              <w:rPr>
                <w:rFonts w:cs="Times New Roman"/>
                <w:sz w:val="16"/>
                <w:szCs w:val="16"/>
              </w:rPr>
            </w:pPr>
          </w:p>
        </w:tc>
        <w:tc>
          <w:tcPr>
            <w:tcW w:w="656" w:type="pct"/>
          </w:tcPr>
          <w:p w14:paraId="5E95F7C7" w14:textId="77777777" w:rsidR="00087E60" w:rsidRPr="00C7138E" w:rsidRDefault="00087E60" w:rsidP="00087E60">
            <w:pPr>
              <w:rPr>
                <w:rFonts w:cs="Times New Roman"/>
                <w:sz w:val="16"/>
                <w:szCs w:val="20"/>
              </w:rPr>
            </w:pPr>
            <w:r w:rsidRPr="00C7138E">
              <w:rPr>
                <w:rFonts w:cs="Times New Roman"/>
                <w:sz w:val="16"/>
                <w:szCs w:val="20"/>
              </w:rPr>
              <w:t>OCTP Greenland</w:t>
            </w:r>
            <w:r w:rsidRPr="00C7138E">
              <w:rPr>
                <w:rFonts w:cs="Times New Roman"/>
                <w:sz w:val="16"/>
                <w:szCs w:val="20"/>
                <w:vertAlign w:val="superscript"/>
              </w:rPr>
              <w:footnoteReference w:id="16"/>
            </w:r>
          </w:p>
        </w:tc>
        <w:tc>
          <w:tcPr>
            <w:tcW w:w="493" w:type="pct"/>
          </w:tcPr>
          <w:p w14:paraId="3A4F7A64" w14:textId="77777777" w:rsidR="00087E60" w:rsidRPr="00C7138E" w:rsidRDefault="00087E60" w:rsidP="00087E60">
            <w:pPr>
              <w:rPr>
                <w:rFonts w:cs="Times New Roman"/>
                <w:sz w:val="16"/>
                <w:szCs w:val="16"/>
              </w:rPr>
            </w:pPr>
          </w:p>
        </w:tc>
        <w:tc>
          <w:tcPr>
            <w:tcW w:w="438" w:type="pct"/>
          </w:tcPr>
          <w:p w14:paraId="161713CA" w14:textId="77777777" w:rsidR="00087E60" w:rsidRPr="00C7138E" w:rsidRDefault="00087E60" w:rsidP="00087E60">
            <w:pPr>
              <w:rPr>
                <w:rFonts w:cs="Times New Roman"/>
                <w:sz w:val="16"/>
                <w:szCs w:val="16"/>
              </w:rPr>
            </w:pPr>
          </w:p>
        </w:tc>
        <w:tc>
          <w:tcPr>
            <w:tcW w:w="438" w:type="pct"/>
          </w:tcPr>
          <w:p w14:paraId="0E5EEE79" w14:textId="77777777" w:rsidR="00087E60" w:rsidRPr="00C7138E" w:rsidRDefault="00087E60" w:rsidP="00087E60">
            <w:pPr>
              <w:rPr>
                <w:rFonts w:cs="Times New Roman"/>
                <w:sz w:val="16"/>
                <w:szCs w:val="16"/>
              </w:rPr>
            </w:pPr>
          </w:p>
        </w:tc>
        <w:tc>
          <w:tcPr>
            <w:tcW w:w="438" w:type="pct"/>
          </w:tcPr>
          <w:p w14:paraId="6AEF535F" w14:textId="77777777" w:rsidR="00087E60" w:rsidRPr="00C7138E" w:rsidRDefault="00087E60" w:rsidP="00087E60">
            <w:pPr>
              <w:rPr>
                <w:rFonts w:cs="Times New Roman"/>
                <w:sz w:val="16"/>
                <w:szCs w:val="16"/>
              </w:rPr>
            </w:pPr>
          </w:p>
        </w:tc>
        <w:tc>
          <w:tcPr>
            <w:tcW w:w="492" w:type="pct"/>
          </w:tcPr>
          <w:p w14:paraId="7A5E6549" w14:textId="77777777" w:rsidR="00087E60" w:rsidRPr="00C7138E" w:rsidRDefault="00087E60" w:rsidP="00087E60">
            <w:pPr>
              <w:rPr>
                <w:rFonts w:cs="Times New Roman"/>
                <w:sz w:val="16"/>
                <w:szCs w:val="16"/>
              </w:rPr>
            </w:pPr>
          </w:p>
        </w:tc>
        <w:tc>
          <w:tcPr>
            <w:tcW w:w="381" w:type="pct"/>
          </w:tcPr>
          <w:p w14:paraId="12609271" w14:textId="77777777" w:rsidR="00087E60" w:rsidRPr="00C7138E" w:rsidRDefault="00087E60" w:rsidP="00087E60">
            <w:pPr>
              <w:rPr>
                <w:rFonts w:cs="Times New Roman"/>
                <w:sz w:val="16"/>
                <w:szCs w:val="16"/>
              </w:rPr>
            </w:pPr>
          </w:p>
        </w:tc>
        <w:tc>
          <w:tcPr>
            <w:tcW w:w="351" w:type="pct"/>
          </w:tcPr>
          <w:p w14:paraId="1DDEA257" w14:textId="77777777" w:rsidR="00087E60" w:rsidRPr="00C7138E" w:rsidRDefault="00087E60" w:rsidP="00087E60">
            <w:pPr>
              <w:rPr>
                <w:rFonts w:cs="Times New Roman"/>
                <w:sz w:val="16"/>
                <w:szCs w:val="16"/>
              </w:rPr>
            </w:pPr>
          </w:p>
        </w:tc>
        <w:tc>
          <w:tcPr>
            <w:tcW w:w="657" w:type="pct"/>
          </w:tcPr>
          <w:p w14:paraId="01069A4F" w14:textId="77777777" w:rsidR="00087E60" w:rsidRPr="00C7138E" w:rsidRDefault="00087E60" w:rsidP="00087E60">
            <w:pPr>
              <w:rPr>
                <w:rFonts w:cs="Times New Roman"/>
                <w:sz w:val="16"/>
                <w:szCs w:val="16"/>
              </w:rPr>
            </w:pPr>
          </w:p>
        </w:tc>
      </w:tr>
      <w:tr w:rsidR="00087E60" w:rsidRPr="00C7138E" w14:paraId="5430766A" w14:textId="77777777" w:rsidTr="00087E60">
        <w:tc>
          <w:tcPr>
            <w:tcW w:w="272" w:type="pct"/>
            <w:vMerge/>
          </w:tcPr>
          <w:p w14:paraId="290A76AA" w14:textId="77777777" w:rsidR="00087E60" w:rsidRPr="00C7138E" w:rsidRDefault="00087E60" w:rsidP="00087E60">
            <w:pPr>
              <w:rPr>
                <w:rFonts w:cs="Times New Roman"/>
                <w:sz w:val="16"/>
                <w:szCs w:val="16"/>
              </w:rPr>
            </w:pPr>
          </w:p>
        </w:tc>
        <w:tc>
          <w:tcPr>
            <w:tcW w:w="383" w:type="pct"/>
            <w:vMerge/>
          </w:tcPr>
          <w:p w14:paraId="11771B45" w14:textId="77777777" w:rsidR="00087E60" w:rsidRPr="00C7138E" w:rsidRDefault="00087E60" w:rsidP="00087E60">
            <w:pPr>
              <w:rPr>
                <w:rFonts w:cs="Times New Roman"/>
                <w:sz w:val="16"/>
                <w:szCs w:val="16"/>
              </w:rPr>
            </w:pPr>
          </w:p>
        </w:tc>
        <w:tc>
          <w:tcPr>
            <w:tcW w:w="656" w:type="pct"/>
          </w:tcPr>
          <w:p w14:paraId="215DF2CC" w14:textId="77777777" w:rsidR="00087E60" w:rsidRPr="00C7138E" w:rsidRDefault="00087E60" w:rsidP="00087E60">
            <w:pPr>
              <w:rPr>
                <w:rFonts w:cs="Times New Roman"/>
                <w:sz w:val="16"/>
                <w:szCs w:val="20"/>
              </w:rPr>
            </w:pPr>
            <w:r w:rsidRPr="00C7138E">
              <w:rPr>
                <w:rFonts w:cs="Times New Roman"/>
                <w:sz w:val="16"/>
                <w:szCs w:val="20"/>
              </w:rPr>
              <w:t>OCTP</w:t>
            </w:r>
            <w:r w:rsidRPr="00C7138E">
              <w:rPr>
                <w:rFonts w:cs="Times New Roman"/>
                <w:sz w:val="16"/>
                <w:szCs w:val="20"/>
                <w:vertAlign w:val="superscript"/>
              </w:rPr>
              <w:footnoteReference w:id="17"/>
            </w:r>
          </w:p>
        </w:tc>
        <w:tc>
          <w:tcPr>
            <w:tcW w:w="493" w:type="pct"/>
          </w:tcPr>
          <w:p w14:paraId="2C382F96" w14:textId="77777777" w:rsidR="00087E60" w:rsidRPr="00C7138E" w:rsidRDefault="00087E60" w:rsidP="00087E60">
            <w:pPr>
              <w:rPr>
                <w:rFonts w:cs="Times New Roman"/>
                <w:sz w:val="16"/>
                <w:szCs w:val="16"/>
              </w:rPr>
            </w:pPr>
          </w:p>
        </w:tc>
        <w:tc>
          <w:tcPr>
            <w:tcW w:w="438" w:type="pct"/>
          </w:tcPr>
          <w:p w14:paraId="02865F2B" w14:textId="77777777" w:rsidR="00087E60" w:rsidRPr="00C7138E" w:rsidRDefault="00087E60" w:rsidP="00087E60">
            <w:pPr>
              <w:rPr>
                <w:rFonts w:cs="Times New Roman"/>
                <w:sz w:val="16"/>
                <w:szCs w:val="16"/>
              </w:rPr>
            </w:pPr>
          </w:p>
        </w:tc>
        <w:tc>
          <w:tcPr>
            <w:tcW w:w="438" w:type="pct"/>
          </w:tcPr>
          <w:p w14:paraId="77FDA7A5" w14:textId="77777777" w:rsidR="00087E60" w:rsidRPr="00C7138E" w:rsidRDefault="00087E60" w:rsidP="00087E60">
            <w:pPr>
              <w:rPr>
                <w:rFonts w:cs="Times New Roman"/>
                <w:sz w:val="16"/>
                <w:szCs w:val="16"/>
              </w:rPr>
            </w:pPr>
          </w:p>
        </w:tc>
        <w:tc>
          <w:tcPr>
            <w:tcW w:w="438" w:type="pct"/>
          </w:tcPr>
          <w:p w14:paraId="59155988" w14:textId="77777777" w:rsidR="00087E60" w:rsidRPr="00C7138E" w:rsidRDefault="00087E60" w:rsidP="00087E60">
            <w:pPr>
              <w:rPr>
                <w:rFonts w:cs="Times New Roman"/>
                <w:sz w:val="16"/>
                <w:szCs w:val="16"/>
              </w:rPr>
            </w:pPr>
          </w:p>
        </w:tc>
        <w:tc>
          <w:tcPr>
            <w:tcW w:w="492" w:type="pct"/>
          </w:tcPr>
          <w:p w14:paraId="2318993D" w14:textId="77777777" w:rsidR="00087E60" w:rsidRPr="00C7138E" w:rsidRDefault="00087E60" w:rsidP="00087E60">
            <w:pPr>
              <w:rPr>
                <w:rFonts w:cs="Times New Roman"/>
                <w:sz w:val="16"/>
                <w:szCs w:val="16"/>
              </w:rPr>
            </w:pPr>
          </w:p>
        </w:tc>
        <w:tc>
          <w:tcPr>
            <w:tcW w:w="381" w:type="pct"/>
          </w:tcPr>
          <w:p w14:paraId="01BB830B" w14:textId="77777777" w:rsidR="00087E60" w:rsidRPr="00C7138E" w:rsidRDefault="00087E60" w:rsidP="00087E60">
            <w:pPr>
              <w:rPr>
                <w:rFonts w:cs="Times New Roman"/>
                <w:sz w:val="16"/>
                <w:szCs w:val="16"/>
              </w:rPr>
            </w:pPr>
          </w:p>
        </w:tc>
        <w:tc>
          <w:tcPr>
            <w:tcW w:w="351" w:type="pct"/>
          </w:tcPr>
          <w:p w14:paraId="119EF439" w14:textId="77777777" w:rsidR="00087E60" w:rsidRPr="00C7138E" w:rsidRDefault="00087E60" w:rsidP="00087E60">
            <w:pPr>
              <w:rPr>
                <w:rFonts w:cs="Times New Roman"/>
                <w:sz w:val="16"/>
                <w:szCs w:val="16"/>
              </w:rPr>
            </w:pPr>
          </w:p>
        </w:tc>
        <w:tc>
          <w:tcPr>
            <w:tcW w:w="657" w:type="pct"/>
          </w:tcPr>
          <w:p w14:paraId="1A0BDD2B" w14:textId="77777777" w:rsidR="00087E60" w:rsidRPr="00C7138E" w:rsidRDefault="00087E60" w:rsidP="00087E60">
            <w:pPr>
              <w:rPr>
                <w:rFonts w:cs="Times New Roman"/>
                <w:sz w:val="16"/>
                <w:szCs w:val="16"/>
              </w:rPr>
            </w:pPr>
          </w:p>
        </w:tc>
      </w:tr>
      <w:tr w:rsidR="00087E60" w:rsidRPr="00C7138E" w14:paraId="3E486AF7" w14:textId="77777777" w:rsidTr="00087E60">
        <w:tc>
          <w:tcPr>
            <w:tcW w:w="272" w:type="pct"/>
            <w:vMerge/>
            <w:tcBorders>
              <w:bottom w:val="single" w:sz="4" w:space="0" w:color="auto"/>
            </w:tcBorders>
          </w:tcPr>
          <w:p w14:paraId="623B9866" w14:textId="77777777" w:rsidR="00087E60" w:rsidRPr="00C7138E" w:rsidRDefault="00087E60" w:rsidP="00087E60">
            <w:pPr>
              <w:rPr>
                <w:rFonts w:cs="Times New Roman"/>
                <w:sz w:val="16"/>
                <w:szCs w:val="16"/>
              </w:rPr>
            </w:pPr>
          </w:p>
        </w:tc>
        <w:tc>
          <w:tcPr>
            <w:tcW w:w="383" w:type="pct"/>
            <w:vMerge/>
          </w:tcPr>
          <w:p w14:paraId="23525D5E" w14:textId="77777777" w:rsidR="00087E60" w:rsidRPr="00C7138E" w:rsidRDefault="00087E60" w:rsidP="00087E60">
            <w:pPr>
              <w:rPr>
                <w:rFonts w:cs="Times New Roman"/>
                <w:sz w:val="16"/>
                <w:szCs w:val="16"/>
              </w:rPr>
            </w:pPr>
          </w:p>
        </w:tc>
        <w:tc>
          <w:tcPr>
            <w:tcW w:w="656" w:type="pct"/>
          </w:tcPr>
          <w:p w14:paraId="29D4B099" w14:textId="77777777" w:rsidR="00087E60" w:rsidRPr="00C7138E" w:rsidRDefault="00087E60" w:rsidP="00087E60">
            <w:pPr>
              <w:rPr>
                <w:rFonts w:cs="Times New Roman"/>
                <w:sz w:val="16"/>
                <w:szCs w:val="20"/>
                <w:highlight w:val="yellow"/>
              </w:rPr>
            </w:pPr>
            <w:r w:rsidRPr="00C7138E">
              <w:rPr>
                <w:rFonts w:cs="Times New Roman"/>
                <w:sz w:val="16"/>
                <w:szCs w:val="20"/>
              </w:rPr>
              <w:t>Interreg Funds</w:t>
            </w:r>
            <w:r w:rsidRPr="00C7138E">
              <w:rPr>
                <w:rFonts w:cs="Times New Roman"/>
                <w:sz w:val="16"/>
                <w:szCs w:val="20"/>
                <w:vertAlign w:val="superscript"/>
              </w:rPr>
              <w:footnoteReference w:id="18"/>
            </w:r>
          </w:p>
        </w:tc>
        <w:tc>
          <w:tcPr>
            <w:tcW w:w="493" w:type="pct"/>
          </w:tcPr>
          <w:p w14:paraId="5F87A211" w14:textId="77777777" w:rsidR="00087E60" w:rsidRPr="00C7138E" w:rsidRDefault="00087E60" w:rsidP="00087E60">
            <w:pPr>
              <w:rPr>
                <w:rFonts w:cs="Times New Roman"/>
                <w:sz w:val="16"/>
                <w:szCs w:val="16"/>
              </w:rPr>
            </w:pPr>
          </w:p>
        </w:tc>
        <w:tc>
          <w:tcPr>
            <w:tcW w:w="438" w:type="pct"/>
          </w:tcPr>
          <w:p w14:paraId="716140C3" w14:textId="77777777" w:rsidR="00087E60" w:rsidRPr="00C7138E" w:rsidRDefault="00087E60" w:rsidP="00087E60">
            <w:pPr>
              <w:rPr>
                <w:rFonts w:cs="Times New Roman"/>
                <w:sz w:val="16"/>
                <w:szCs w:val="16"/>
              </w:rPr>
            </w:pPr>
          </w:p>
        </w:tc>
        <w:tc>
          <w:tcPr>
            <w:tcW w:w="438" w:type="pct"/>
          </w:tcPr>
          <w:p w14:paraId="3AFE69D5" w14:textId="77777777" w:rsidR="00087E60" w:rsidRPr="00C7138E" w:rsidRDefault="00087E60" w:rsidP="00087E60">
            <w:pPr>
              <w:rPr>
                <w:rFonts w:cs="Times New Roman"/>
                <w:sz w:val="16"/>
                <w:szCs w:val="16"/>
              </w:rPr>
            </w:pPr>
          </w:p>
        </w:tc>
        <w:tc>
          <w:tcPr>
            <w:tcW w:w="438" w:type="pct"/>
          </w:tcPr>
          <w:p w14:paraId="4D2EE6EC" w14:textId="77777777" w:rsidR="00087E60" w:rsidRPr="00C7138E" w:rsidRDefault="00087E60" w:rsidP="00087E60">
            <w:pPr>
              <w:rPr>
                <w:rFonts w:cs="Times New Roman"/>
                <w:sz w:val="16"/>
                <w:szCs w:val="16"/>
              </w:rPr>
            </w:pPr>
          </w:p>
        </w:tc>
        <w:tc>
          <w:tcPr>
            <w:tcW w:w="492" w:type="pct"/>
          </w:tcPr>
          <w:p w14:paraId="1B5DBDB5" w14:textId="77777777" w:rsidR="00087E60" w:rsidRPr="00C7138E" w:rsidRDefault="00087E60" w:rsidP="00087E60">
            <w:pPr>
              <w:rPr>
                <w:rFonts w:cs="Times New Roman"/>
                <w:sz w:val="16"/>
                <w:szCs w:val="16"/>
              </w:rPr>
            </w:pPr>
          </w:p>
        </w:tc>
        <w:tc>
          <w:tcPr>
            <w:tcW w:w="381" w:type="pct"/>
          </w:tcPr>
          <w:p w14:paraId="764397A7" w14:textId="77777777" w:rsidR="00087E60" w:rsidRPr="00C7138E" w:rsidRDefault="00087E60" w:rsidP="00087E60">
            <w:pPr>
              <w:rPr>
                <w:rFonts w:cs="Times New Roman"/>
                <w:sz w:val="16"/>
                <w:szCs w:val="16"/>
              </w:rPr>
            </w:pPr>
          </w:p>
        </w:tc>
        <w:tc>
          <w:tcPr>
            <w:tcW w:w="351" w:type="pct"/>
          </w:tcPr>
          <w:p w14:paraId="1A1DC5C6" w14:textId="77777777" w:rsidR="00087E60" w:rsidRPr="00C7138E" w:rsidRDefault="00087E60" w:rsidP="00087E60">
            <w:pPr>
              <w:rPr>
                <w:rFonts w:cs="Times New Roman"/>
                <w:sz w:val="16"/>
                <w:szCs w:val="16"/>
              </w:rPr>
            </w:pPr>
          </w:p>
        </w:tc>
        <w:tc>
          <w:tcPr>
            <w:tcW w:w="657" w:type="pct"/>
          </w:tcPr>
          <w:p w14:paraId="03390A2F" w14:textId="77777777" w:rsidR="00087E60" w:rsidRPr="00C7138E" w:rsidRDefault="00087E60" w:rsidP="00087E60">
            <w:pPr>
              <w:rPr>
                <w:rFonts w:cs="Times New Roman"/>
                <w:sz w:val="16"/>
                <w:szCs w:val="16"/>
              </w:rPr>
            </w:pPr>
          </w:p>
        </w:tc>
      </w:tr>
      <w:tr w:rsidR="00087E60" w:rsidRPr="00C7138E" w14:paraId="0CD3B274" w14:textId="77777777" w:rsidTr="00087E60">
        <w:tc>
          <w:tcPr>
            <w:tcW w:w="272" w:type="pct"/>
            <w:tcBorders>
              <w:bottom w:val="single" w:sz="4" w:space="0" w:color="auto"/>
            </w:tcBorders>
          </w:tcPr>
          <w:p w14:paraId="7B3C60EB" w14:textId="77777777" w:rsidR="00087E60" w:rsidRPr="00C7138E" w:rsidRDefault="00087E60" w:rsidP="00087E60">
            <w:pPr>
              <w:rPr>
                <w:rFonts w:cs="Times New Roman"/>
                <w:sz w:val="16"/>
                <w:szCs w:val="16"/>
              </w:rPr>
            </w:pPr>
          </w:p>
        </w:tc>
        <w:tc>
          <w:tcPr>
            <w:tcW w:w="383" w:type="pct"/>
          </w:tcPr>
          <w:p w14:paraId="565F0A63" w14:textId="77777777" w:rsidR="00087E60" w:rsidRPr="00C7138E" w:rsidRDefault="00087E60" w:rsidP="00087E60">
            <w:pPr>
              <w:rPr>
                <w:rFonts w:cs="Times New Roman"/>
                <w:b/>
                <w:sz w:val="16"/>
                <w:szCs w:val="16"/>
              </w:rPr>
            </w:pPr>
            <w:r w:rsidRPr="00C7138E">
              <w:rPr>
                <w:rFonts w:cs="Times New Roman"/>
                <w:b/>
                <w:sz w:val="16"/>
                <w:szCs w:val="16"/>
              </w:rPr>
              <w:t>Priority 2</w:t>
            </w:r>
          </w:p>
        </w:tc>
        <w:tc>
          <w:tcPr>
            <w:tcW w:w="656" w:type="pct"/>
          </w:tcPr>
          <w:p w14:paraId="171E4AEA" w14:textId="77777777" w:rsidR="00087E60" w:rsidRPr="00C7138E" w:rsidRDefault="00087E60" w:rsidP="00087E60">
            <w:pPr>
              <w:rPr>
                <w:rFonts w:cs="Times New Roman"/>
                <w:sz w:val="16"/>
                <w:szCs w:val="20"/>
              </w:rPr>
            </w:pPr>
            <w:r w:rsidRPr="00C7138E">
              <w:rPr>
                <w:rFonts w:cs="Times New Roman"/>
                <w:sz w:val="16"/>
                <w:szCs w:val="20"/>
              </w:rPr>
              <w:t>(funds as above)</w:t>
            </w:r>
          </w:p>
        </w:tc>
        <w:tc>
          <w:tcPr>
            <w:tcW w:w="493" w:type="pct"/>
          </w:tcPr>
          <w:p w14:paraId="002CA969" w14:textId="77777777" w:rsidR="00087E60" w:rsidRPr="00C7138E" w:rsidRDefault="00087E60" w:rsidP="00087E60">
            <w:pPr>
              <w:rPr>
                <w:rFonts w:cs="Times New Roman"/>
                <w:sz w:val="16"/>
                <w:szCs w:val="16"/>
              </w:rPr>
            </w:pPr>
          </w:p>
        </w:tc>
        <w:tc>
          <w:tcPr>
            <w:tcW w:w="438" w:type="pct"/>
          </w:tcPr>
          <w:p w14:paraId="4C6BCFAD" w14:textId="77777777" w:rsidR="00087E60" w:rsidRPr="00C7138E" w:rsidRDefault="00087E60" w:rsidP="00087E60">
            <w:pPr>
              <w:rPr>
                <w:rFonts w:cs="Times New Roman"/>
                <w:sz w:val="16"/>
                <w:szCs w:val="16"/>
              </w:rPr>
            </w:pPr>
          </w:p>
        </w:tc>
        <w:tc>
          <w:tcPr>
            <w:tcW w:w="438" w:type="pct"/>
          </w:tcPr>
          <w:p w14:paraId="5F0AF1F8" w14:textId="77777777" w:rsidR="00087E60" w:rsidRPr="00C7138E" w:rsidRDefault="00087E60" w:rsidP="00087E60">
            <w:pPr>
              <w:rPr>
                <w:rFonts w:cs="Times New Roman"/>
                <w:sz w:val="16"/>
                <w:szCs w:val="16"/>
              </w:rPr>
            </w:pPr>
          </w:p>
        </w:tc>
        <w:tc>
          <w:tcPr>
            <w:tcW w:w="438" w:type="pct"/>
          </w:tcPr>
          <w:p w14:paraId="41F1A251" w14:textId="77777777" w:rsidR="00087E60" w:rsidRPr="00C7138E" w:rsidRDefault="00087E60" w:rsidP="00087E60">
            <w:pPr>
              <w:rPr>
                <w:rFonts w:cs="Times New Roman"/>
                <w:sz w:val="16"/>
                <w:szCs w:val="16"/>
              </w:rPr>
            </w:pPr>
          </w:p>
        </w:tc>
        <w:tc>
          <w:tcPr>
            <w:tcW w:w="492" w:type="pct"/>
          </w:tcPr>
          <w:p w14:paraId="6DECD47D" w14:textId="77777777" w:rsidR="00087E60" w:rsidRPr="00C7138E" w:rsidRDefault="00087E60" w:rsidP="00087E60">
            <w:pPr>
              <w:rPr>
                <w:rFonts w:cs="Times New Roman"/>
                <w:sz w:val="16"/>
                <w:szCs w:val="16"/>
              </w:rPr>
            </w:pPr>
          </w:p>
        </w:tc>
        <w:tc>
          <w:tcPr>
            <w:tcW w:w="381" w:type="pct"/>
          </w:tcPr>
          <w:p w14:paraId="31A0C229" w14:textId="77777777" w:rsidR="00087E60" w:rsidRPr="00C7138E" w:rsidRDefault="00087E60" w:rsidP="00087E60">
            <w:pPr>
              <w:rPr>
                <w:rFonts w:cs="Times New Roman"/>
                <w:sz w:val="16"/>
                <w:szCs w:val="16"/>
              </w:rPr>
            </w:pPr>
          </w:p>
        </w:tc>
        <w:tc>
          <w:tcPr>
            <w:tcW w:w="351" w:type="pct"/>
          </w:tcPr>
          <w:p w14:paraId="7F457762" w14:textId="77777777" w:rsidR="00087E60" w:rsidRPr="00C7138E" w:rsidRDefault="00087E60" w:rsidP="00087E60">
            <w:pPr>
              <w:rPr>
                <w:rFonts w:cs="Times New Roman"/>
                <w:sz w:val="16"/>
                <w:szCs w:val="16"/>
              </w:rPr>
            </w:pPr>
          </w:p>
        </w:tc>
        <w:tc>
          <w:tcPr>
            <w:tcW w:w="657" w:type="pct"/>
          </w:tcPr>
          <w:p w14:paraId="2701D84C" w14:textId="77777777" w:rsidR="00087E60" w:rsidRPr="00C7138E" w:rsidRDefault="00087E60" w:rsidP="00087E60">
            <w:pPr>
              <w:rPr>
                <w:rFonts w:cs="Times New Roman"/>
                <w:sz w:val="16"/>
                <w:szCs w:val="16"/>
              </w:rPr>
            </w:pPr>
          </w:p>
        </w:tc>
      </w:tr>
      <w:tr w:rsidR="00087E60" w:rsidRPr="00C7138E" w14:paraId="1EACB231" w14:textId="77777777" w:rsidTr="00087E60">
        <w:tc>
          <w:tcPr>
            <w:tcW w:w="272" w:type="pct"/>
            <w:shd w:val="pct25" w:color="auto" w:fill="auto"/>
          </w:tcPr>
          <w:p w14:paraId="3071D3A0" w14:textId="77777777" w:rsidR="00087E60" w:rsidRPr="00C7138E" w:rsidRDefault="00087E60" w:rsidP="00087E60">
            <w:pPr>
              <w:rPr>
                <w:rFonts w:cs="Times New Roman"/>
                <w:sz w:val="16"/>
                <w:szCs w:val="16"/>
              </w:rPr>
            </w:pPr>
          </w:p>
        </w:tc>
        <w:tc>
          <w:tcPr>
            <w:tcW w:w="383" w:type="pct"/>
          </w:tcPr>
          <w:p w14:paraId="19D05F8B" w14:textId="77777777" w:rsidR="00087E60" w:rsidRPr="00C7138E" w:rsidRDefault="00087E60" w:rsidP="00087E60">
            <w:pPr>
              <w:rPr>
                <w:rFonts w:cs="Times New Roman"/>
                <w:sz w:val="16"/>
                <w:szCs w:val="16"/>
              </w:rPr>
            </w:pPr>
            <w:r w:rsidRPr="00C7138E">
              <w:rPr>
                <w:rFonts w:cs="Times New Roman"/>
                <w:b/>
                <w:sz w:val="16"/>
                <w:szCs w:val="16"/>
              </w:rPr>
              <w:t>Total</w:t>
            </w:r>
          </w:p>
        </w:tc>
        <w:tc>
          <w:tcPr>
            <w:tcW w:w="656" w:type="pct"/>
          </w:tcPr>
          <w:p w14:paraId="69EE16BC" w14:textId="77777777" w:rsidR="00087E60" w:rsidRPr="00C7138E" w:rsidRDefault="00087E60" w:rsidP="00087E60">
            <w:pPr>
              <w:rPr>
                <w:rFonts w:cs="Times New Roman"/>
                <w:b/>
                <w:sz w:val="16"/>
                <w:szCs w:val="20"/>
              </w:rPr>
            </w:pPr>
            <w:r w:rsidRPr="00C7138E">
              <w:rPr>
                <w:rFonts w:cs="Times New Roman"/>
                <w:b/>
                <w:sz w:val="16"/>
                <w:szCs w:val="20"/>
              </w:rPr>
              <w:t>All funds</w:t>
            </w:r>
          </w:p>
        </w:tc>
        <w:tc>
          <w:tcPr>
            <w:tcW w:w="493" w:type="pct"/>
          </w:tcPr>
          <w:p w14:paraId="6DEB0FD2" w14:textId="77777777" w:rsidR="00087E60" w:rsidRPr="00C7138E" w:rsidRDefault="00087E60" w:rsidP="00087E60">
            <w:pPr>
              <w:rPr>
                <w:rFonts w:cs="Times New Roman"/>
                <w:sz w:val="16"/>
                <w:szCs w:val="16"/>
              </w:rPr>
            </w:pPr>
          </w:p>
        </w:tc>
        <w:tc>
          <w:tcPr>
            <w:tcW w:w="438" w:type="pct"/>
          </w:tcPr>
          <w:p w14:paraId="6DCAF036" w14:textId="77777777" w:rsidR="00087E60" w:rsidRPr="00C7138E" w:rsidRDefault="00087E60" w:rsidP="00087E60">
            <w:pPr>
              <w:rPr>
                <w:rFonts w:cs="Times New Roman"/>
                <w:sz w:val="16"/>
                <w:szCs w:val="16"/>
              </w:rPr>
            </w:pPr>
          </w:p>
        </w:tc>
        <w:tc>
          <w:tcPr>
            <w:tcW w:w="438" w:type="pct"/>
          </w:tcPr>
          <w:p w14:paraId="1D6E2A73" w14:textId="77777777" w:rsidR="00087E60" w:rsidRPr="00C7138E" w:rsidRDefault="00087E60" w:rsidP="00087E60">
            <w:pPr>
              <w:rPr>
                <w:rFonts w:cs="Times New Roman"/>
                <w:sz w:val="16"/>
                <w:szCs w:val="16"/>
              </w:rPr>
            </w:pPr>
          </w:p>
        </w:tc>
        <w:tc>
          <w:tcPr>
            <w:tcW w:w="438" w:type="pct"/>
          </w:tcPr>
          <w:p w14:paraId="265F47BC" w14:textId="77777777" w:rsidR="00087E60" w:rsidRPr="00C7138E" w:rsidRDefault="00087E60" w:rsidP="00087E60">
            <w:pPr>
              <w:rPr>
                <w:rFonts w:cs="Times New Roman"/>
                <w:sz w:val="16"/>
                <w:szCs w:val="16"/>
              </w:rPr>
            </w:pPr>
          </w:p>
        </w:tc>
        <w:tc>
          <w:tcPr>
            <w:tcW w:w="492" w:type="pct"/>
          </w:tcPr>
          <w:p w14:paraId="304FB57D" w14:textId="77777777" w:rsidR="00087E60" w:rsidRPr="00C7138E" w:rsidRDefault="00087E60" w:rsidP="00087E60">
            <w:pPr>
              <w:rPr>
                <w:rFonts w:cs="Times New Roman"/>
                <w:sz w:val="16"/>
                <w:szCs w:val="16"/>
              </w:rPr>
            </w:pPr>
          </w:p>
        </w:tc>
        <w:tc>
          <w:tcPr>
            <w:tcW w:w="381" w:type="pct"/>
          </w:tcPr>
          <w:p w14:paraId="7CF24D1B" w14:textId="77777777" w:rsidR="00087E60" w:rsidRPr="00C7138E" w:rsidRDefault="00087E60" w:rsidP="00087E60">
            <w:pPr>
              <w:rPr>
                <w:rFonts w:cs="Times New Roman"/>
                <w:sz w:val="16"/>
                <w:szCs w:val="16"/>
              </w:rPr>
            </w:pPr>
          </w:p>
        </w:tc>
        <w:tc>
          <w:tcPr>
            <w:tcW w:w="351" w:type="pct"/>
          </w:tcPr>
          <w:p w14:paraId="7684F6B2" w14:textId="77777777" w:rsidR="00087E60" w:rsidRPr="00C7138E" w:rsidRDefault="00087E60" w:rsidP="00087E60">
            <w:pPr>
              <w:rPr>
                <w:rFonts w:cs="Times New Roman"/>
                <w:sz w:val="16"/>
                <w:szCs w:val="16"/>
              </w:rPr>
            </w:pPr>
          </w:p>
        </w:tc>
        <w:tc>
          <w:tcPr>
            <w:tcW w:w="657" w:type="pct"/>
          </w:tcPr>
          <w:p w14:paraId="65F90E76" w14:textId="77777777" w:rsidR="00087E60" w:rsidRPr="00C7138E" w:rsidRDefault="00087E60" w:rsidP="00087E60">
            <w:pPr>
              <w:rPr>
                <w:rFonts w:cs="Times New Roman"/>
                <w:sz w:val="16"/>
                <w:szCs w:val="16"/>
              </w:rPr>
            </w:pPr>
          </w:p>
        </w:tc>
      </w:tr>
      <w:tr w:rsidR="00087E60" w:rsidRPr="00C7138E" w14:paraId="12DD81C3" w14:textId="77777777" w:rsidTr="00087E60">
        <w:tc>
          <w:tcPr>
            <w:tcW w:w="272" w:type="pct"/>
            <w:shd w:val="pct25" w:color="auto" w:fill="auto"/>
          </w:tcPr>
          <w:p w14:paraId="623CB5CD" w14:textId="77777777" w:rsidR="00087E60" w:rsidRPr="00C7138E" w:rsidRDefault="00087E60" w:rsidP="00087E60">
            <w:pPr>
              <w:rPr>
                <w:rFonts w:cs="Times New Roman"/>
                <w:sz w:val="16"/>
                <w:szCs w:val="16"/>
              </w:rPr>
            </w:pPr>
          </w:p>
        </w:tc>
        <w:tc>
          <w:tcPr>
            <w:tcW w:w="383" w:type="pct"/>
          </w:tcPr>
          <w:p w14:paraId="4E17558F" w14:textId="77777777" w:rsidR="00087E60" w:rsidRPr="00C7138E" w:rsidRDefault="00087E60" w:rsidP="00087E60">
            <w:pPr>
              <w:rPr>
                <w:rFonts w:cs="Times New Roman"/>
                <w:sz w:val="16"/>
                <w:szCs w:val="16"/>
              </w:rPr>
            </w:pPr>
          </w:p>
        </w:tc>
        <w:tc>
          <w:tcPr>
            <w:tcW w:w="656" w:type="pct"/>
          </w:tcPr>
          <w:p w14:paraId="703A31DA" w14:textId="77777777" w:rsidR="00087E60" w:rsidRPr="00C7138E" w:rsidRDefault="00087E60" w:rsidP="00087E60">
            <w:pPr>
              <w:rPr>
                <w:rFonts w:cs="Times New Roman"/>
                <w:sz w:val="16"/>
                <w:szCs w:val="20"/>
              </w:rPr>
            </w:pPr>
            <w:r w:rsidRPr="00C7138E">
              <w:rPr>
                <w:rFonts w:cs="Times New Roman"/>
                <w:sz w:val="16"/>
                <w:szCs w:val="20"/>
              </w:rPr>
              <w:t>ERDF</w:t>
            </w:r>
          </w:p>
        </w:tc>
        <w:tc>
          <w:tcPr>
            <w:tcW w:w="493" w:type="pct"/>
          </w:tcPr>
          <w:p w14:paraId="03976F69" w14:textId="77777777" w:rsidR="00087E60" w:rsidRPr="00C7138E" w:rsidRDefault="00087E60" w:rsidP="00087E60">
            <w:pPr>
              <w:rPr>
                <w:rFonts w:cs="Times New Roman"/>
                <w:sz w:val="16"/>
                <w:szCs w:val="16"/>
              </w:rPr>
            </w:pPr>
          </w:p>
        </w:tc>
        <w:tc>
          <w:tcPr>
            <w:tcW w:w="438" w:type="pct"/>
          </w:tcPr>
          <w:p w14:paraId="6399C252" w14:textId="77777777" w:rsidR="00087E60" w:rsidRPr="00C7138E" w:rsidRDefault="00087E60" w:rsidP="00087E60">
            <w:pPr>
              <w:rPr>
                <w:rFonts w:cs="Times New Roman"/>
                <w:sz w:val="16"/>
                <w:szCs w:val="16"/>
              </w:rPr>
            </w:pPr>
          </w:p>
        </w:tc>
        <w:tc>
          <w:tcPr>
            <w:tcW w:w="438" w:type="pct"/>
          </w:tcPr>
          <w:p w14:paraId="1CC09FF4" w14:textId="77777777" w:rsidR="00087E60" w:rsidRPr="00C7138E" w:rsidRDefault="00087E60" w:rsidP="00087E60">
            <w:pPr>
              <w:rPr>
                <w:rFonts w:cs="Times New Roman"/>
                <w:sz w:val="16"/>
                <w:szCs w:val="16"/>
              </w:rPr>
            </w:pPr>
          </w:p>
        </w:tc>
        <w:tc>
          <w:tcPr>
            <w:tcW w:w="438" w:type="pct"/>
          </w:tcPr>
          <w:p w14:paraId="24C51727" w14:textId="77777777" w:rsidR="00087E60" w:rsidRPr="00C7138E" w:rsidRDefault="00087E60" w:rsidP="00087E60">
            <w:pPr>
              <w:rPr>
                <w:rFonts w:cs="Times New Roman"/>
                <w:sz w:val="16"/>
                <w:szCs w:val="16"/>
              </w:rPr>
            </w:pPr>
          </w:p>
        </w:tc>
        <w:tc>
          <w:tcPr>
            <w:tcW w:w="492" w:type="pct"/>
          </w:tcPr>
          <w:p w14:paraId="3815FFE5" w14:textId="77777777" w:rsidR="00087E60" w:rsidRPr="00C7138E" w:rsidRDefault="00087E60" w:rsidP="00087E60">
            <w:pPr>
              <w:rPr>
                <w:rFonts w:cs="Times New Roman"/>
                <w:sz w:val="16"/>
                <w:szCs w:val="16"/>
              </w:rPr>
            </w:pPr>
          </w:p>
        </w:tc>
        <w:tc>
          <w:tcPr>
            <w:tcW w:w="381" w:type="pct"/>
          </w:tcPr>
          <w:p w14:paraId="3F06CE08" w14:textId="77777777" w:rsidR="00087E60" w:rsidRPr="00C7138E" w:rsidRDefault="00087E60" w:rsidP="00087E60">
            <w:pPr>
              <w:rPr>
                <w:rFonts w:cs="Times New Roman"/>
                <w:sz w:val="16"/>
                <w:szCs w:val="16"/>
              </w:rPr>
            </w:pPr>
          </w:p>
        </w:tc>
        <w:tc>
          <w:tcPr>
            <w:tcW w:w="351" w:type="pct"/>
          </w:tcPr>
          <w:p w14:paraId="031ADA95" w14:textId="77777777" w:rsidR="00087E60" w:rsidRPr="00C7138E" w:rsidRDefault="00087E60" w:rsidP="00087E60">
            <w:pPr>
              <w:rPr>
                <w:rFonts w:cs="Times New Roman"/>
                <w:sz w:val="16"/>
                <w:szCs w:val="16"/>
              </w:rPr>
            </w:pPr>
          </w:p>
        </w:tc>
        <w:tc>
          <w:tcPr>
            <w:tcW w:w="657" w:type="pct"/>
          </w:tcPr>
          <w:p w14:paraId="38403928" w14:textId="77777777" w:rsidR="00087E60" w:rsidRPr="00C7138E" w:rsidRDefault="00087E60" w:rsidP="00087E60">
            <w:pPr>
              <w:rPr>
                <w:rFonts w:cs="Times New Roman"/>
                <w:sz w:val="16"/>
                <w:szCs w:val="16"/>
              </w:rPr>
            </w:pPr>
          </w:p>
        </w:tc>
      </w:tr>
      <w:tr w:rsidR="00087E60" w:rsidRPr="00C7138E" w14:paraId="4D076BD0" w14:textId="77777777" w:rsidTr="00087E60">
        <w:tc>
          <w:tcPr>
            <w:tcW w:w="272" w:type="pct"/>
            <w:shd w:val="pct25" w:color="auto" w:fill="auto"/>
          </w:tcPr>
          <w:p w14:paraId="56C7D23B" w14:textId="77777777" w:rsidR="00087E60" w:rsidRPr="00C7138E" w:rsidRDefault="00087E60" w:rsidP="00087E60">
            <w:pPr>
              <w:rPr>
                <w:rFonts w:cs="Times New Roman"/>
                <w:sz w:val="16"/>
                <w:szCs w:val="16"/>
              </w:rPr>
            </w:pPr>
          </w:p>
        </w:tc>
        <w:tc>
          <w:tcPr>
            <w:tcW w:w="383" w:type="pct"/>
          </w:tcPr>
          <w:p w14:paraId="4AD90AB5" w14:textId="77777777" w:rsidR="00087E60" w:rsidRPr="00C7138E" w:rsidRDefault="00087E60" w:rsidP="00087E60">
            <w:pPr>
              <w:rPr>
                <w:rFonts w:cs="Times New Roman"/>
                <w:sz w:val="16"/>
                <w:szCs w:val="16"/>
              </w:rPr>
            </w:pPr>
          </w:p>
        </w:tc>
        <w:tc>
          <w:tcPr>
            <w:tcW w:w="656" w:type="pct"/>
          </w:tcPr>
          <w:p w14:paraId="037CA377" w14:textId="77777777" w:rsidR="00087E60" w:rsidRPr="00C7138E" w:rsidRDefault="00087E60" w:rsidP="00087E60">
            <w:pPr>
              <w:rPr>
                <w:rFonts w:cs="Times New Roman"/>
                <w:sz w:val="16"/>
                <w:szCs w:val="20"/>
              </w:rPr>
            </w:pPr>
            <w:r w:rsidRPr="00C7138E">
              <w:rPr>
                <w:rFonts w:cs="Times New Roman"/>
                <w:sz w:val="16"/>
                <w:szCs w:val="20"/>
              </w:rPr>
              <w:t>IPA</w:t>
            </w:r>
            <w:r w:rsidRPr="00C7138E">
              <w:rPr>
                <w:sz w:val="16"/>
              </w:rPr>
              <w:t> </w:t>
            </w:r>
            <w:r w:rsidRPr="00C7138E">
              <w:rPr>
                <w:rFonts w:cs="Times New Roman"/>
                <w:sz w:val="16"/>
                <w:szCs w:val="20"/>
              </w:rPr>
              <w:t>III CBC</w:t>
            </w:r>
          </w:p>
        </w:tc>
        <w:tc>
          <w:tcPr>
            <w:tcW w:w="493" w:type="pct"/>
          </w:tcPr>
          <w:p w14:paraId="5F97BA4F" w14:textId="77777777" w:rsidR="00087E60" w:rsidRPr="00C7138E" w:rsidRDefault="00087E60" w:rsidP="00087E60">
            <w:pPr>
              <w:rPr>
                <w:rFonts w:cs="Times New Roman"/>
                <w:sz w:val="16"/>
                <w:szCs w:val="16"/>
              </w:rPr>
            </w:pPr>
          </w:p>
        </w:tc>
        <w:tc>
          <w:tcPr>
            <w:tcW w:w="438" w:type="pct"/>
          </w:tcPr>
          <w:p w14:paraId="5AD35DBC" w14:textId="77777777" w:rsidR="00087E60" w:rsidRPr="00C7138E" w:rsidRDefault="00087E60" w:rsidP="00087E60">
            <w:pPr>
              <w:rPr>
                <w:rFonts w:cs="Times New Roman"/>
                <w:sz w:val="16"/>
                <w:szCs w:val="16"/>
              </w:rPr>
            </w:pPr>
          </w:p>
        </w:tc>
        <w:tc>
          <w:tcPr>
            <w:tcW w:w="438" w:type="pct"/>
          </w:tcPr>
          <w:p w14:paraId="79BFEADB" w14:textId="77777777" w:rsidR="00087E60" w:rsidRPr="00C7138E" w:rsidRDefault="00087E60" w:rsidP="00087E60">
            <w:pPr>
              <w:rPr>
                <w:rFonts w:cs="Times New Roman"/>
                <w:sz w:val="16"/>
                <w:szCs w:val="16"/>
              </w:rPr>
            </w:pPr>
          </w:p>
        </w:tc>
        <w:tc>
          <w:tcPr>
            <w:tcW w:w="438" w:type="pct"/>
          </w:tcPr>
          <w:p w14:paraId="52A1D389" w14:textId="77777777" w:rsidR="00087E60" w:rsidRPr="00C7138E" w:rsidRDefault="00087E60" w:rsidP="00087E60">
            <w:pPr>
              <w:rPr>
                <w:rFonts w:cs="Times New Roman"/>
                <w:sz w:val="16"/>
                <w:szCs w:val="16"/>
              </w:rPr>
            </w:pPr>
          </w:p>
        </w:tc>
        <w:tc>
          <w:tcPr>
            <w:tcW w:w="492" w:type="pct"/>
          </w:tcPr>
          <w:p w14:paraId="253D11E7" w14:textId="77777777" w:rsidR="00087E60" w:rsidRPr="00C7138E" w:rsidRDefault="00087E60" w:rsidP="00087E60">
            <w:pPr>
              <w:rPr>
                <w:rFonts w:cs="Times New Roman"/>
                <w:sz w:val="16"/>
                <w:szCs w:val="16"/>
              </w:rPr>
            </w:pPr>
          </w:p>
        </w:tc>
        <w:tc>
          <w:tcPr>
            <w:tcW w:w="381" w:type="pct"/>
          </w:tcPr>
          <w:p w14:paraId="32E48A4F" w14:textId="77777777" w:rsidR="00087E60" w:rsidRPr="00C7138E" w:rsidRDefault="00087E60" w:rsidP="00087E60">
            <w:pPr>
              <w:rPr>
                <w:rFonts w:cs="Times New Roman"/>
                <w:sz w:val="16"/>
                <w:szCs w:val="16"/>
              </w:rPr>
            </w:pPr>
          </w:p>
        </w:tc>
        <w:tc>
          <w:tcPr>
            <w:tcW w:w="351" w:type="pct"/>
          </w:tcPr>
          <w:p w14:paraId="049AC5CE" w14:textId="77777777" w:rsidR="00087E60" w:rsidRPr="00C7138E" w:rsidRDefault="00087E60" w:rsidP="00087E60">
            <w:pPr>
              <w:rPr>
                <w:rFonts w:cs="Times New Roman"/>
                <w:sz w:val="16"/>
                <w:szCs w:val="16"/>
              </w:rPr>
            </w:pPr>
          </w:p>
        </w:tc>
        <w:tc>
          <w:tcPr>
            <w:tcW w:w="657" w:type="pct"/>
          </w:tcPr>
          <w:p w14:paraId="40A31FCA" w14:textId="77777777" w:rsidR="00087E60" w:rsidRPr="00C7138E" w:rsidRDefault="00087E60" w:rsidP="00087E60">
            <w:pPr>
              <w:rPr>
                <w:rFonts w:cs="Times New Roman"/>
                <w:sz w:val="16"/>
                <w:szCs w:val="16"/>
              </w:rPr>
            </w:pPr>
          </w:p>
        </w:tc>
      </w:tr>
      <w:tr w:rsidR="00087E60" w:rsidRPr="00C7138E" w14:paraId="08F3D445" w14:textId="77777777" w:rsidTr="00087E60">
        <w:tc>
          <w:tcPr>
            <w:tcW w:w="272" w:type="pct"/>
            <w:shd w:val="pct25" w:color="auto" w:fill="auto"/>
          </w:tcPr>
          <w:p w14:paraId="30BFE5D4" w14:textId="77777777" w:rsidR="00087E60" w:rsidRPr="00C7138E" w:rsidRDefault="00087E60" w:rsidP="00087E60">
            <w:pPr>
              <w:rPr>
                <w:rFonts w:cs="Times New Roman"/>
                <w:sz w:val="16"/>
                <w:szCs w:val="16"/>
              </w:rPr>
            </w:pPr>
          </w:p>
        </w:tc>
        <w:tc>
          <w:tcPr>
            <w:tcW w:w="383" w:type="pct"/>
          </w:tcPr>
          <w:p w14:paraId="4CE0B2A2" w14:textId="77777777" w:rsidR="00087E60" w:rsidRPr="00C7138E" w:rsidRDefault="00087E60" w:rsidP="00087E60">
            <w:pPr>
              <w:rPr>
                <w:rFonts w:cs="Times New Roman"/>
                <w:sz w:val="16"/>
                <w:szCs w:val="16"/>
              </w:rPr>
            </w:pPr>
          </w:p>
        </w:tc>
        <w:tc>
          <w:tcPr>
            <w:tcW w:w="656" w:type="pct"/>
          </w:tcPr>
          <w:p w14:paraId="6331C8AA" w14:textId="77777777" w:rsidR="00087E60" w:rsidRPr="00C7138E" w:rsidRDefault="00087E60" w:rsidP="00087E60">
            <w:pPr>
              <w:rPr>
                <w:rFonts w:cs="Times New Roman"/>
                <w:sz w:val="16"/>
                <w:szCs w:val="20"/>
              </w:rPr>
            </w:pPr>
            <w:r w:rsidRPr="00C7138E">
              <w:rPr>
                <w:rFonts w:cs="Times New Roman"/>
                <w:sz w:val="16"/>
                <w:szCs w:val="20"/>
              </w:rPr>
              <w:t>Neighbourhood CBC</w:t>
            </w:r>
          </w:p>
        </w:tc>
        <w:tc>
          <w:tcPr>
            <w:tcW w:w="493" w:type="pct"/>
          </w:tcPr>
          <w:p w14:paraId="07EC1D78" w14:textId="77777777" w:rsidR="00087E60" w:rsidRPr="00C7138E" w:rsidRDefault="00087E60" w:rsidP="00087E60">
            <w:pPr>
              <w:rPr>
                <w:rFonts w:cs="Times New Roman"/>
                <w:sz w:val="16"/>
                <w:szCs w:val="16"/>
              </w:rPr>
            </w:pPr>
          </w:p>
        </w:tc>
        <w:tc>
          <w:tcPr>
            <w:tcW w:w="438" w:type="pct"/>
          </w:tcPr>
          <w:p w14:paraId="083333CD" w14:textId="77777777" w:rsidR="00087E60" w:rsidRPr="00C7138E" w:rsidRDefault="00087E60" w:rsidP="00087E60">
            <w:pPr>
              <w:rPr>
                <w:rFonts w:cs="Times New Roman"/>
                <w:sz w:val="16"/>
                <w:szCs w:val="16"/>
              </w:rPr>
            </w:pPr>
          </w:p>
        </w:tc>
        <w:tc>
          <w:tcPr>
            <w:tcW w:w="438" w:type="pct"/>
          </w:tcPr>
          <w:p w14:paraId="2F570395" w14:textId="77777777" w:rsidR="00087E60" w:rsidRPr="00C7138E" w:rsidRDefault="00087E60" w:rsidP="00087E60">
            <w:pPr>
              <w:rPr>
                <w:rFonts w:cs="Times New Roman"/>
                <w:sz w:val="16"/>
                <w:szCs w:val="16"/>
              </w:rPr>
            </w:pPr>
          </w:p>
        </w:tc>
        <w:tc>
          <w:tcPr>
            <w:tcW w:w="438" w:type="pct"/>
          </w:tcPr>
          <w:p w14:paraId="3831493D" w14:textId="77777777" w:rsidR="00087E60" w:rsidRPr="00C7138E" w:rsidRDefault="00087E60" w:rsidP="00087E60">
            <w:pPr>
              <w:rPr>
                <w:rFonts w:cs="Times New Roman"/>
                <w:sz w:val="16"/>
                <w:szCs w:val="16"/>
              </w:rPr>
            </w:pPr>
          </w:p>
        </w:tc>
        <w:tc>
          <w:tcPr>
            <w:tcW w:w="492" w:type="pct"/>
          </w:tcPr>
          <w:p w14:paraId="55D38865" w14:textId="77777777" w:rsidR="00087E60" w:rsidRPr="00C7138E" w:rsidRDefault="00087E60" w:rsidP="00087E60">
            <w:pPr>
              <w:rPr>
                <w:rFonts w:cs="Times New Roman"/>
                <w:sz w:val="16"/>
                <w:szCs w:val="16"/>
              </w:rPr>
            </w:pPr>
          </w:p>
        </w:tc>
        <w:tc>
          <w:tcPr>
            <w:tcW w:w="381" w:type="pct"/>
          </w:tcPr>
          <w:p w14:paraId="2F245F5D" w14:textId="77777777" w:rsidR="00087E60" w:rsidRPr="00C7138E" w:rsidRDefault="00087E60" w:rsidP="00087E60">
            <w:pPr>
              <w:rPr>
                <w:rFonts w:cs="Times New Roman"/>
                <w:sz w:val="16"/>
                <w:szCs w:val="16"/>
              </w:rPr>
            </w:pPr>
          </w:p>
        </w:tc>
        <w:tc>
          <w:tcPr>
            <w:tcW w:w="351" w:type="pct"/>
          </w:tcPr>
          <w:p w14:paraId="216B3001" w14:textId="77777777" w:rsidR="00087E60" w:rsidRPr="00C7138E" w:rsidRDefault="00087E60" w:rsidP="00087E60">
            <w:pPr>
              <w:rPr>
                <w:rFonts w:cs="Times New Roman"/>
                <w:sz w:val="16"/>
                <w:szCs w:val="16"/>
              </w:rPr>
            </w:pPr>
          </w:p>
        </w:tc>
        <w:tc>
          <w:tcPr>
            <w:tcW w:w="657" w:type="pct"/>
          </w:tcPr>
          <w:p w14:paraId="281D5933" w14:textId="77777777" w:rsidR="00087E60" w:rsidRPr="00C7138E" w:rsidRDefault="00087E60" w:rsidP="00087E60">
            <w:pPr>
              <w:rPr>
                <w:rFonts w:cs="Times New Roman"/>
                <w:sz w:val="16"/>
                <w:szCs w:val="16"/>
              </w:rPr>
            </w:pPr>
          </w:p>
        </w:tc>
      </w:tr>
      <w:tr w:rsidR="00087E60" w:rsidRPr="00C7138E" w14:paraId="22A6E80D" w14:textId="77777777" w:rsidTr="00087E60">
        <w:tc>
          <w:tcPr>
            <w:tcW w:w="272" w:type="pct"/>
            <w:shd w:val="pct25" w:color="auto" w:fill="auto"/>
          </w:tcPr>
          <w:p w14:paraId="0D230D46" w14:textId="77777777" w:rsidR="00087E60" w:rsidRPr="00C7138E" w:rsidRDefault="00087E60" w:rsidP="00087E60">
            <w:pPr>
              <w:rPr>
                <w:rFonts w:cs="Times New Roman"/>
                <w:sz w:val="16"/>
                <w:szCs w:val="16"/>
              </w:rPr>
            </w:pPr>
          </w:p>
        </w:tc>
        <w:tc>
          <w:tcPr>
            <w:tcW w:w="383" w:type="pct"/>
          </w:tcPr>
          <w:p w14:paraId="14C0DE5F" w14:textId="77777777" w:rsidR="00087E60" w:rsidRPr="00C7138E" w:rsidRDefault="00087E60" w:rsidP="00087E60">
            <w:pPr>
              <w:rPr>
                <w:rFonts w:cs="Times New Roman"/>
                <w:sz w:val="16"/>
                <w:szCs w:val="16"/>
              </w:rPr>
            </w:pPr>
          </w:p>
        </w:tc>
        <w:tc>
          <w:tcPr>
            <w:tcW w:w="656" w:type="pct"/>
          </w:tcPr>
          <w:p w14:paraId="461F8EDF" w14:textId="77777777" w:rsidR="00087E60" w:rsidRPr="00C7138E" w:rsidRDefault="00087E60" w:rsidP="00087E60">
            <w:pPr>
              <w:rPr>
                <w:rFonts w:cs="Times New Roman"/>
                <w:sz w:val="16"/>
                <w:szCs w:val="20"/>
              </w:rPr>
            </w:pPr>
            <w:r w:rsidRPr="00C7138E">
              <w:rPr>
                <w:rFonts w:cs="Times New Roman"/>
                <w:sz w:val="16"/>
                <w:szCs w:val="20"/>
              </w:rPr>
              <w:t>IPA III</w:t>
            </w:r>
          </w:p>
        </w:tc>
        <w:tc>
          <w:tcPr>
            <w:tcW w:w="493" w:type="pct"/>
          </w:tcPr>
          <w:p w14:paraId="43B8C8DE" w14:textId="77777777" w:rsidR="00087E60" w:rsidRPr="00C7138E" w:rsidRDefault="00087E60" w:rsidP="00087E60">
            <w:pPr>
              <w:rPr>
                <w:rFonts w:cs="Times New Roman"/>
                <w:sz w:val="16"/>
                <w:szCs w:val="16"/>
              </w:rPr>
            </w:pPr>
          </w:p>
        </w:tc>
        <w:tc>
          <w:tcPr>
            <w:tcW w:w="438" w:type="pct"/>
          </w:tcPr>
          <w:p w14:paraId="22FECDE8" w14:textId="77777777" w:rsidR="00087E60" w:rsidRPr="00C7138E" w:rsidRDefault="00087E60" w:rsidP="00087E60">
            <w:pPr>
              <w:rPr>
                <w:rFonts w:cs="Times New Roman"/>
                <w:sz w:val="16"/>
                <w:szCs w:val="16"/>
              </w:rPr>
            </w:pPr>
          </w:p>
        </w:tc>
        <w:tc>
          <w:tcPr>
            <w:tcW w:w="438" w:type="pct"/>
          </w:tcPr>
          <w:p w14:paraId="242E0E48" w14:textId="77777777" w:rsidR="00087E60" w:rsidRPr="00C7138E" w:rsidRDefault="00087E60" w:rsidP="00087E60">
            <w:pPr>
              <w:rPr>
                <w:rFonts w:cs="Times New Roman"/>
                <w:sz w:val="16"/>
                <w:szCs w:val="16"/>
              </w:rPr>
            </w:pPr>
          </w:p>
        </w:tc>
        <w:tc>
          <w:tcPr>
            <w:tcW w:w="438" w:type="pct"/>
          </w:tcPr>
          <w:p w14:paraId="15E6A132" w14:textId="77777777" w:rsidR="00087E60" w:rsidRPr="00C7138E" w:rsidRDefault="00087E60" w:rsidP="00087E60">
            <w:pPr>
              <w:rPr>
                <w:rFonts w:cs="Times New Roman"/>
                <w:sz w:val="16"/>
                <w:szCs w:val="16"/>
              </w:rPr>
            </w:pPr>
          </w:p>
        </w:tc>
        <w:tc>
          <w:tcPr>
            <w:tcW w:w="492" w:type="pct"/>
          </w:tcPr>
          <w:p w14:paraId="4BC2C81D" w14:textId="77777777" w:rsidR="00087E60" w:rsidRPr="00C7138E" w:rsidRDefault="00087E60" w:rsidP="00087E60">
            <w:pPr>
              <w:rPr>
                <w:rFonts w:cs="Times New Roman"/>
                <w:sz w:val="16"/>
                <w:szCs w:val="16"/>
              </w:rPr>
            </w:pPr>
          </w:p>
        </w:tc>
        <w:tc>
          <w:tcPr>
            <w:tcW w:w="381" w:type="pct"/>
          </w:tcPr>
          <w:p w14:paraId="0A83EF48" w14:textId="77777777" w:rsidR="00087E60" w:rsidRPr="00C7138E" w:rsidRDefault="00087E60" w:rsidP="00087E60">
            <w:pPr>
              <w:rPr>
                <w:rFonts w:cs="Times New Roman"/>
                <w:sz w:val="16"/>
                <w:szCs w:val="16"/>
              </w:rPr>
            </w:pPr>
          </w:p>
        </w:tc>
        <w:tc>
          <w:tcPr>
            <w:tcW w:w="351" w:type="pct"/>
          </w:tcPr>
          <w:p w14:paraId="027F6278" w14:textId="77777777" w:rsidR="00087E60" w:rsidRPr="00C7138E" w:rsidRDefault="00087E60" w:rsidP="00087E60">
            <w:pPr>
              <w:rPr>
                <w:rFonts w:cs="Times New Roman"/>
                <w:sz w:val="16"/>
                <w:szCs w:val="16"/>
              </w:rPr>
            </w:pPr>
          </w:p>
        </w:tc>
        <w:tc>
          <w:tcPr>
            <w:tcW w:w="657" w:type="pct"/>
          </w:tcPr>
          <w:p w14:paraId="6BF149BE" w14:textId="77777777" w:rsidR="00087E60" w:rsidRPr="00C7138E" w:rsidRDefault="00087E60" w:rsidP="00087E60">
            <w:pPr>
              <w:rPr>
                <w:rFonts w:cs="Times New Roman"/>
                <w:sz w:val="16"/>
                <w:szCs w:val="16"/>
              </w:rPr>
            </w:pPr>
          </w:p>
        </w:tc>
      </w:tr>
      <w:tr w:rsidR="00087E60" w:rsidRPr="00C7138E" w14:paraId="1250FD06" w14:textId="77777777" w:rsidTr="00087E60">
        <w:tc>
          <w:tcPr>
            <w:tcW w:w="272" w:type="pct"/>
            <w:shd w:val="pct25" w:color="auto" w:fill="auto"/>
          </w:tcPr>
          <w:p w14:paraId="78210606" w14:textId="77777777" w:rsidR="00087E60" w:rsidRPr="00C7138E" w:rsidRDefault="00087E60" w:rsidP="00087E60">
            <w:pPr>
              <w:rPr>
                <w:rFonts w:cs="Times New Roman"/>
                <w:sz w:val="16"/>
                <w:szCs w:val="16"/>
              </w:rPr>
            </w:pPr>
          </w:p>
        </w:tc>
        <w:tc>
          <w:tcPr>
            <w:tcW w:w="383" w:type="pct"/>
          </w:tcPr>
          <w:p w14:paraId="25F10313" w14:textId="77777777" w:rsidR="00087E60" w:rsidRPr="00C7138E" w:rsidRDefault="00087E60" w:rsidP="00087E60">
            <w:pPr>
              <w:rPr>
                <w:rFonts w:cs="Times New Roman"/>
                <w:sz w:val="16"/>
                <w:szCs w:val="16"/>
              </w:rPr>
            </w:pPr>
          </w:p>
        </w:tc>
        <w:tc>
          <w:tcPr>
            <w:tcW w:w="656" w:type="pct"/>
          </w:tcPr>
          <w:p w14:paraId="2A0FC326" w14:textId="77777777" w:rsidR="00087E60" w:rsidRPr="00C7138E" w:rsidRDefault="00087E60" w:rsidP="00087E60">
            <w:pPr>
              <w:rPr>
                <w:rFonts w:cs="Times New Roman"/>
                <w:sz w:val="16"/>
                <w:szCs w:val="20"/>
              </w:rPr>
            </w:pPr>
            <w:r w:rsidRPr="00C7138E">
              <w:rPr>
                <w:rFonts w:cs="Times New Roman"/>
                <w:sz w:val="16"/>
                <w:szCs w:val="20"/>
              </w:rPr>
              <w:t>NDICI</w:t>
            </w:r>
          </w:p>
        </w:tc>
        <w:tc>
          <w:tcPr>
            <w:tcW w:w="493" w:type="pct"/>
          </w:tcPr>
          <w:p w14:paraId="39BE5B14" w14:textId="77777777" w:rsidR="00087E60" w:rsidRPr="00C7138E" w:rsidRDefault="00087E60" w:rsidP="00087E60">
            <w:pPr>
              <w:rPr>
                <w:rFonts w:cs="Times New Roman"/>
                <w:sz w:val="16"/>
                <w:szCs w:val="16"/>
              </w:rPr>
            </w:pPr>
          </w:p>
        </w:tc>
        <w:tc>
          <w:tcPr>
            <w:tcW w:w="438" w:type="pct"/>
          </w:tcPr>
          <w:p w14:paraId="56B8D2AD" w14:textId="77777777" w:rsidR="00087E60" w:rsidRPr="00C7138E" w:rsidRDefault="00087E60" w:rsidP="00087E60">
            <w:pPr>
              <w:rPr>
                <w:rFonts w:cs="Times New Roman"/>
                <w:sz w:val="16"/>
                <w:szCs w:val="16"/>
              </w:rPr>
            </w:pPr>
          </w:p>
        </w:tc>
        <w:tc>
          <w:tcPr>
            <w:tcW w:w="438" w:type="pct"/>
          </w:tcPr>
          <w:p w14:paraId="0B770A79" w14:textId="77777777" w:rsidR="00087E60" w:rsidRPr="00C7138E" w:rsidRDefault="00087E60" w:rsidP="00087E60">
            <w:pPr>
              <w:rPr>
                <w:rFonts w:cs="Times New Roman"/>
                <w:sz w:val="16"/>
                <w:szCs w:val="16"/>
              </w:rPr>
            </w:pPr>
          </w:p>
        </w:tc>
        <w:tc>
          <w:tcPr>
            <w:tcW w:w="438" w:type="pct"/>
          </w:tcPr>
          <w:p w14:paraId="70D96C57" w14:textId="77777777" w:rsidR="00087E60" w:rsidRPr="00C7138E" w:rsidRDefault="00087E60" w:rsidP="00087E60">
            <w:pPr>
              <w:rPr>
                <w:rFonts w:cs="Times New Roman"/>
                <w:sz w:val="16"/>
                <w:szCs w:val="16"/>
              </w:rPr>
            </w:pPr>
          </w:p>
        </w:tc>
        <w:tc>
          <w:tcPr>
            <w:tcW w:w="492" w:type="pct"/>
          </w:tcPr>
          <w:p w14:paraId="601E4222" w14:textId="77777777" w:rsidR="00087E60" w:rsidRPr="00C7138E" w:rsidRDefault="00087E60" w:rsidP="00087E60">
            <w:pPr>
              <w:rPr>
                <w:rFonts w:cs="Times New Roman"/>
                <w:sz w:val="16"/>
                <w:szCs w:val="16"/>
              </w:rPr>
            </w:pPr>
          </w:p>
        </w:tc>
        <w:tc>
          <w:tcPr>
            <w:tcW w:w="381" w:type="pct"/>
          </w:tcPr>
          <w:p w14:paraId="03DC0E5D" w14:textId="77777777" w:rsidR="00087E60" w:rsidRPr="00C7138E" w:rsidRDefault="00087E60" w:rsidP="00087E60">
            <w:pPr>
              <w:rPr>
                <w:rFonts w:cs="Times New Roman"/>
                <w:sz w:val="16"/>
                <w:szCs w:val="16"/>
              </w:rPr>
            </w:pPr>
          </w:p>
        </w:tc>
        <w:tc>
          <w:tcPr>
            <w:tcW w:w="351" w:type="pct"/>
          </w:tcPr>
          <w:p w14:paraId="2C1FAA80" w14:textId="77777777" w:rsidR="00087E60" w:rsidRPr="00C7138E" w:rsidRDefault="00087E60" w:rsidP="00087E60">
            <w:pPr>
              <w:rPr>
                <w:rFonts w:cs="Times New Roman"/>
                <w:sz w:val="16"/>
                <w:szCs w:val="16"/>
              </w:rPr>
            </w:pPr>
          </w:p>
        </w:tc>
        <w:tc>
          <w:tcPr>
            <w:tcW w:w="657" w:type="pct"/>
          </w:tcPr>
          <w:p w14:paraId="55DCCA7D" w14:textId="77777777" w:rsidR="00087E60" w:rsidRPr="00C7138E" w:rsidRDefault="00087E60" w:rsidP="00087E60">
            <w:pPr>
              <w:rPr>
                <w:rFonts w:cs="Times New Roman"/>
                <w:sz w:val="16"/>
                <w:szCs w:val="16"/>
              </w:rPr>
            </w:pPr>
          </w:p>
        </w:tc>
      </w:tr>
      <w:tr w:rsidR="00087E60" w:rsidRPr="00C7138E" w14:paraId="3382D4D4" w14:textId="77777777" w:rsidTr="00087E60">
        <w:tc>
          <w:tcPr>
            <w:tcW w:w="272" w:type="pct"/>
            <w:shd w:val="pct25" w:color="auto" w:fill="auto"/>
          </w:tcPr>
          <w:p w14:paraId="480779F7" w14:textId="77777777" w:rsidR="00087E60" w:rsidRPr="00C7138E" w:rsidRDefault="00087E60" w:rsidP="00087E60">
            <w:pPr>
              <w:rPr>
                <w:rFonts w:cs="Times New Roman"/>
                <w:sz w:val="16"/>
                <w:szCs w:val="16"/>
              </w:rPr>
            </w:pPr>
          </w:p>
        </w:tc>
        <w:tc>
          <w:tcPr>
            <w:tcW w:w="383" w:type="pct"/>
          </w:tcPr>
          <w:p w14:paraId="61DEC7B4" w14:textId="77777777" w:rsidR="00087E60" w:rsidRPr="00C7138E" w:rsidRDefault="00087E60" w:rsidP="00087E60">
            <w:pPr>
              <w:rPr>
                <w:rFonts w:cs="Times New Roman"/>
                <w:sz w:val="16"/>
                <w:szCs w:val="16"/>
              </w:rPr>
            </w:pPr>
          </w:p>
        </w:tc>
        <w:tc>
          <w:tcPr>
            <w:tcW w:w="656" w:type="pct"/>
          </w:tcPr>
          <w:p w14:paraId="3AA02F77" w14:textId="77777777" w:rsidR="00087E60" w:rsidRPr="00C7138E" w:rsidRDefault="00087E60" w:rsidP="00087E60">
            <w:pPr>
              <w:rPr>
                <w:rFonts w:cs="Times New Roman"/>
                <w:sz w:val="16"/>
                <w:szCs w:val="20"/>
              </w:rPr>
            </w:pPr>
            <w:r w:rsidRPr="00C7138E">
              <w:rPr>
                <w:rFonts w:cs="Times New Roman"/>
                <w:sz w:val="16"/>
                <w:szCs w:val="20"/>
              </w:rPr>
              <w:t>OCTP Greenland</w:t>
            </w:r>
          </w:p>
        </w:tc>
        <w:tc>
          <w:tcPr>
            <w:tcW w:w="493" w:type="pct"/>
          </w:tcPr>
          <w:p w14:paraId="2E49B15D" w14:textId="77777777" w:rsidR="00087E60" w:rsidRPr="00C7138E" w:rsidRDefault="00087E60" w:rsidP="00087E60">
            <w:pPr>
              <w:rPr>
                <w:rFonts w:cs="Times New Roman"/>
                <w:sz w:val="16"/>
                <w:szCs w:val="16"/>
              </w:rPr>
            </w:pPr>
          </w:p>
        </w:tc>
        <w:tc>
          <w:tcPr>
            <w:tcW w:w="438" w:type="pct"/>
          </w:tcPr>
          <w:p w14:paraId="5C25FB0D" w14:textId="77777777" w:rsidR="00087E60" w:rsidRPr="00C7138E" w:rsidRDefault="00087E60" w:rsidP="00087E60">
            <w:pPr>
              <w:rPr>
                <w:rFonts w:cs="Times New Roman"/>
                <w:sz w:val="16"/>
                <w:szCs w:val="16"/>
              </w:rPr>
            </w:pPr>
          </w:p>
        </w:tc>
        <w:tc>
          <w:tcPr>
            <w:tcW w:w="438" w:type="pct"/>
          </w:tcPr>
          <w:p w14:paraId="381CF964" w14:textId="77777777" w:rsidR="00087E60" w:rsidRPr="00C7138E" w:rsidRDefault="00087E60" w:rsidP="00087E60">
            <w:pPr>
              <w:rPr>
                <w:rFonts w:cs="Times New Roman"/>
                <w:sz w:val="16"/>
                <w:szCs w:val="16"/>
              </w:rPr>
            </w:pPr>
          </w:p>
        </w:tc>
        <w:tc>
          <w:tcPr>
            <w:tcW w:w="438" w:type="pct"/>
          </w:tcPr>
          <w:p w14:paraId="4A9838BC" w14:textId="77777777" w:rsidR="00087E60" w:rsidRPr="00C7138E" w:rsidRDefault="00087E60" w:rsidP="00087E60">
            <w:pPr>
              <w:rPr>
                <w:rFonts w:cs="Times New Roman"/>
                <w:sz w:val="16"/>
                <w:szCs w:val="16"/>
              </w:rPr>
            </w:pPr>
          </w:p>
        </w:tc>
        <w:tc>
          <w:tcPr>
            <w:tcW w:w="492" w:type="pct"/>
          </w:tcPr>
          <w:p w14:paraId="4CC5621B" w14:textId="77777777" w:rsidR="00087E60" w:rsidRPr="00C7138E" w:rsidRDefault="00087E60" w:rsidP="00087E60">
            <w:pPr>
              <w:rPr>
                <w:rFonts w:cs="Times New Roman"/>
                <w:sz w:val="16"/>
                <w:szCs w:val="16"/>
              </w:rPr>
            </w:pPr>
          </w:p>
        </w:tc>
        <w:tc>
          <w:tcPr>
            <w:tcW w:w="381" w:type="pct"/>
          </w:tcPr>
          <w:p w14:paraId="4B518F88" w14:textId="77777777" w:rsidR="00087E60" w:rsidRPr="00C7138E" w:rsidRDefault="00087E60" w:rsidP="00087E60">
            <w:pPr>
              <w:rPr>
                <w:rFonts w:cs="Times New Roman"/>
                <w:sz w:val="16"/>
                <w:szCs w:val="16"/>
              </w:rPr>
            </w:pPr>
          </w:p>
        </w:tc>
        <w:tc>
          <w:tcPr>
            <w:tcW w:w="351" w:type="pct"/>
          </w:tcPr>
          <w:p w14:paraId="12FC3990" w14:textId="77777777" w:rsidR="00087E60" w:rsidRPr="00C7138E" w:rsidRDefault="00087E60" w:rsidP="00087E60">
            <w:pPr>
              <w:rPr>
                <w:rFonts w:cs="Times New Roman"/>
                <w:sz w:val="16"/>
                <w:szCs w:val="16"/>
              </w:rPr>
            </w:pPr>
          </w:p>
        </w:tc>
        <w:tc>
          <w:tcPr>
            <w:tcW w:w="657" w:type="pct"/>
          </w:tcPr>
          <w:p w14:paraId="71390507" w14:textId="77777777" w:rsidR="00087E60" w:rsidRPr="00C7138E" w:rsidRDefault="00087E60" w:rsidP="00087E60">
            <w:pPr>
              <w:rPr>
                <w:rFonts w:cs="Times New Roman"/>
                <w:sz w:val="16"/>
                <w:szCs w:val="16"/>
              </w:rPr>
            </w:pPr>
          </w:p>
        </w:tc>
      </w:tr>
      <w:tr w:rsidR="00087E60" w:rsidRPr="00C7138E" w14:paraId="4421E1EC" w14:textId="77777777" w:rsidTr="00087E60">
        <w:tc>
          <w:tcPr>
            <w:tcW w:w="272" w:type="pct"/>
            <w:shd w:val="pct25" w:color="auto" w:fill="auto"/>
          </w:tcPr>
          <w:p w14:paraId="3D2BA973" w14:textId="77777777" w:rsidR="00087E60" w:rsidRPr="00C7138E" w:rsidRDefault="00087E60" w:rsidP="00087E60">
            <w:pPr>
              <w:rPr>
                <w:rFonts w:cs="Times New Roman"/>
                <w:sz w:val="16"/>
                <w:szCs w:val="16"/>
              </w:rPr>
            </w:pPr>
          </w:p>
        </w:tc>
        <w:tc>
          <w:tcPr>
            <w:tcW w:w="383" w:type="pct"/>
          </w:tcPr>
          <w:p w14:paraId="4F1071D9" w14:textId="77777777" w:rsidR="00087E60" w:rsidRPr="00C7138E" w:rsidRDefault="00087E60" w:rsidP="00087E60">
            <w:pPr>
              <w:rPr>
                <w:rFonts w:cs="Times New Roman"/>
                <w:sz w:val="16"/>
                <w:szCs w:val="16"/>
              </w:rPr>
            </w:pPr>
          </w:p>
        </w:tc>
        <w:tc>
          <w:tcPr>
            <w:tcW w:w="656" w:type="pct"/>
          </w:tcPr>
          <w:p w14:paraId="44EC8034" w14:textId="77777777" w:rsidR="00087E60" w:rsidRPr="00C7138E" w:rsidRDefault="00087E60" w:rsidP="00087E60">
            <w:pPr>
              <w:rPr>
                <w:rFonts w:cs="Times New Roman"/>
                <w:sz w:val="16"/>
                <w:szCs w:val="20"/>
              </w:rPr>
            </w:pPr>
            <w:r w:rsidRPr="00C7138E">
              <w:rPr>
                <w:rFonts w:cs="Times New Roman"/>
                <w:sz w:val="16"/>
                <w:szCs w:val="20"/>
              </w:rPr>
              <w:t>OCTP</w:t>
            </w:r>
          </w:p>
        </w:tc>
        <w:tc>
          <w:tcPr>
            <w:tcW w:w="493" w:type="pct"/>
          </w:tcPr>
          <w:p w14:paraId="3FFF13B9" w14:textId="77777777" w:rsidR="00087E60" w:rsidRPr="00C7138E" w:rsidRDefault="00087E60" w:rsidP="00087E60">
            <w:pPr>
              <w:rPr>
                <w:rFonts w:cs="Times New Roman"/>
                <w:sz w:val="16"/>
                <w:szCs w:val="16"/>
              </w:rPr>
            </w:pPr>
          </w:p>
        </w:tc>
        <w:tc>
          <w:tcPr>
            <w:tcW w:w="438" w:type="pct"/>
          </w:tcPr>
          <w:p w14:paraId="37A468F7" w14:textId="77777777" w:rsidR="00087E60" w:rsidRPr="00C7138E" w:rsidRDefault="00087E60" w:rsidP="00087E60">
            <w:pPr>
              <w:rPr>
                <w:rFonts w:cs="Times New Roman"/>
                <w:sz w:val="16"/>
                <w:szCs w:val="16"/>
              </w:rPr>
            </w:pPr>
          </w:p>
        </w:tc>
        <w:tc>
          <w:tcPr>
            <w:tcW w:w="438" w:type="pct"/>
          </w:tcPr>
          <w:p w14:paraId="395B8D85" w14:textId="77777777" w:rsidR="00087E60" w:rsidRPr="00C7138E" w:rsidRDefault="00087E60" w:rsidP="00087E60">
            <w:pPr>
              <w:rPr>
                <w:rFonts w:cs="Times New Roman"/>
                <w:sz w:val="16"/>
                <w:szCs w:val="16"/>
              </w:rPr>
            </w:pPr>
          </w:p>
        </w:tc>
        <w:tc>
          <w:tcPr>
            <w:tcW w:w="438" w:type="pct"/>
          </w:tcPr>
          <w:p w14:paraId="0850ED3A" w14:textId="77777777" w:rsidR="00087E60" w:rsidRPr="00C7138E" w:rsidRDefault="00087E60" w:rsidP="00087E60">
            <w:pPr>
              <w:rPr>
                <w:rFonts w:cs="Times New Roman"/>
                <w:sz w:val="16"/>
                <w:szCs w:val="16"/>
              </w:rPr>
            </w:pPr>
          </w:p>
        </w:tc>
        <w:tc>
          <w:tcPr>
            <w:tcW w:w="492" w:type="pct"/>
          </w:tcPr>
          <w:p w14:paraId="23A98F9B" w14:textId="77777777" w:rsidR="00087E60" w:rsidRPr="00C7138E" w:rsidRDefault="00087E60" w:rsidP="00087E60">
            <w:pPr>
              <w:rPr>
                <w:rFonts w:cs="Times New Roman"/>
                <w:sz w:val="16"/>
                <w:szCs w:val="16"/>
              </w:rPr>
            </w:pPr>
          </w:p>
        </w:tc>
        <w:tc>
          <w:tcPr>
            <w:tcW w:w="381" w:type="pct"/>
          </w:tcPr>
          <w:p w14:paraId="3AF6F65D" w14:textId="77777777" w:rsidR="00087E60" w:rsidRPr="00C7138E" w:rsidRDefault="00087E60" w:rsidP="00087E60">
            <w:pPr>
              <w:rPr>
                <w:rFonts w:cs="Times New Roman"/>
                <w:sz w:val="16"/>
                <w:szCs w:val="16"/>
              </w:rPr>
            </w:pPr>
          </w:p>
        </w:tc>
        <w:tc>
          <w:tcPr>
            <w:tcW w:w="351" w:type="pct"/>
          </w:tcPr>
          <w:p w14:paraId="2F562B72" w14:textId="77777777" w:rsidR="00087E60" w:rsidRPr="00C7138E" w:rsidRDefault="00087E60" w:rsidP="00087E60">
            <w:pPr>
              <w:rPr>
                <w:rFonts w:cs="Times New Roman"/>
                <w:sz w:val="16"/>
                <w:szCs w:val="16"/>
              </w:rPr>
            </w:pPr>
          </w:p>
        </w:tc>
        <w:tc>
          <w:tcPr>
            <w:tcW w:w="657" w:type="pct"/>
          </w:tcPr>
          <w:p w14:paraId="17CD9034" w14:textId="77777777" w:rsidR="00087E60" w:rsidRPr="00C7138E" w:rsidRDefault="00087E60" w:rsidP="00087E60">
            <w:pPr>
              <w:rPr>
                <w:rFonts w:cs="Times New Roman"/>
                <w:sz w:val="16"/>
                <w:szCs w:val="16"/>
              </w:rPr>
            </w:pPr>
          </w:p>
        </w:tc>
      </w:tr>
      <w:tr w:rsidR="00087E60" w:rsidRPr="00C7138E" w14:paraId="6032A952" w14:textId="77777777" w:rsidTr="00087E60">
        <w:tc>
          <w:tcPr>
            <w:tcW w:w="272" w:type="pct"/>
            <w:shd w:val="pct25" w:color="auto" w:fill="auto"/>
          </w:tcPr>
          <w:p w14:paraId="62E4FC10" w14:textId="77777777" w:rsidR="00087E60" w:rsidRPr="00C7138E" w:rsidRDefault="00087E60" w:rsidP="00087E60">
            <w:pPr>
              <w:rPr>
                <w:rFonts w:cs="Times New Roman"/>
                <w:sz w:val="16"/>
                <w:szCs w:val="16"/>
              </w:rPr>
            </w:pPr>
          </w:p>
        </w:tc>
        <w:tc>
          <w:tcPr>
            <w:tcW w:w="383" w:type="pct"/>
          </w:tcPr>
          <w:p w14:paraId="05A6F025" w14:textId="77777777" w:rsidR="00087E60" w:rsidRPr="00C7138E" w:rsidRDefault="00087E60" w:rsidP="00087E60">
            <w:pPr>
              <w:rPr>
                <w:rFonts w:cs="Times New Roman"/>
                <w:sz w:val="16"/>
                <w:szCs w:val="16"/>
              </w:rPr>
            </w:pPr>
          </w:p>
        </w:tc>
        <w:tc>
          <w:tcPr>
            <w:tcW w:w="656" w:type="pct"/>
          </w:tcPr>
          <w:p w14:paraId="7057785B" w14:textId="77777777" w:rsidR="00087E60" w:rsidRPr="00C7138E" w:rsidRDefault="00087E60" w:rsidP="00087E60">
            <w:pPr>
              <w:rPr>
                <w:rFonts w:cs="Times New Roman"/>
                <w:sz w:val="16"/>
                <w:szCs w:val="20"/>
                <w:highlight w:val="yellow"/>
              </w:rPr>
            </w:pPr>
            <w:r w:rsidRPr="00C7138E">
              <w:rPr>
                <w:rFonts w:cs="Times New Roman"/>
                <w:sz w:val="16"/>
                <w:szCs w:val="20"/>
              </w:rPr>
              <w:t>Interreg Funds</w:t>
            </w:r>
          </w:p>
        </w:tc>
        <w:tc>
          <w:tcPr>
            <w:tcW w:w="493" w:type="pct"/>
          </w:tcPr>
          <w:p w14:paraId="66B12EBF" w14:textId="77777777" w:rsidR="00087E60" w:rsidRPr="00C7138E" w:rsidRDefault="00087E60" w:rsidP="00087E60">
            <w:pPr>
              <w:rPr>
                <w:rFonts w:cs="Times New Roman"/>
                <w:sz w:val="16"/>
                <w:szCs w:val="16"/>
              </w:rPr>
            </w:pPr>
          </w:p>
        </w:tc>
        <w:tc>
          <w:tcPr>
            <w:tcW w:w="438" w:type="pct"/>
          </w:tcPr>
          <w:p w14:paraId="365B409C" w14:textId="77777777" w:rsidR="00087E60" w:rsidRPr="00C7138E" w:rsidRDefault="00087E60" w:rsidP="00087E60">
            <w:pPr>
              <w:rPr>
                <w:rFonts w:cs="Times New Roman"/>
                <w:sz w:val="16"/>
                <w:szCs w:val="16"/>
              </w:rPr>
            </w:pPr>
          </w:p>
        </w:tc>
        <w:tc>
          <w:tcPr>
            <w:tcW w:w="438" w:type="pct"/>
          </w:tcPr>
          <w:p w14:paraId="65CA77BD" w14:textId="77777777" w:rsidR="00087E60" w:rsidRPr="00C7138E" w:rsidRDefault="00087E60" w:rsidP="00087E60">
            <w:pPr>
              <w:rPr>
                <w:rFonts w:cs="Times New Roman"/>
                <w:sz w:val="16"/>
                <w:szCs w:val="16"/>
              </w:rPr>
            </w:pPr>
          </w:p>
        </w:tc>
        <w:tc>
          <w:tcPr>
            <w:tcW w:w="438" w:type="pct"/>
          </w:tcPr>
          <w:p w14:paraId="23606A0C" w14:textId="77777777" w:rsidR="00087E60" w:rsidRPr="00C7138E" w:rsidRDefault="00087E60" w:rsidP="00087E60">
            <w:pPr>
              <w:rPr>
                <w:rFonts w:cs="Times New Roman"/>
                <w:sz w:val="16"/>
                <w:szCs w:val="16"/>
              </w:rPr>
            </w:pPr>
          </w:p>
        </w:tc>
        <w:tc>
          <w:tcPr>
            <w:tcW w:w="492" w:type="pct"/>
          </w:tcPr>
          <w:p w14:paraId="44D126C6" w14:textId="77777777" w:rsidR="00087E60" w:rsidRPr="00C7138E" w:rsidRDefault="00087E60" w:rsidP="00087E60">
            <w:pPr>
              <w:rPr>
                <w:rFonts w:cs="Times New Roman"/>
                <w:sz w:val="16"/>
                <w:szCs w:val="16"/>
              </w:rPr>
            </w:pPr>
          </w:p>
        </w:tc>
        <w:tc>
          <w:tcPr>
            <w:tcW w:w="381" w:type="pct"/>
          </w:tcPr>
          <w:p w14:paraId="26C960A9" w14:textId="77777777" w:rsidR="00087E60" w:rsidRPr="00C7138E" w:rsidRDefault="00087E60" w:rsidP="00087E60">
            <w:pPr>
              <w:rPr>
                <w:rFonts w:cs="Times New Roman"/>
                <w:sz w:val="16"/>
                <w:szCs w:val="16"/>
              </w:rPr>
            </w:pPr>
          </w:p>
        </w:tc>
        <w:tc>
          <w:tcPr>
            <w:tcW w:w="351" w:type="pct"/>
          </w:tcPr>
          <w:p w14:paraId="168DE7FF" w14:textId="77777777" w:rsidR="00087E60" w:rsidRPr="00C7138E" w:rsidRDefault="00087E60" w:rsidP="00087E60">
            <w:pPr>
              <w:rPr>
                <w:rFonts w:cs="Times New Roman"/>
                <w:sz w:val="16"/>
                <w:szCs w:val="16"/>
              </w:rPr>
            </w:pPr>
          </w:p>
        </w:tc>
        <w:tc>
          <w:tcPr>
            <w:tcW w:w="657" w:type="pct"/>
          </w:tcPr>
          <w:p w14:paraId="5D09E8BE" w14:textId="77777777" w:rsidR="00087E60" w:rsidRPr="00C7138E" w:rsidRDefault="00087E60" w:rsidP="00087E60">
            <w:pPr>
              <w:rPr>
                <w:rFonts w:cs="Times New Roman"/>
                <w:sz w:val="16"/>
                <w:szCs w:val="16"/>
              </w:rPr>
            </w:pPr>
          </w:p>
        </w:tc>
      </w:tr>
      <w:tr w:rsidR="00087E60" w:rsidRPr="00C7138E" w14:paraId="4EADAEAE" w14:textId="77777777" w:rsidTr="00087E60">
        <w:tc>
          <w:tcPr>
            <w:tcW w:w="272" w:type="pct"/>
            <w:shd w:val="pct25" w:color="auto" w:fill="auto"/>
          </w:tcPr>
          <w:p w14:paraId="1296A900" w14:textId="77777777" w:rsidR="00087E60" w:rsidRPr="00C7138E" w:rsidRDefault="00087E60" w:rsidP="00087E60">
            <w:pPr>
              <w:rPr>
                <w:rFonts w:cs="Times New Roman"/>
                <w:b/>
                <w:sz w:val="16"/>
                <w:szCs w:val="16"/>
              </w:rPr>
            </w:pPr>
          </w:p>
        </w:tc>
        <w:tc>
          <w:tcPr>
            <w:tcW w:w="383" w:type="pct"/>
          </w:tcPr>
          <w:p w14:paraId="38DE224B" w14:textId="77777777" w:rsidR="00087E60" w:rsidRPr="00C7138E" w:rsidRDefault="00087E60" w:rsidP="00087E60">
            <w:pPr>
              <w:rPr>
                <w:rFonts w:cs="Times New Roman"/>
                <w:b/>
                <w:sz w:val="16"/>
                <w:szCs w:val="16"/>
              </w:rPr>
            </w:pPr>
            <w:r w:rsidRPr="00C7138E">
              <w:rPr>
                <w:rFonts w:cs="Times New Roman"/>
                <w:b/>
                <w:sz w:val="16"/>
                <w:szCs w:val="16"/>
              </w:rPr>
              <w:t>Total</w:t>
            </w:r>
          </w:p>
        </w:tc>
        <w:tc>
          <w:tcPr>
            <w:tcW w:w="656" w:type="pct"/>
          </w:tcPr>
          <w:p w14:paraId="3CD6610D" w14:textId="77777777" w:rsidR="00087E60" w:rsidRPr="00C7138E" w:rsidRDefault="00087E60" w:rsidP="00087E60">
            <w:pPr>
              <w:rPr>
                <w:rFonts w:cs="Times New Roman"/>
                <w:b/>
                <w:sz w:val="16"/>
                <w:szCs w:val="16"/>
              </w:rPr>
            </w:pPr>
            <w:r w:rsidRPr="00C7138E">
              <w:rPr>
                <w:rFonts w:cs="Times New Roman"/>
                <w:b/>
                <w:sz w:val="16"/>
                <w:szCs w:val="16"/>
              </w:rPr>
              <w:t>All funds</w:t>
            </w:r>
          </w:p>
        </w:tc>
        <w:tc>
          <w:tcPr>
            <w:tcW w:w="493" w:type="pct"/>
          </w:tcPr>
          <w:p w14:paraId="07560658" w14:textId="77777777" w:rsidR="00087E60" w:rsidRPr="00C7138E" w:rsidRDefault="00087E60" w:rsidP="00087E60">
            <w:pPr>
              <w:rPr>
                <w:rFonts w:cs="Times New Roman"/>
                <w:sz w:val="16"/>
                <w:szCs w:val="16"/>
              </w:rPr>
            </w:pPr>
          </w:p>
        </w:tc>
        <w:tc>
          <w:tcPr>
            <w:tcW w:w="438" w:type="pct"/>
          </w:tcPr>
          <w:p w14:paraId="0A3E108D" w14:textId="77777777" w:rsidR="00087E60" w:rsidRPr="00C7138E" w:rsidRDefault="00087E60" w:rsidP="00087E60">
            <w:pPr>
              <w:rPr>
                <w:rFonts w:cs="Times New Roman"/>
                <w:sz w:val="16"/>
                <w:szCs w:val="16"/>
              </w:rPr>
            </w:pPr>
          </w:p>
        </w:tc>
        <w:tc>
          <w:tcPr>
            <w:tcW w:w="438" w:type="pct"/>
          </w:tcPr>
          <w:p w14:paraId="0A0D95A4" w14:textId="77777777" w:rsidR="00087E60" w:rsidRPr="00C7138E" w:rsidRDefault="00087E60" w:rsidP="00087E60">
            <w:pPr>
              <w:rPr>
                <w:rFonts w:cs="Times New Roman"/>
                <w:sz w:val="16"/>
                <w:szCs w:val="16"/>
              </w:rPr>
            </w:pPr>
          </w:p>
        </w:tc>
        <w:tc>
          <w:tcPr>
            <w:tcW w:w="438" w:type="pct"/>
          </w:tcPr>
          <w:p w14:paraId="463272B2" w14:textId="77777777" w:rsidR="00087E60" w:rsidRPr="00C7138E" w:rsidRDefault="00087E60" w:rsidP="00087E60">
            <w:pPr>
              <w:rPr>
                <w:rFonts w:cs="Times New Roman"/>
                <w:sz w:val="16"/>
                <w:szCs w:val="16"/>
              </w:rPr>
            </w:pPr>
          </w:p>
        </w:tc>
        <w:tc>
          <w:tcPr>
            <w:tcW w:w="492" w:type="pct"/>
          </w:tcPr>
          <w:p w14:paraId="1866E065" w14:textId="77777777" w:rsidR="00087E60" w:rsidRPr="00C7138E" w:rsidRDefault="00087E60" w:rsidP="00087E60">
            <w:pPr>
              <w:rPr>
                <w:rFonts w:cs="Times New Roman"/>
                <w:sz w:val="16"/>
                <w:szCs w:val="16"/>
              </w:rPr>
            </w:pPr>
          </w:p>
        </w:tc>
        <w:tc>
          <w:tcPr>
            <w:tcW w:w="381" w:type="pct"/>
          </w:tcPr>
          <w:p w14:paraId="3DBB5257" w14:textId="77777777" w:rsidR="00087E60" w:rsidRPr="00C7138E" w:rsidRDefault="00087E60" w:rsidP="00087E60">
            <w:pPr>
              <w:rPr>
                <w:rFonts w:cs="Times New Roman"/>
                <w:sz w:val="16"/>
                <w:szCs w:val="16"/>
              </w:rPr>
            </w:pPr>
          </w:p>
        </w:tc>
        <w:tc>
          <w:tcPr>
            <w:tcW w:w="351" w:type="pct"/>
          </w:tcPr>
          <w:p w14:paraId="5652B0AA" w14:textId="77777777" w:rsidR="00087E60" w:rsidRPr="00C7138E" w:rsidRDefault="00087E60" w:rsidP="00087E60">
            <w:pPr>
              <w:rPr>
                <w:rFonts w:cs="Times New Roman"/>
                <w:sz w:val="16"/>
                <w:szCs w:val="16"/>
              </w:rPr>
            </w:pPr>
          </w:p>
        </w:tc>
        <w:tc>
          <w:tcPr>
            <w:tcW w:w="657" w:type="pct"/>
          </w:tcPr>
          <w:p w14:paraId="3D505A86" w14:textId="77777777" w:rsidR="00087E60" w:rsidRPr="00C7138E" w:rsidRDefault="00087E60" w:rsidP="00087E60">
            <w:pPr>
              <w:rPr>
                <w:rFonts w:cs="Times New Roman"/>
                <w:sz w:val="16"/>
                <w:szCs w:val="16"/>
              </w:rPr>
            </w:pPr>
          </w:p>
        </w:tc>
      </w:tr>
    </w:tbl>
    <w:p w14:paraId="47FFB6E8" w14:textId="48D70FA5" w:rsidR="00087E60" w:rsidRPr="00C7138E" w:rsidRDefault="00087E60" w:rsidP="00087E60"/>
    <w:p w14:paraId="0CDF9A41" w14:textId="77777777" w:rsidR="00087E60" w:rsidRPr="00C7138E" w:rsidRDefault="00087E60" w:rsidP="00087E60">
      <w:pPr>
        <w:sectPr w:rsidR="00087E60" w:rsidRPr="00C7138E" w:rsidSect="00087E60">
          <w:pgSz w:w="15840" w:h="12240" w:orient="landscape"/>
          <w:pgMar w:top="1440" w:right="1440" w:bottom="1440" w:left="1440" w:header="709" w:footer="709" w:gutter="0"/>
          <w:cols w:space="708"/>
          <w:docGrid w:linePitch="360"/>
        </w:sectPr>
      </w:pPr>
    </w:p>
    <w:p w14:paraId="4417B1E5" w14:textId="213453BC" w:rsidR="003B1326" w:rsidRPr="00C7138E" w:rsidRDefault="003B1326" w:rsidP="003B1326">
      <w:pPr>
        <w:pStyle w:val="Heading1"/>
      </w:pPr>
      <w:bookmarkStart w:id="49" w:name="_Toc77149267"/>
      <w:r w:rsidRPr="00C7138E">
        <w:lastRenderedPageBreak/>
        <w:t>Action taken to involve the relevant programme partners in the preparation of the Interreg programme and the role of those programme partners in the implementation, monitoring and evaluation</w:t>
      </w:r>
      <w:bookmarkEnd w:id="49"/>
    </w:p>
    <w:p w14:paraId="2F4C349E" w14:textId="61A9A642" w:rsidR="003B1326" w:rsidRPr="00C7138E" w:rsidRDefault="003B1326" w:rsidP="003B1326">
      <w:r w:rsidRPr="00C7138E">
        <w:t>Reference: Article 17(</w:t>
      </w:r>
      <w:r w:rsidR="006E6838">
        <w:t>3</w:t>
      </w:r>
      <w:r w:rsidRPr="00C7138E">
        <w:t>)(</w:t>
      </w:r>
      <w:r w:rsidR="006E6838">
        <w:t>g</w:t>
      </w:r>
      <w:r w:rsidRPr="00C7138E">
        <w:t>)</w:t>
      </w:r>
    </w:p>
    <w:p w14:paraId="4E7D156D" w14:textId="791CE556" w:rsidR="003B1326" w:rsidRPr="00C7138E" w:rsidRDefault="00AE3549" w:rsidP="003B1326">
      <w:r w:rsidRPr="00C7138E">
        <w:rPr>
          <w:highlight w:val="yellow"/>
        </w:rPr>
        <w:t xml:space="preserve">Max </w:t>
      </w:r>
      <w:r w:rsidR="003B1326" w:rsidRPr="00C7138E">
        <w:rPr>
          <w:highlight w:val="yellow"/>
        </w:rPr>
        <w:t>10 000 characters</w:t>
      </w:r>
    </w:p>
    <w:p w14:paraId="2AEC5288" w14:textId="29271D61" w:rsidR="003B1326" w:rsidRPr="00C7138E" w:rsidRDefault="003B1326" w:rsidP="003B1326"/>
    <w:p w14:paraId="479D4750" w14:textId="72100B69" w:rsidR="002F406B" w:rsidRPr="00C7138E" w:rsidRDefault="00B84A31" w:rsidP="003B1326">
      <w:r w:rsidRPr="00C7138E">
        <w:t>ESPON aims to serve the needs of policy-makers and researchers and puts a high emphasis on involving them at every step of the programming and implementing process of the ESPON</w:t>
      </w:r>
      <w:r w:rsidR="00D25AB9" w:rsidRPr="00C7138E">
        <w:t> </w:t>
      </w:r>
      <w:r w:rsidRPr="00C7138E">
        <w:t>2030 Programme.</w:t>
      </w:r>
    </w:p>
    <w:p w14:paraId="5774F6BE" w14:textId="70CDD2AE" w:rsidR="002F406B" w:rsidRPr="00C7138E" w:rsidRDefault="002F406B" w:rsidP="002F406B">
      <w:pPr>
        <w:pStyle w:val="Heading2"/>
      </w:pPr>
      <w:bookmarkStart w:id="50" w:name="_Toc77149268"/>
      <w:r w:rsidRPr="00C7138E">
        <w:t>Partnership approach for the programming</w:t>
      </w:r>
      <w:bookmarkEnd w:id="50"/>
    </w:p>
    <w:p w14:paraId="1BAEA315" w14:textId="2F12859A" w:rsidR="00386278" w:rsidRPr="00C7138E" w:rsidRDefault="00386278" w:rsidP="003B1326">
      <w:r w:rsidRPr="00C7138E">
        <w:t xml:space="preserve">The preparation of the ESPON 2030 Programme started in 2018 and was based on a collaborative process </w:t>
      </w:r>
      <w:r w:rsidR="00873C58" w:rsidRPr="00C7138E">
        <w:t xml:space="preserve">lead by the ESPON Managing Authority </w:t>
      </w:r>
      <w:r w:rsidRPr="00C7138E">
        <w:t>involving:</w:t>
      </w:r>
    </w:p>
    <w:p w14:paraId="03776051" w14:textId="0104BAFE" w:rsidR="00386278" w:rsidRPr="00C7138E" w:rsidRDefault="00386278" w:rsidP="008B2925">
      <w:pPr>
        <w:pStyle w:val="ListParagraph"/>
        <w:numPr>
          <w:ilvl w:val="0"/>
          <w:numId w:val="12"/>
        </w:numPr>
      </w:pPr>
      <w:r w:rsidRPr="00C7138E">
        <w:t>The Joint Working Group composed of representatives of all Member and Partner States, as well as the European Commission</w:t>
      </w:r>
      <w:r w:rsidR="00873C58" w:rsidRPr="00C7138E">
        <w:t xml:space="preserve"> and the ESPON EGTC, Single Beneficiary of the ESPON 2020 Programme</w:t>
      </w:r>
      <w:r w:rsidRPr="00C7138E">
        <w:t>;</w:t>
      </w:r>
    </w:p>
    <w:p w14:paraId="1AB15D7A" w14:textId="559B47BD" w:rsidR="00386278" w:rsidRPr="00C7138E" w:rsidRDefault="00873C58" w:rsidP="008B2925">
      <w:pPr>
        <w:pStyle w:val="ListParagraph"/>
        <w:numPr>
          <w:ilvl w:val="0"/>
          <w:numId w:val="12"/>
        </w:numPr>
      </w:pPr>
      <w:r w:rsidRPr="00C7138E">
        <w:t xml:space="preserve">Target groups and the </w:t>
      </w:r>
      <w:r w:rsidR="00E965BE" w:rsidRPr="00C7138E">
        <w:t xml:space="preserve">broader </w:t>
      </w:r>
      <w:r w:rsidRPr="00C7138E">
        <w:t>public through a public consultation on the strategic orientation of the programme.</w:t>
      </w:r>
    </w:p>
    <w:p w14:paraId="5FB40F1C" w14:textId="11DFF088" w:rsidR="002F406B" w:rsidRPr="00C7138E" w:rsidRDefault="002F406B" w:rsidP="002F406B">
      <w:pPr>
        <w:pStyle w:val="Heading3"/>
      </w:pPr>
      <w:bookmarkStart w:id="51" w:name="_Toc77149269"/>
      <w:r w:rsidRPr="00C7138E">
        <w:t>Joint Working Group</w:t>
      </w:r>
      <w:bookmarkEnd w:id="51"/>
    </w:p>
    <w:p w14:paraId="01AC9960" w14:textId="524A0C9A" w:rsidR="0098061F" w:rsidRPr="00C7138E" w:rsidRDefault="002F406B" w:rsidP="002F406B">
      <w:r w:rsidRPr="00C7138E">
        <w:t>The countries participating in the ESPON programme formed a Joint Working Group (JWG) to prepare a proposal covering the coming funding period 2021-2027.</w:t>
      </w:r>
      <w:r w:rsidR="0098061F" w:rsidRPr="00C7138E">
        <w:t xml:space="preserve"> The </w:t>
      </w:r>
      <w:r w:rsidR="00563340">
        <w:t>JWG</w:t>
      </w:r>
      <w:r w:rsidR="0098061F" w:rsidRPr="00C7138E">
        <w:t xml:space="preserve"> has been meeting on a quarterly basis starting in September 2018.</w:t>
      </w:r>
    </w:p>
    <w:p w14:paraId="349708AB" w14:textId="2696D300" w:rsidR="0098061F" w:rsidRPr="00C7138E" w:rsidRDefault="0098061F" w:rsidP="002F406B"/>
    <w:p w14:paraId="032964BF" w14:textId="5AE32CF7" w:rsidR="008C7B8D" w:rsidRPr="00C7138E" w:rsidRDefault="008C7B8D" w:rsidP="002F406B">
      <w:r w:rsidRPr="00C7138E">
        <w:t xml:space="preserve">The JWG </w:t>
      </w:r>
      <w:r w:rsidR="00563340">
        <w:t>aimed</w:t>
      </w:r>
      <w:r w:rsidR="00563340" w:rsidRPr="00C7138E">
        <w:t xml:space="preserve"> </w:t>
      </w:r>
      <w:r w:rsidRPr="00C7138E">
        <w:t>to create an open and transparent dialogue between the participating Member and Partner States at each stage of the discussion in order to come up with a common solid understanding and definition of the ESPON 2030 Programme.</w:t>
      </w:r>
    </w:p>
    <w:p w14:paraId="07E1CDC2" w14:textId="0E355EC7" w:rsidR="00424C1C" w:rsidRPr="00C7138E" w:rsidRDefault="002F406B" w:rsidP="002F406B">
      <w:pPr>
        <w:pStyle w:val="Heading3"/>
      </w:pPr>
      <w:bookmarkStart w:id="52" w:name="_Toc77149270"/>
      <w:r w:rsidRPr="00C7138E">
        <w:t>Public consultation on the strategic orientation of the programme</w:t>
      </w:r>
      <w:bookmarkEnd w:id="52"/>
    </w:p>
    <w:p w14:paraId="2CE8B50B" w14:textId="54902442" w:rsidR="00FE4875" w:rsidRPr="00C7138E" w:rsidRDefault="00FE4875" w:rsidP="00FE4875">
      <w:r w:rsidRPr="00C7138E">
        <w:t>A public consultation was conducted online from June to August 2020 and aimed at collecting views on what ESPON should focus on, in particular:</w:t>
      </w:r>
    </w:p>
    <w:p w14:paraId="76763D03" w14:textId="3DE83575" w:rsidR="00FE4875" w:rsidRPr="00C7138E" w:rsidRDefault="00FE4875" w:rsidP="008B2925">
      <w:pPr>
        <w:pStyle w:val="ListParagraph"/>
        <w:numPr>
          <w:ilvl w:val="0"/>
          <w:numId w:val="13"/>
        </w:numPr>
      </w:pPr>
      <w:r w:rsidRPr="00C7138E">
        <w:t>The emerging territorial challenges ahead;</w:t>
      </w:r>
    </w:p>
    <w:p w14:paraId="310F8A03" w14:textId="77777777" w:rsidR="00FE4875" w:rsidRPr="00C7138E" w:rsidRDefault="00FE4875" w:rsidP="008B2925">
      <w:pPr>
        <w:pStyle w:val="ListParagraph"/>
        <w:numPr>
          <w:ilvl w:val="0"/>
          <w:numId w:val="13"/>
        </w:numPr>
      </w:pPr>
      <w:r w:rsidRPr="00C7138E">
        <w:t>The specific territorial evidence needed in order to tackle them; and</w:t>
      </w:r>
    </w:p>
    <w:p w14:paraId="3C2E5A8D" w14:textId="77777777" w:rsidR="00FE4875" w:rsidRPr="00C7138E" w:rsidRDefault="00FE4875" w:rsidP="008B2925">
      <w:pPr>
        <w:pStyle w:val="ListParagraph"/>
        <w:numPr>
          <w:ilvl w:val="0"/>
          <w:numId w:val="13"/>
        </w:numPr>
      </w:pPr>
      <w:r w:rsidRPr="00C7138E">
        <w:t>The specific support in terms of knowledge development that is most useful to be provided by ESPON in the future.</w:t>
      </w:r>
    </w:p>
    <w:p w14:paraId="1BE49CE9" w14:textId="77777777" w:rsidR="00FE4875" w:rsidRPr="00C7138E" w:rsidRDefault="00FE4875" w:rsidP="00FE4875"/>
    <w:p w14:paraId="5954954F" w14:textId="4F0F17DC" w:rsidR="00FE4875" w:rsidRPr="00C7138E" w:rsidRDefault="00FE4875" w:rsidP="00FE4875">
      <w:r w:rsidRPr="00C7138E">
        <w:t xml:space="preserve">Targeted respondents were policy-makers and practitioners from all administrative levels, researchers, academia, students and citizens, </w:t>
      </w:r>
      <w:r w:rsidR="00563340">
        <w:t>with</w:t>
      </w:r>
      <w:r w:rsidR="00563340" w:rsidRPr="00C7138E">
        <w:t xml:space="preserve"> </w:t>
      </w:r>
      <w:r w:rsidRPr="00C7138E">
        <w:t xml:space="preserve">particular interest for those who think that “territory matters” and that a place-based and territorial approach </w:t>
      </w:r>
      <w:r w:rsidR="00563340">
        <w:t>leads to</w:t>
      </w:r>
      <w:r w:rsidRPr="00C7138E">
        <w:t xml:space="preserve"> a better understanding of the challenges ahead.</w:t>
      </w:r>
    </w:p>
    <w:p w14:paraId="1C1D7145" w14:textId="77777777" w:rsidR="00FE4875" w:rsidRPr="00C7138E" w:rsidRDefault="00FE4875" w:rsidP="00FE4875"/>
    <w:p w14:paraId="0E18040C" w14:textId="420E01EE" w:rsidR="00563340" w:rsidRPr="009B768C" w:rsidRDefault="00FE4875" w:rsidP="009B768C">
      <w:r w:rsidRPr="00C7138E">
        <w:t xml:space="preserve">The outcome was very satisfactory both in terms of quantity and quality of the inputs provided. </w:t>
      </w:r>
      <w:r w:rsidR="00954A78" w:rsidRPr="008D646A">
        <w:t xml:space="preserve">As figure 6 shows, </w:t>
      </w:r>
      <w:r w:rsidRPr="008D646A">
        <w:t>60</w:t>
      </w:r>
      <w:r w:rsidR="00857450" w:rsidRPr="008D646A">
        <w:t>3</w:t>
      </w:r>
      <w:r w:rsidRPr="008D646A">
        <w:t xml:space="preserve"> responses were received covering all Member and Partner States with several respondents per country</w:t>
      </w:r>
      <w:r w:rsidR="00A66D91" w:rsidRPr="009B768C">
        <w:t>.</w:t>
      </w:r>
      <w:r w:rsidRPr="008D646A">
        <w:t xml:space="preserve"> 8 respondents came from Serbia, Kosovo, Turkey, Andorra, EU institution, Brazil</w:t>
      </w:r>
      <w:r w:rsidR="00A66D91" w:rsidRPr="009B768C">
        <w:t>.</w:t>
      </w:r>
    </w:p>
    <w:p w14:paraId="37B74385" w14:textId="52A8C1FE" w:rsidR="00FE4875" w:rsidRDefault="00FE4875" w:rsidP="009B768C"/>
    <w:p w14:paraId="2456BE6E" w14:textId="2F2702D8" w:rsidR="00EA45FE" w:rsidRPr="009B768C" w:rsidRDefault="00882DEF" w:rsidP="00676FFE">
      <w:pPr>
        <w:keepNext/>
        <w:rPr>
          <w:b/>
        </w:rPr>
      </w:pPr>
      <w:hyperlink r:id="rId20" w:history="1">
        <w:r w:rsidR="00EA45FE" w:rsidRPr="009B768C">
          <w:rPr>
            <w:rStyle w:val="Hyperlink"/>
            <w:b/>
          </w:rPr>
          <w:t>Figure 6: Geographical distribution of respondents to the ESPON 2030 public consultation</w:t>
        </w:r>
      </w:hyperlink>
      <w:r w:rsidR="00EA45FE" w:rsidRPr="009B768C">
        <w:rPr>
          <w:b/>
        </w:rPr>
        <w:t xml:space="preserve"> </w:t>
      </w:r>
    </w:p>
    <w:p w14:paraId="19D55092" w14:textId="06A4DC95" w:rsidR="00FE4875" w:rsidRPr="00C7138E" w:rsidRDefault="00FE4875" w:rsidP="00FE4875"/>
    <w:p w14:paraId="7A73EC4E" w14:textId="1469FDA3" w:rsidR="00FE4875" w:rsidRPr="00C7138E" w:rsidRDefault="00FE4875" w:rsidP="00FE4875"/>
    <w:p w14:paraId="4C3D5576" w14:textId="318529D3" w:rsidR="00FE4875" w:rsidRDefault="00954A78" w:rsidP="00676FFE">
      <w:pPr>
        <w:keepNext/>
      </w:pPr>
      <w:r w:rsidRPr="008D646A">
        <w:t>As figure 7 points out, t</w:t>
      </w:r>
      <w:r w:rsidR="00076EAF" w:rsidRPr="008D646A">
        <w:t>he p</w:t>
      </w:r>
      <w:r w:rsidR="00FE4875" w:rsidRPr="008D646A">
        <w:t>articipation of</w:t>
      </w:r>
      <w:r w:rsidR="00076EAF" w:rsidRPr="008D646A">
        <w:t xml:space="preserve"> the different types of respondents was rather balanced with 56% of p</w:t>
      </w:r>
      <w:r w:rsidR="00FE4875" w:rsidRPr="008D646A">
        <w:t>olicy-makers</w:t>
      </w:r>
      <w:r w:rsidR="00076EAF" w:rsidRPr="008D646A">
        <w:t xml:space="preserve"> and 44% of researchers</w:t>
      </w:r>
      <w:r w:rsidRPr="008D646A">
        <w:t>.</w:t>
      </w:r>
    </w:p>
    <w:p w14:paraId="0E59241C" w14:textId="277159DC" w:rsidR="00EA45FE" w:rsidRDefault="00EA45FE" w:rsidP="00676FFE">
      <w:pPr>
        <w:keepNext/>
      </w:pPr>
    </w:p>
    <w:p w14:paraId="528896DD" w14:textId="6EC2C2D5" w:rsidR="00EA45FE" w:rsidRPr="00AE2B07" w:rsidRDefault="00882DEF" w:rsidP="00EA45FE">
      <w:pPr>
        <w:keepNext/>
        <w:rPr>
          <w:b/>
        </w:rPr>
      </w:pPr>
      <w:hyperlink r:id="rId21" w:history="1">
        <w:r w:rsidR="00EA45FE" w:rsidRPr="008D646A">
          <w:rPr>
            <w:rStyle w:val="Hyperlink"/>
            <w:b/>
          </w:rPr>
          <w:t>Figure 7: Type of respondents to the ESPON 2030 public consultation</w:t>
        </w:r>
      </w:hyperlink>
      <w:r w:rsidR="00EA45FE" w:rsidRPr="00AE2B07">
        <w:rPr>
          <w:b/>
        </w:rPr>
        <w:t xml:space="preserve"> </w:t>
      </w:r>
    </w:p>
    <w:p w14:paraId="42911694" w14:textId="77777777" w:rsidR="00EA45FE" w:rsidRPr="00C7138E" w:rsidRDefault="00EA45FE" w:rsidP="00676FFE">
      <w:pPr>
        <w:keepNext/>
      </w:pPr>
    </w:p>
    <w:p w14:paraId="5FD942E8" w14:textId="2AFD4EEB" w:rsidR="00FE4875" w:rsidRPr="00C7138E" w:rsidRDefault="00FE4875" w:rsidP="003B1326"/>
    <w:p w14:paraId="52C96736" w14:textId="59F9B2AF" w:rsidR="00BA6E04" w:rsidRPr="00C7138E" w:rsidRDefault="00BA6E04" w:rsidP="003B1326">
      <w:r w:rsidRPr="00C7138E">
        <w:t xml:space="preserve">The ESPON MA, under the mandate of the JWG, carefully considered the results of the public consultation </w:t>
      </w:r>
      <w:r w:rsidR="00C00B6F" w:rsidRPr="00C7138E">
        <w:t>to</w:t>
      </w:r>
      <w:r w:rsidRPr="00C7138E">
        <w:t xml:space="preserve"> draft the programme proposal.</w:t>
      </w:r>
    </w:p>
    <w:p w14:paraId="458AE8B7" w14:textId="7E92F403" w:rsidR="002F406B" w:rsidRPr="00C7138E" w:rsidRDefault="002F406B" w:rsidP="002F406B">
      <w:pPr>
        <w:pStyle w:val="Heading2"/>
      </w:pPr>
      <w:bookmarkStart w:id="53" w:name="_Toc77149271"/>
      <w:r w:rsidRPr="00C7138E">
        <w:t>Partnership approach for the implementation</w:t>
      </w:r>
      <w:bookmarkEnd w:id="53"/>
    </w:p>
    <w:p w14:paraId="6568F352" w14:textId="5700DD01" w:rsidR="002F406B" w:rsidRPr="00C7138E" w:rsidRDefault="002F406B" w:rsidP="009F44E5">
      <w:pPr>
        <w:pStyle w:val="Heading3"/>
      </w:pPr>
      <w:bookmarkStart w:id="54" w:name="_Toc77149272"/>
      <w:r w:rsidRPr="00C7138E">
        <w:t xml:space="preserve">Consultation of </w:t>
      </w:r>
      <w:r w:rsidR="009F44E5" w:rsidRPr="00C7138E">
        <w:t>stakeholders</w:t>
      </w:r>
      <w:r w:rsidRPr="00C7138E">
        <w:t xml:space="preserve"> as part of strategic programming</w:t>
      </w:r>
      <w:bookmarkEnd w:id="54"/>
    </w:p>
    <w:p w14:paraId="4E5301F5" w14:textId="75190595" w:rsidR="00922A1B" w:rsidRPr="00C7138E" w:rsidRDefault="00922A1B" w:rsidP="00922A1B">
      <w:r w:rsidRPr="00C7138E">
        <w:t>To better serve policy-makers, on-going or upcoming policy processes/prioritie</w:t>
      </w:r>
      <w:r w:rsidR="00047536" w:rsidRPr="00C7138E">
        <w:t>s need to be regularly assessed. In that context, t</w:t>
      </w:r>
      <w:r w:rsidRPr="00C7138E">
        <w:t xml:space="preserve">he ESPON </w:t>
      </w:r>
      <w:r w:rsidR="00047536" w:rsidRPr="00C7138E">
        <w:t xml:space="preserve">2030 </w:t>
      </w:r>
      <w:r w:rsidRPr="00C7138E">
        <w:t>strategic</w:t>
      </w:r>
      <w:r w:rsidR="00047536" w:rsidRPr="00C7138E">
        <w:t xml:space="preserve"> programming approach</w:t>
      </w:r>
      <w:r w:rsidRPr="00C7138E">
        <w:t xml:space="preserve"> framework foresees an annual decision-making process to launch or further complete Thematic Action Plans</w:t>
      </w:r>
      <w:r w:rsidR="00F33E1E" w:rsidRPr="00C7138E">
        <w:t xml:space="preserve"> (TAPs)</w:t>
      </w:r>
      <w:r w:rsidR="00047536" w:rsidRPr="00C7138E">
        <w:t>.</w:t>
      </w:r>
    </w:p>
    <w:p w14:paraId="65FDD24A" w14:textId="77777777" w:rsidR="00EB69B1" w:rsidRPr="00C7138E" w:rsidRDefault="00EB69B1" w:rsidP="00922A1B"/>
    <w:p w14:paraId="6F1D0A89" w14:textId="6F13DD9B" w:rsidR="00A9599F" w:rsidRPr="00C7138E" w:rsidRDefault="00A9599F" w:rsidP="00A9599F">
      <w:pPr>
        <w:pStyle w:val="ListParagraph"/>
        <w:spacing w:after="120"/>
        <w:ind w:left="0"/>
        <w:contextualSpacing w:val="0"/>
      </w:pPr>
      <w:r w:rsidRPr="00C7138E">
        <w:t>The “</w:t>
      </w:r>
      <w:r w:rsidRPr="00C7138E">
        <w:rPr>
          <w:b/>
        </w:rPr>
        <w:t>ongoing needs management</w:t>
      </w:r>
      <w:r w:rsidRPr="00C7138E">
        <w:t>” represents a major shift for the identification of the needs for evidence and knowledge and will serve three main objective, gathering feedback and needs</w:t>
      </w:r>
      <w:r w:rsidR="00CC5C27">
        <w:t xml:space="preserve"> on</w:t>
      </w:r>
      <w:r w:rsidRPr="00C7138E">
        <w:t>:</w:t>
      </w:r>
    </w:p>
    <w:p w14:paraId="482A173D" w14:textId="172C1DDE" w:rsidR="00A9599F" w:rsidRPr="00C7138E" w:rsidRDefault="00CC5C27" w:rsidP="00A9599F">
      <w:pPr>
        <w:pStyle w:val="ListParagraph"/>
        <w:numPr>
          <w:ilvl w:val="0"/>
          <w:numId w:val="19"/>
        </w:numPr>
        <w:spacing w:after="120"/>
        <w:contextualSpacing w:val="0"/>
      </w:pPr>
      <w:r>
        <w:t>I</w:t>
      </w:r>
      <w:r w:rsidR="00A9599F" w:rsidRPr="00C7138E">
        <w:t>ndividual and already decided/approved TAPs;</w:t>
      </w:r>
    </w:p>
    <w:p w14:paraId="11CA678A" w14:textId="32C32442" w:rsidR="00A9599F" w:rsidRPr="00C7138E" w:rsidRDefault="00CC5C27" w:rsidP="00A9599F">
      <w:pPr>
        <w:pStyle w:val="ListParagraph"/>
        <w:numPr>
          <w:ilvl w:val="0"/>
          <w:numId w:val="19"/>
        </w:numPr>
        <w:spacing w:after="120"/>
        <w:contextualSpacing w:val="0"/>
      </w:pPr>
      <w:r>
        <w:t>N</w:t>
      </w:r>
      <w:r w:rsidR="00A9599F" w:rsidRPr="00C7138E">
        <w:t>eeds for horizontal measures;</w:t>
      </w:r>
    </w:p>
    <w:p w14:paraId="1CF2CD96" w14:textId="7F379E75" w:rsidR="00A9599F" w:rsidRPr="00C7138E" w:rsidRDefault="00CC5C27" w:rsidP="00A9599F">
      <w:pPr>
        <w:pStyle w:val="ListParagraph"/>
        <w:numPr>
          <w:ilvl w:val="0"/>
          <w:numId w:val="19"/>
        </w:numPr>
        <w:spacing w:after="120"/>
        <w:contextualSpacing w:val="0"/>
      </w:pPr>
      <w:r>
        <w:t>T</w:t>
      </w:r>
      <w:r w:rsidRPr="00C7138E">
        <w:t>he strategic orientation</w:t>
      </w:r>
      <w:r>
        <w:t xml:space="preserve"> at</w:t>
      </w:r>
      <w:r w:rsidR="00A9599F" w:rsidRPr="00C7138E">
        <w:t xml:space="preserve"> </w:t>
      </w:r>
      <w:r>
        <w:t>p</w:t>
      </w:r>
      <w:r w:rsidR="00A9599F" w:rsidRPr="00C7138E">
        <w:t>rogramme level.</w:t>
      </w:r>
    </w:p>
    <w:p w14:paraId="5AC7B1D8" w14:textId="5FF55902" w:rsidR="00A9599F" w:rsidRPr="00C7138E" w:rsidRDefault="00A9599F" w:rsidP="009059CF">
      <w:pPr>
        <w:pStyle w:val="ListParagraph"/>
        <w:ind w:left="0"/>
      </w:pPr>
      <w:r w:rsidRPr="00C7138E">
        <w:t>The ongoing needs management will involve actors in different roles regarding the three mentioned objectives: the MC, the ECPs, the ESPON EGTC and researchers using different means (e.g. public consultation, focus group, open platform for posting and exchange, survey, etc.).</w:t>
      </w:r>
    </w:p>
    <w:p w14:paraId="67076120" w14:textId="77777777" w:rsidR="00A9599F" w:rsidRPr="00C7138E" w:rsidRDefault="00A9599F" w:rsidP="003B1326"/>
    <w:p w14:paraId="0D9007EB" w14:textId="49F61ADA" w:rsidR="00A9599F" w:rsidRPr="00C7138E" w:rsidRDefault="00A9599F" w:rsidP="00F4122A">
      <w:r w:rsidRPr="00C7138E">
        <w:t xml:space="preserve">In relation to the </w:t>
      </w:r>
      <w:r w:rsidR="001E383F" w:rsidRPr="00C7138E">
        <w:rPr>
          <w:b/>
        </w:rPr>
        <w:t>consultation on s</w:t>
      </w:r>
      <w:r w:rsidRPr="00C7138E">
        <w:rPr>
          <w:b/>
        </w:rPr>
        <w:t xml:space="preserve">pecific </w:t>
      </w:r>
      <w:r w:rsidR="006B48E9" w:rsidRPr="00C7138E">
        <w:rPr>
          <w:b/>
        </w:rPr>
        <w:t>TAPs</w:t>
      </w:r>
      <w:r w:rsidR="00205E2F" w:rsidRPr="00C7138E">
        <w:t xml:space="preserve"> </w:t>
      </w:r>
      <w:r w:rsidRPr="00C7138E">
        <w:t xml:space="preserve">, the </w:t>
      </w:r>
      <w:r w:rsidR="001E383F" w:rsidRPr="00C7138E">
        <w:t xml:space="preserve">TAP </w:t>
      </w:r>
      <w:r w:rsidRPr="00C7138E">
        <w:t xml:space="preserve">themes </w:t>
      </w:r>
      <w:r w:rsidR="00205E2F" w:rsidRPr="00C7138E">
        <w:t xml:space="preserve">will be further developed in a dialogue between the </w:t>
      </w:r>
      <w:r w:rsidR="00CC5C27">
        <w:t>MC</w:t>
      </w:r>
      <w:r w:rsidR="006B48E9" w:rsidRPr="00C7138E">
        <w:t xml:space="preserve"> and the </w:t>
      </w:r>
      <w:r w:rsidR="00CC5C27">
        <w:t>ESPON EGTC</w:t>
      </w:r>
      <w:r w:rsidR="006B48E9" w:rsidRPr="00C7138E">
        <w:t>.</w:t>
      </w:r>
    </w:p>
    <w:p w14:paraId="65A602D5" w14:textId="77777777" w:rsidR="00A9599F" w:rsidRPr="00C7138E" w:rsidRDefault="00A9599F" w:rsidP="00F33E1E"/>
    <w:p w14:paraId="02549B0F" w14:textId="4E4820C7" w:rsidR="00F4122A" w:rsidRPr="00C7138E" w:rsidRDefault="00F4122A" w:rsidP="00F4122A">
      <w:pPr>
        <w:pStyle w:val="ListParagraph"/>
        <w:ind w:left="0"/>
      </w:pPr>
      <w:r w:rsidRPr="00C7138E">
        <w:t xml:space="preserve">In order to </w:t>
      </w:r>
      <w:r w:rsidR="001E383F" w:rsidRPr="00C7138E">
        <w:t xml:space="preserve">shape </w:t>
      </w:r>
      <w:r w:rsidRPr="00C7138E">
        <w:t xml:space="preserve">each TAP </w:t>
      </w:r>
      <w:r w:rsidR="001E383F" w:rsidRPr="00C7138E">
        <w:t>theme towards a TAP propos</w:t>
      </w:r>
      <w:r w:rsidR="00CC5C27">
        <w:t xml:space="preserve">al </w:t>
      </w:r>
      <w:r w:rsidR="001E383F" w:rsidRPr="00C7138E">
        <w:t xml:space="preserve">to the MC, </w:t>
      </w:r>
      <w:r w:rsidRPr="00C7138E">
        <w:t>the right mix of evidence and knowledge activities</w:t>
      </w:r>
      <w:r w:rsidR="001E383F" w:rsidRPr="00C7138E">
        <w:t xml:space="preserve"> shall be identified in a</w:t>
      </w:r>
      <w:r w:rsidRPr="00C7138E">
        <w:t xml:space="preserve"> specific consultation processes involving </w:t>
      </w:r>
      <w:r w:rsidR="00CC5C27">
        <w:t>policy-makers</w:t>
      </w:r>
      <w:r w:rsidRPr="00C7138E">
        <w:t xml:space="preserve"> and researchers</w:t>
      </w:r>
      <w:r w:rsidR="001E383F" w:rsidRPr="00C7138E">
        <w:t>.</w:t>
      </w:r>
    </w:p>
    <w:p w14:paraId="145915F4" w14:textId="77777777" w:rsidR="00F4122A" w:rsidRPr="00C7138E" w:rsidRDefault="00F4122A" w:rsidP="00F4122A">
      <w:pPr>
        <w:pStyle w:val="ListParagraph"/>
        <w:ind w:left="0"/>
      </w:pPr>
    </w:p>
    <w:p w14:paraId="775C491B" w14:textId="77777777" w:rsidR="00F4122A" w:rsidRPr="00C7138E" w:rsidRDefault="00F4122A" w:rsidP="00F4122A">
      <w:pPr>
        <w:tabs>
          <w:tab w:val="left" w:pos="2696"/>
        </w:tabs>
      </w:pPr>
      <w:r w:rsidRPr="00C7138E">
        <w:t xml:space="preserve">The </w:t>
      </w:r>
      <w:r w:rsidRPr="00C7138E">
        <w:rPr>
          <w:b/>
        </w:rPr>
        <w:t>objectives</w:t>
      </w:r>
      <w:r w:rsidRPr="00C7138E">
        <w:t xml:space="preserve"> of the TAP(s) consultation process are:</w:t>
      </w:r>
    </w:p>
    <w:p w14:paraId="2A6D8C71" w14:textId="6865C855" w:rsidR="00F4122A" w:rsidRPr="00C7138E" w:rsidRDefault="00F4122A" w:rsidP="00F4122A">
      <w:pPr>
        <w:pStyle w:val="ListParagraph"/>
        <w:numPr>
          <w:ilvl w:val="0"/>
          <w:numId w:val="20"/>
        </w:numPr>
        <w:tabs>
          <w:tab w:val="left" w:pos="2696"/>
        </w:tabs>
        <w:spacing w:after="160" w:line="259" w:lineRule="auto"/>
      </w:pPr>
      <w:r w:rsidRPr="00C7138E">
        <w:t>To raise the awareness of policy</w:t>
      </w:r>
      <w:r w:rsidR="00CC5C27">
        <w:t xml:space="preserve"> </w:t>
      </w:r>
      <w:r w:rsidRPr="00C7138E">
        <w:t>makers, practitioners and scientists about the specific thematic work</w:t>
      </w:r>
      <w:r w:rsidR="00CC5C27">
        <w:t>-</w:t>
      </w:r>
      <w:r w:rsidRPr="00C7138E">
        <w:t>streams ESPON will be opening to support policymaking;</w:t>
      </w:r>
    </w:p>
    <w:p w14:paraId="47B199CD" w14:textId="77777777" w:rsidR="00F4122A" w:rsidRPr="00C7138E" w:rsidRDefault="00F4122A" w:rsidP="00F4122A">
      <w:pPr>
        <w:pStyle w:val="ListParagraph"/>
        <w:numPr>
          <w:ilvl w:val="0"/>
          <w:numId w:val="20"/>
        </w:numPr>
        <w:tabs>
          <w:tab w:val="left" w:pos="2696"/>
        </w:tabs>
        <w:spacing w:after="160" w:line="259" w:lineRule="auto"/>
      </w:pPr>
      <w:r w:rsidRPr="00C7138E">
        <w:t>To engage in an exchange with policy makers at all levels on the general policy needs that could be addressed and in which way;</w:t>
      </w:r>
    </w:p>
    <w:p w14:paraId="036623A5" w14:textId="194910F8" w:rsidR="00F4122A" w:rsidRPr="00C7138E" w:rsidRDefault="00F4122A" w:rsidP="00F4122A">
      <w:pPr>
        <w:pStyle w:val="ListParagraph"/>
        <w:numPr>
          <w:ilvl w:val="0"/>
          <w:numId w:val="20"/>
        </w:numPr>
        <w:tabs>
          <w:tab w:val="left" w:pos="2696"/>
        </w:tabs>
        <w:spacing w:after="160" w:line="259" w:lineRule="auto"/>
      </w:pPr>
      <w:r w:rsidRPr="00C7138E">
        <w:t xml:space="preserve">To engage in an exchange with scientists on the state-of-the art of the existing territorial research in the related fields of each TAP and to collect a wide range of proposals for programme research activities </w:t>
      </w:r>
      <w:r w:rsidR="00FC5F6A">
        <w:t xml:space="preserve">to </w:t>
      </w:r>
      <w:r w:rsidRPr="00C7138E">
        <w:t>ensure the relevance and added value of ESPON evidence production;</w:t>
      </w:r>
    </w:p>
    <w:p w14:paraId="00722013" w14:textId="77777777" w:rsidR="00F4122A" w:rsidRPr="00C7138E" w:rsidRDefault="00F4122A" w:rsidP="00F4122A">
      <w:pPr>
        <w:pStyle w:val="ListParagraph"/>
        <w:numPr>
          <w:ilvl w:val="0"/>
          <w:numId w:val="20"/>
        </w:numPr>
        <w:tabs>
          <w:tab w:val="left" w:pos="2696"/>
        </w:tabs>
        <w:spacing w:after="160" w:line="259" w:lineRule="auto"/>
      </w:pPr>
      <w:r w:rsidRPr="00C7138E">
        <w:lastRenderedPageBreak/>
        <w:t>To create a platform for exchange between policy makers/practitioners and scientists to ensure a common understanding of the frame of the policy questions, of the policy context of evidence application and appropriate stocktaking of existing evidence and research methodologies;</w:t>
      </w:r>
    </w:p>
    <w:p w14:paraId="3545360B" w14:textId="77777777" w:rsidR="00F4122A" w:rsidRPr="00C7138E" w:rsidRDefault="00F4122A" w:rsidP="00F4122A">
      <w:pPr>
        <w:pStyle w:val="ListParagraph"/>
        <w:numPr>
          <w:ilvl w:val="0"/>
          <w:numId w:val="20"/>
        </w:numPr>
        <w:tabs>
          <w:tab w:val="left" w:pos="2696"/>
        </w:tabs>
        <w:spacing w:after="160" w:line="259" w:lineRule="auto"/>
      </w:pPr>
      <w:r w:rsidRPr="00C7138E">
        <w:t>To support the ESPON EGTC and the MC in shaping the TAP scope and content by identifying the specific activities to be implemented under the broader TAP theme.</w:t>
      </w:r>
    </w:p>
    <w:p w14:paraId="3464C063" w14:textId="77777777" w:rsidR="00F4122A" w:rsidRPr="00C7138E" w:rsidRDefault="00F4122A" w:rsidP="00F4122A">
      <w:pPr>
        <w:pStyle w:val="ListParagraph"/>
        <w:ind w:left="0"/>
      </w:pPr>
    </w:p>
    <w:p w14:paraId="452853E7" w14:textId="7583ACF2" w:rsidR="00F4122A" w:rsidRPr="00C7138E" w:rsidRDefault="00F4122A" w:rsidP="00F4122A">
      <w:pPr>
        <w:tabs>
          <w:tab w:val="left" w:pos="2696"/>
        </w:tabs>
      </w:pPr>
      <w:r w:rsidRPr="00C7138E">
        <w:t xml:space="preserve">The consultation </w:t>
      </w:r>
      <w:r w:rsidR="00CC5C27">
        <w:t>is</w:t>
      </w:r>
      <w:r w:rsidRPr="00C7138E">
        <w:t xml:space="preserve"> launched on the basis of a </w:t>
      </w:r>
      <w:r w:rsidRPr="00C7138E">
        <w:rPr>
          <w:b/>
        </w:rPr>
        <w:t>TAP consultation document</w:t>
      </w:r>
      <w:r w:rsidRPr="00C7138E">
        <w:t xml:space="preserve"> </w:t>
      </w:r>
      <w:r w:rsidRPr="00C7138E">
        <w:rPr>
          <w:bCs/>
        </w:rPr>
        <w:t xml:space="preserve">(online content presenting the general scope of the TAP, the process itself and providing guidance on how to participate). </w:t>
      </w:r>
    </w:p>
    <w:p w14:paraId="37279D7C" w14:textId="77777777" w:rsidR="00F4122A" w:rsidRPr="00C7138E" w:rsidRDefault="00F4122A" w:rsidP="00F4122A">
      <w:pPr>
        <w:tabs>
          <w:tab w:val="left" w:pos="2696"/>
        </w:tabs>
      </w:pPr>
      <w:r w:rsidRPr="00C7138E">
        <w:t xml:space="preserve">The consultation on the TAP shall be organized as a process rather than as one single event and will include several steps: </w:t>
      </w:r>
    </w:p>
    <w:p w14:paraId="05D16C5A" w14:textId="1833EA41" w:rsidR="00F4122A" w:rsidRPr="00C7138E" w:rsidRDefault="00F4122A" w:rsidP="00F4122A">
      <w:pPr>
        <w:pStyle w:val="ListParagraph"/>
        <w:numPr>
          <w:ilvl w:val="0"/>
          <w:numId w:val="21"/>
        </w:numPr>
        <w:tabs>
          <w:tab w:val="left" w:pos="2696"/>
        </w:tabs>
        <w:spacing w:after="160" w:line="259" w:lineRule="auto"/>
      </w:pPr>
      <w:r w:rsidRPr="00C7138E">
        <w:t>Kick-off information day widely promoted and open to all interested potential contributors from policy and science sides;</w:t>
      </w:r>
    </w:p>
    <w:p w14:paraId="4E36650D" w14:textId="3FD136A0" w:rsidR="00F4122A" w:rsidRPr="00C7138E" w:rsidRDefault="00F4122A" w:rsidP="00F4122A">
      <w:pPr>
        <w:pStyle w:val="ListParagraph"/>
        <w:numPr>
          <w:ilvl w:val="0"/>
          <w:numId w:val="21"/>
        </w:numPr>
        <w:tabs>
          <w:tab w:val="left" w:pos="2696"/>
        </w:tabs>
        <w:spacing w:after="160" w:line="259" w:lineRule="auto"/>
      </w:pPr>
      <w:r w:rsidRPr="00C7138E">
        <w:t>Online interactive feedbacks during a specific time-frame</w:t>
      </w:r>
      <w:r w:rsidRPr="00C7138E">
        <w:rPr>
          <w:rStyle w:val="FootnoteReference"/>
        </w:rPr>
        <w:footnoteReference w:id="19"/>
      </w:r>
      <w:r w:rsidRPr="00C7138E">
        <w:t xml:space="preserve"> </w:t>
      </w:r>
      <w:r w:rsidR="00CC5C27">
        <w:t>;</w:t>
      </w:r>
    </w:p>
    <w:p w14:paraId="17CF91F2" w14:textId="3408CDEE" w:rsidR="00F4122A" w:rsidRPr="00C7138E" w:rsidRDefault="00F4122A" w:rsidP="00F4122A">
      <w:pPr>
        <w:pStyle w:val="ListParagraph"/>
        <w:numPr>
          <w:ilvl w:val="0"/>
          <w:numId w:val="21"/>
        </w:numPr>
        <w:tabs>
          <w:tab w:val="left" w:pos="2696"/>
        </w:tabs>
        <w:spacing w:after="160" w:line="259" w:lineRule="auto"/>
      </w:pPr>
      <w:r w:rsidRPr="00C7138E">
        <w:t xml:space="preserve">A series of specific </w:t>
      </w:r>
      <w:r w:rsidR="00CC5C27">
        <w:t>f</w:t>
      </w:r>
      <w:r w:rsidRPr="00C7138E">
        <w:t xml:space="preserve">ocus </w:t>
      </w:r>
      <w:r w:rsidR="00CC5C27">
        <w:t>g</w:t>
      </w:r>
      <w:r w:rsidRPr="00C7138E">
        <w:t xml:space="preserve">roups to deepen the discussion on certain elements/aspects. </w:t>
      </w:r>
    </w:p>
    <w:p w14:paraId="6CE1FFF6" w14:textId="77777777" w:rsidR="00FE1A25" w:rsidRPr="00C7138E" w:rsidRDefault="00FE1A25" w:rsidP="00FE1A25">
      <w:pPr>
        <w:pStyle w:val="ListParagraph"/>
        <w:ind w:left="0"/>
      </w:pPr>
    </w:p>
    <w:p w14:paraId="562D65CC" w14:textId="11B5C6F3" w:rsidR="00061541" w:rsidRPr="00C7138E" w:rsidRDefault="00061541" w:rsidP="003B1326">
      <w:r w:rsidRPr="00C7138E">
        <w:t xml:space="preserve">In </w:t>
      </w:r>
      <w:r w:rsidR="00EB601B" w:rsidRPr="00C7138E">
        <w:t>conclusion</w:t>
      </w:r>
      <w:r w:rsidR="00AE3549" w:rsidRPr="00C7138E">
        <w:t>, the partnership approach in embedded in the strategic programming of the TAPs as it ensure ongoing invo</w:t>
      </w:r>
      <w:r w:rsidR="00CC652F" w:rsidRPr="00C7138E">
        <w:t>lvement and consultation o</w:t>
      </w:r>
      <w:r w:rsidR="00366F71" w:rsidRPr="00C7138E">
        <w:t xml:space="preserve">f </w:t>
      </w:r>
      <w:r w:rsidR="00441CB3">
        <w:t xml:space="preserve">policy </w:t>
      </w:r>
      <w:r w:rsidR="00366F71" w:rsidRPr="00C7138E">
        <w:t>stakeholders and researchers</w:t>
      </w:r>
      <w:r w:rsidR="00441CB3" w:rsidRPr="00441CB3">
        <w:t xml:space="preserve"> </w:t>
      </w:r>
      <w:r w:rsidR="00441CB3" w:rsidRPr="00C7138E">
        <w:t>during the entire implementation of the programme</w:t>
      </w:r>
      <w:r w:rsidR="00366F71" w:rsidRPr="00C7138E">
        <w:t>.</w:t>
      </w:r>
    </w:p>
    <w:p w14:paraId="7227EC65" w14:textId="7876E32C" w:rsidR="00E07D11" w:rsidRPr="00C7138E" w:rsidRDefault="002D0559" w:rsidP="00E07D11">
      <w:pPr>
        <w:pStyle w:val="Heading3"/>
      </w:pPr>
      <w:bookmarkStart w:id="55" w:name="_Toc77149273"/>
      <w:r w:rsidRPr="00C7138E">
        <w:t>Partnership approach for the implementa</w:t>
      </w:r>
      <w:r w:rsidR="00E07D11" w:rsidRPr="00C7138E">
        <w:t>tion, monitoring and evaluation</w:t>
      </w:r>
      <w:bookmarkEnd w:id="55"/>
    </w:p>
    <w:p w14:paraId="7549C08A" w14:textId="77777777" w:rsidR="00FE1A25" w:rsidRPr="00C7138E" w:rsidRDefault="00FE1A25" w:rsidP="00FE1A25"/>
    <w:p w14:paraId="5C91CB45" w14:textId="769A1528" w:rsidR="00FE1A25" w:rsidRPr="00C7138E" w:rsidRDefault="00C31A09" w:rsidP="00C31A09">
      <w:r>
        <w:t>T</w:t>
      </w:r>
      <w:r w:rsidR="00FE1A25" w:rsidRPr="00C7138E">
        <w:t>he monitoring of the TAPs</w:t>
      </w:r>
      <w:r>
        <w:t xml:space="preserve"> will ensure the </w:t>
      </w:r>
      <w:r w:rsidRPr="00C7138E">
        <w:t>participation of stakeholders in the monitoring and evaluation of the programme</w:t>
      </w:r>
      <w:r>
        <w:t xml:space="preserve">, ensuring that needs raised by member countries </w:t>
      </w:r>
      <w:r w:rsidR="00FE1A25" w:rsidRPr="00C7138E">
        <w:t>are properly identified and that the main policy questions raised by stakeholders are coherently and meaningfully addressed.</w:t>
      </w:r>
    </w:p>
    <w:p w14:paraId="0F5F173B" w14:textId="77777777" w:rsidR="00FE1A25" w:rsidRPr="00C7138E" w:rsidRDefault="00FE1A25" w:rsidP="003B1326">
      <w:pPr>
        <w:rPr>
          <w:highlight w:val="yellow"/>
        </w:rPr>
      </w:pPr>
    </w:p>
    <w:p w14:paraId="16923F0A" w14:textId="2D3EB500" w:rsidR="007A7F49" w:rsidRPr="00045E48" w:rsidRDefault="00FE1A25" w:rsidP="007A7F49">
      <w:pPr>
        <w:spacing w:after="120" w:line="259" w:lineRule="auto"/>
      </w:pPr>
      <w:r w:rsidRPr="00C7138E">
        <w:t xml:space="preserve">The monitoring </w:t>
      </w:r>
      <w:r w:rsidR="00C31A09">
        <w:t>is</w:t>
      </w:r>
      <w:r w:rsidR="00DB0EDE" w:rsidRPr="00C7138E">
        <w:t xml:space="preserve"> based on a regular reporting presented by the EGTC to the </w:t>
      </w:r>
      <w:r w:rsidR="005A7793">
        <w:t xml:space="preserve">MC for </w:t>
      </w:r>
      <w:r w:rsidR="00DB0EDE" w:rsidRPr="00C7138E">
        <w:t>discuss</w:t>
      </w:r>
      <w:r w:rsidR="005A7793">
        <w:t>ion</w:t>
      </w:r>
      <w:r w:rsidR="00AD6B5C">
        <w:t>.</w:t>
      </w:r>
      <w:r w:rsidR="007A7F49">
        <w:t xml:space="preserve"> </w:t>
      </w:r>
      <w:r w:rsidR="007A7F49" w:rsidRPr="00045E48">
        <w:t xml:space="preserve">In order to ensure the </w:t>
      </w:r>
      <w:r w:rsidR="007A7F49" w:rsidRPr="00045E48">
        <w:rPr>
          <w:b/>
        </w:rPr>
        <w:t>participation of all MC members in the monitoring</w:t>
      </w:r>
      <w:r w:rsidR="007A7F49" w:rsidRPr="00045E48">
        <w:t xml:space="preserve"> of the TAPs implementation, the process will be organised in two ways: </w:t>
      </w:r>
    </w:p>
    <w:p w14:paraId="24CFE7A6" w14:textId="161F4E93" w:rsidR="001E383F" w:rsidRPr="009B768C" w:rsidRDefault="007A7F49" w:rsidP="009B768C">
      <w:pPr>
        <w:pStyle w:val="ListParagraph"/>
        <w:numPr>
          <w:ilvl w:val="0"/>
          <w:numId w:val="35"/>
        </w:numPr>
        <w:spacing w:after="120" w:line="259" w:lineRule="auto"/>
        <w:ind w:left="360"/>
        <w:contextualSpacing w:val="0"/>
      </w:pPr>
      <w:r w:rsidRPr="00045E48">
        <w:t xml:space="preserve">by an </w:t>
      </w:r>
      <w:r w:rsidRPr="009B768C">
        <w:t>info note</w:t>
      </w:r>
      <w:r w:rsidR="005A7793">
        <w:t>;</w:t>
      </w:r>
    </w:p>
    <w:p w14:paraId="121E936D" w14:textId="2FC64B80" w:rsidR="007A7F49" w:rsidRPr="00045E48" w:rsidRDefault="007A7F49" w:rsidP="007A7F49">
      <w:pPr>
        <w:pStyle w:val="ListParagraph"/>
        <w:numPr>
          <w:ilvl w:val="0"/>
          <w:numId w:val="35"/>
        </w:numPr>
        <w:spacing w:after="120" w:line="259" w:lineRule="auto"/>
        <w:ind w:left="360"/>
        <w:contextualSpacing w:val="0"/>
      </w:pPr>
      <w:r w:rsidRPr="00045E48">
        <w:t xml:space="preserve">by </w:t>
      </w:r>
      <w:r w:rsidRPr="00045E48">
        <w:rPr>
          <w:b/>
        </w:rPr>
        <w:t>periodical discussion</w:t>
      </w:r>
      <w:r w:rsidR="005A7793">
        <w:rPr>
          <w:b/>
        </w:rPr>
        <w:t>s</w:t>
      </w:r>
      <w:r w:rsidRPr="00045E48">
        <w:t xml:space="preserve"> approximately once per year per TAP.</w:t>
      </w:r>
    </w:p>
    <w:p w14:paraId="18DABBF6" w14:textId="77777777" w:rsidR="007A7F49" w:rsidRDefault="007A7F49" w:rsidP="007A7F49"/>
    <w:p w14:paraId="12F5052B" w14:textId="3A1E97D6" w:rsidR="007A7F49" w:rsidRPr="00045E48" w:rsidRDefault="007A7F49" w:rsidP="007A7F49">
      <w:pPr>
        <w:spacing w:after="120" w:line="259" w:lineRule="auto"/>
      </w:pPr>
      <w:r w:rsidRPr="00045E48">
        <w:t xml:space="preserve">The scientific </w:t>
      </w:r>
      <w:r w:rsidR="006270F8">
        <w:t>steering</w:t>
      </w:r>
      <w:r w:rsidRPr="00045E48">
        <w:t xml:space="preserve"> </w:t>
      </w:r>
      <w:r>
        <w:t xml:space="preserve">of a TAP </w:t>
      </w:r>
      <w:r w:rsidRPr="00045E48">
        <w:t xml:space="preserve">should </w:t>
      </w:r>
      <w:r>
        <w:t xml:space="preserve">involve scientists, as individual or group of experts in </w:t>
      </w:r>
      <w:r w:rsidRPr="00A53509">
        <w:rPr>
          <w:b/>
        </w:rPr>
        <w:t>advisory panels</w:t>
      </w:r>
      <w:r>
        <w:t>. Th</w:t>
      </w:r>
      <w:r w:rsidR="006270F8">
        <w:t>is</w:t>
      </w:r>
      <w:r>
        <w:t xml:space="preserve"> steering will be optional and proposed either by the EGTC or requested by the MC at the start or during the implementation of the TAP. </w:t>
      </w:r>
      <w:r w:rsidR="006270F8">
        <w:t>If the</w:t>
      </w:r>
      <w:r w:rsidR="00FC5F6A">
        <w:t xml:space="preserve"> </w:t>
      </w:r>
      <w:r>
        <w:t xml:space="preserve">request </w:t>
      </w:r>
      <w:r w:rsidR="006270F8">
        <w:t>comes from</w:t>
      </w:r>
      <w:r>
        <w:t xml:space="preserve"> the MC, the costs will be covered by the Technical Assistance of the programme.</w:t>
      </w:r>
    </w:p>
    <w:p w14:paraId="026D21E0" w14:textId="77777777" w:rsidR="007A7F49" w:rsidRDefault="007A7F49" w:rsidP="00FE1A25"/>
    <w:p w14:paraId="338D3DFB" w14:textId="4C238BD2" w:rsidR="007A7F49" w:rsidRDefault="007A7F49" w:rsidP="007A7F49">
      <w:pPr>
        <w:spacing w:after="120" w:line="259" w:lineRule="auto"/>
      </w:pPr>
      <w:r w:rsidRPr="00045E48">
        <w:t xml:space="preserve">A specific </w:t>
      </w:r>
      <w:r w:rsidRPr="00045E48">
        <w:rPr>
          <w:b/>
        </w:rPr>
        <w:t>optional monitoring of certain individual activities</w:t>
      </w:r>
      <w:r w:rsidRPr="00045E48">
        <w:t xml:space="preserve"> </w:t>
      </w:r>
      <w:r w:rsidR="00FC5F6A">
        <w:t xml:space="preserve">of </w:t>
      </w:r>
      <w:r w:rsidRPr="00045E48">
        <w:t xml:space="preserve">TAPs </w:t>
      </w:r>
      <w:r>
        <w:t xml:space="preserve">and horizontal measures </w:t>
      </w:r>
      <w:r w:rsidRPr="00045E48">
        <w:t xml:space="preserve">shall be implemented only in cases where the MC or the ESPON EGTC see a particular strategic benefit. </w:t>
      </w:r>
      <w:r w:rsidR="006270F8">
        <w:t>I</w:t>
      </w:r>
      <w:r w:rsidR="00FC5F6A">
        <w:t xml:space="preserve">n case of a </w:t>
      </w:r>
      <w:r>
        <w:t xml:space="preserve">request </w:t>
      </w:r>
      <w:r w:rsidR="00FC5F6A">
        <w:t xml:space="preserve">for </w:t>
      </w:r>
      <w:r>
        <w:t xml:space="preserve">an advisory panel </w:t>
      </w:r>
      <w:r w:rsidR="00FC5F6A">
        <w:t xml:space="preserve">by </w:t>
      </w:r>
      <w:r>
        <w:t xml:space="preserve">the MC, the costs will be </w:t>
      </w:r>
      <w:r w:rsidR="00FC5F6A">
        <w:t xml:space="preserve">borne </w:t>
      </w:r>
      <w:r>
        <w:t>by the Technical Assistance.</w:t>
      </w:r>
      <w:r w:rsidR="006270F8">
        <w:t xml:space="preserve"> </w:t>
      </w:r>
      <w:r>
        <w:t>The advisory panels can involve MC</w:t>
      </w:r>
      <w:r w:rsidR="006270F8">
        <w:t xml:space="preserve"> members</w:t>
      </w:r>
      <w:r>
        <w:t xml:space="preserve">/practitioners and scientists, depending on the needs. </w:t>
      </w:r>
    </w:p>
    <w:p w14:paraId="55CF90F7" w14:textId="7EF72AC7" w:rsidR="00FC5F6A" w:rsidRDefault="00FC5F6A" w:rsidP="007A7F49">
      <w:pPr>
        <w:spacing w:after="120" w:line="259" w:lineRule="auto"/>
      </w:pPr>
      <w:r>
        <w:lastRenderedPageBreak/>
        <w:t>Figure 8 provides a</w:t>
      </w:r>
      <w:r w:rsidR="006270F8">
        <w:t>n</w:t>
      </w:r>
      <w:r>
        <w:t xml:space="preserve"> overview on the different types of optional advisory </w:t>
      </w:r>
      <w:r w:rsidR="006270F8">
        <w:t>panels</w:t>
      </w:r>
      <w:r>
        <w:t>.</w:t>
      </w:r>
    </w:p>
    <w:p w14:paraId="0FD4C711" w14:textId="1969589C" w:rsidR="007A7F49" w:rsidRDefault="00882DEF" w:rsidP="007A7F49">
      <w:pPr>
        <w:keepNext/>
        <w:rPr>
          <w:b/>
        </w:rPr>
      </w:pPr>
      <w:hyperlink r:id="rId22" w:history="1">
        <w:r w:rsidR="007A7F49" w:rsidRPr="008D646A">
          <w:rPr>
            <w:rStyle w:val="Hyperlink"/>
            <w:b/>
          </w:rPr>
          <w:t xml:space="preserve">Figure </w:t>
        </w:r>
        <w:r w:rsidR="00C2495E" w:rsidRPr="008D646A">
          <w:rPr>
            <w:rStyle w:val="Hyperlink"/>
            <w:b/>
          </w:rPr>
          <w:t>8</w:t>
        </w:r>
        <w:r w:rsidR="007A7F49" w:rsidRPr="008D646A">
          <w:rPr>
            <w:rStyle w:val="Hyperlink"/>
            <w:b/>
          </w:rPr>
          <w:t xml:space="preserve">: </w:t>
        </w:r>
        <w:r w:rsidR="006270F8" w:rsidRPr="008D646A">
          <w:rPr>
            <w:rStyle w:val="Hyperlink"/>
            <w:b/>
          </w:rPr>
          <w:t>P</w:t>
        </w:r>
        <w:r w:rsidR="007A7F49" w:rsidRPr="008D646A">
          <w:rPr>
            <w:rStyle w:val="Hyperlink"/>
            <w:b/>
          </w:rPr>
          <w:t>olicy and scientific steering at Programme, TAPs and individual activities level.</w:t>
        </w:r>
      </w:hyperlink>
    </w:p>
    <w:p w14:paraId="5A332C93" w14:textId="77777777" w:rsidR="008D646A" w:rsidRPr="00A53509" w:rsidRDefault="008D646A" w:rsidP="007A7F49">
      <w:pPr>
        <w:keepNext/>
        <w:rPr>
          <w:b/>
        </w:rPr>
      </w:pPr>
    </w:p>
    <w:p w14:paraId="05CF1657" w14:textId="1FD33DBB" w:rsidR="00614A70" w:rsidRPr="00C7138E" w:rsidRDefault="004B0639" w:rsidP="00614A70">
      <w:r w:rsidRPr="00C7138E">
        <w:t xml:space="preserve">ESPON activities are </w:t>
      </w:r>
      <w:r w:rsidR="002A7FCF">
        <w:t xml:space="preserve">responding </w:t>
      </w:r>
      <w:r w:rsidRPr="00C7138E">
        <w:t xml:space="preserve">to policy needs, jointly </w:t>
      </w:r>
      <w:r w:rsidR="002A7FCF" w:rsidRPr="00C7138E">
        <w:t xml:space="preserve">identified </w:t>
      </w:r>
      <w:r w:rsidRPr="00C7138E">
        <w:t xml:space="preserve">by the </w:t>
      </w:r>
      <w:r w:rsidR="006270F8">
        <w:t xml:space="preserve">MC </w:t>
      </w:r>
      <w:r w:rsidRPr="00C7138E">
        <w:t xml:space="preserve">members </w:t>
      </w:r>
      <w:r w:rsidR="006270F8">
        <w:t xml:space="preserve">and are </w:t>
      </w:r>
      <w:r w:rsidRPr="00C7138E">
        <w:t xml:space="preserve">not necessarily </w:t>
      </w:r>
      <w:r w:rsidR="006270F8">
        <w:t>linked</w:t>
      </w:r>
      <w:r w:rsidR="006270F8" w:rsidRPr="00C7138E">
        <w:t xml:space="preserve"> </w:t>
      </w:r>
      <w:r w:rsidRPr="00C7138E">
        <w:t>to geographical considerations</w:t>
      </w:r>
      <w:r w:rsidR="006270F8">
        <w:t>. Yet,</w:t>
      </w:r>
      <w:r w:rsidRPr="00C7138E">
        <w:t xml:space="preserve"> demands </w:t>
      </w:r>
      <w:r w:rsidR="006270F8">
        <w:t>can</w:t>
      </w:r>
      <w:r w:rsidR="006270F8" w:rsidRPr="00C7138E">
        <w:t xml:space="preserve"> </w:t>
      </w:r>
      <w:r w:rsidRPr="00C7138E">
        <w:t xml:space="preserve">vary regarding certain subjects between countries. </w:t>
      </w:r>
      <w:r w:rsidR="002A7FCF">
        <w:t xml:space="preserve">However, </w:t>
      </w:r>
      <w:r w:rsidR="00614A70" w:rsidRPr="00614A70">
        <w:t xml:space="preserve">ESPON should compile country-specific information regularly from its studies, and </w:t>
      </w:r>
      <w:r w:rsidR="002A7FCF">
        <w:t xml:space="preserve">initiate </w:t>
      </w:r>
      <w:r w:rsidR="00614A70" w:rsidRPr="00614A70">
        <w:t>interactive policy learning activities, identifying good practices and policy initiatives at national and regional level with the help of the Member States and the national contact points.</w:t>
      </w:r>
    </w:p>
    <w:p w14:paraId="49A25D5D" w14:textId="33B04102" w:rsidR="004B0639" w:rsidRDefault="002A7FCF" w:rsidP="009059CF">
      <w:r>
        <w:t>A</w:t>
      </w:r>
      <w:r w:rsidR="00DB0EDE" w:rsidRPr="00C7138E">
        <w:t xml:space="preserve"> close monitoring of the geographi</w:t>
      </w:r>
      <w:r w:rsidR="00CC3991" w:rsidRPr="00C7138E">
        <w:t xml:space="preserve">cal balance will be </w:t>
      </w:r>
      <w:r>
        <w:t xml:space="preserve">ensured </w:t>
      </w:r>
      <w:r w:rsidR="004B0639" w:rsidRPr="00C7138E">
        <w:t xml:space="preserve">to strive </w:t>
      </w:r>
      <w:r>
        <w:t xml:space="preserve">for </w:t>
      </w:r>
      <w:r w:rsidR="004B0639" w:rsidRPr="00C7138E">
        <w:t xml:space="preserve">a balanced allocation of activities and use of resources across countries, </w:t>
      </w:r>
      <w:r w:rsidR="006270F8">
        <w:t>and a</w:t>
      </w:r>
      <w:r w:rsidR="006270F8" w:rsidRPr="00C7138E">
        <w:t xml:space="preserve"> </w:t>
      </w:r>
      <w:r>
        <w:t>balanced</w:t>
      </w:r>
      <w:r w:rsidR="004B0639" w:rsidRPr="00C7138E">
        <w:t xml:space="preserve"> participation of actors</w:t>
      </w:r>
      <w:r w:rsidR="00DB0EDE" w:rsidRPr="00C7138E">
        <w:t>.</w:t>
      </w:r>
    </w:p>
    <w:p w14:paraId="4FEB1B6B" w14:textId="2C553A01" w:rsidR="007A7F49" w:rsidRDefault="007A7F49" w:rsidP="009059CF"/>
    <w:p w14:paraId="23A96C6A" w14:textId="066E5C43" w:rsidR="00DB0EDE" w:rsidRPr="00C7138E" w:rsidRDefault="002A7FCF" w:rsidP="009059CF">
      <w:r>
        <w:t>The b</w:t>
      </w:r>
      <w:r w:rsidR="004B0639" w:rsidRPr="00C7138E">
        <w:t xml:space="preserve">alanced geographical </w:t>
      </w:r>
      <w:r>
        <w:t xml:space="preserve">distribution </w:t>
      </w:r>
      <w:r w:rsidR="004B0639" w:rsidRPr="00C7138E">
        <w:t xml:space="preserve">of activities </w:t>
      </w:r>
      <w:r w:rsidR="00DB0EDE" w:rsidRPr="00C7138E">
        <w:t xml:space="preserve">has to be </w:t>
      </w:r>
      <w:r>
        <w:t xml:space="preserve">seen </w:t>
      </w:r>
      <w:r w:rsidR="00DB0EDE" w:rsidRPr="00C7138E">
        <w:t xml:space="preserve">across all </w:t>
      </w:r>
      <w:r w:rsidR="004B0639" w:rsidRPr="00C7138E">
        <w:t xml:space="preserve">activities </w:t>
      </w:r>
      <w:r>
        <w:t xml:space="preserve">and in the view of </w:t>
      </w:r>
      <w:r w:rsidR="004B0639" w:rsidRPr="00C7138E">
        <w:t xml:space="preserve">specific national needs </w:t>
      </w:r>
      <w:r>
        <w:t>for</w:t>
      </w:r>
      <w:r w:rsidR="004B0639" w:rsidRPr="00C7138E">
        <w:t xml:space="preserve"> policy processe</w:t>
      </w:r>
      <w:r>
        <w:t>s,</w:t>
      </w:r>
      <w:r w:rsidR="004B0639" w:rsidRPr="00C7138E">
        <w:t xml:space="preserve"> specific deliveries </w:t>
      </w:r>
      <w:r>
        <w:t xml:space="preserve">for </w:t>
      </w:r>
      <w:r w:rsidR="004B0639" w:rsidRPr="00C7138E">
        <w:t>the countries, case studies, participation in targeted analysis</w:t>
      </w:r>
      <w:r w:rsidR="006270F8">
        <w:t xml:space="preserve"> or</w:t>
      </w:r>
      <w:r w:rsidR="004B0639" w:rsidRPr="00C7138E">
        <w:t xml:space="preserve"> locali</w:t>
      </w:r>
      <w:r w:rsidR="006270F8">
        <w:t>s</w:t>
      </w:r>
      <w:r w:rsidR="004B0639" w:rsidRPr="00C7138E">
        <w:t xml:space="preserve">ation of events </w:t>
      </w:r>
      <w:r>
        <w:t>regarding evidence and knowledge</w:t>
      </w:r>
      <w:r w:rsidR="004B0639" w:rsidRPr="00C7138E">
        <w:t>.</w:t>
      </w:r>
    </w:p>
    <w:p w14:paraId="4223A664" w14:textId="7F6F7E2F" w:rsidR="00CC3991" w:rsidRPr="00C7138E" w:rsidRDefault="006270F8" w:rsidP="009059CF">
      <w:r>
        <w:t>The</w:t>
      </w:r>
      <w:r w:rsidR="004B0639" w:rsidRPr="00C7138E">
        <w:t xml:space="preserve"> principle of balanced geographical allocation </w:t>
      </w:r>
      <w:r w:rsidR="00DB0EDE" w:rsidRPr="00C7138E">
        <w:t xml:space="preserve">cannot </w:t>
      </w:r>
      <w:r w:rsidR="004B0639" w:rsidRPr="00C7138E">
        <w:t>directly refer to the participation of research</w:t>
      </w:r>
      <w:r>
        <w:t>ers</w:t>
      </w:r>
      <w:r w:rsidR="004B0639" w:rsidRPr="00C7138E">
        <w:t xml:space="preserve"> in the </w:t>
      </w:r>
      <w:r w:rsidR="00DB0EDE" w:rsidRPr="00C7138E">
        <w:t xml:space="preserve">public </w:t>
      </w:r>
      <w:r w:rsidR="004B0639" w:rsidRPr="00C7138E">
        <w:t>procurement</w:t>
      </w:r>
      <w:r>
        <w:t xml:space="preserve"> procedures</w:t>
      </w:r>
      <w:r w:rsidR="004B0639" w:rsidRPr="00C7138E">
        <w:t xml:space="preserve"> </w:t>
      </w:r>
      <w:r w:rsidR="002A7FCF">
        <w:t xml:space="preserve">of </w:t>
      </w:r>
      <w:r w:rsidR="004B0639" w:rsidRPr="00C7138E">
        <w:t>the ESPON EGTC</w:t>
      </w:r>
      <w:r>
        <w:t xml:space="preserve"> which are focused on</w:t>
      </w:r>
      <w:r w:rsidR="002A7FCF">
        <w:t xml:space="preserve"> </w:t>
      </w:r>
      <w:r w:rsidR="004B0639" w:rsidRPr="00C7138E">
        <w:t>the quality of the service</w:t>
      </w:r>
      <w:r w:rsidR="002A7FCF">
        <w:t>. T</w:t>
      </w:r>
      <w:r w:rsidR="004B0639" w:rsidRPr="00C7138E">
        <w:t xml:space="preserve">his </w:t>
      </w:r>
      <w:r w:rsidR="00CC3991" w:rsidRPr="00C7138E">
        <w:t xml:space="preserve">has </w:t>
      </w:r>
      <w:r w:rsidRPr="00C7138E">
        <w:t xml:space="preserve">always </w:t>
      </w:r>
      <w:r w:rsidR="00CC3991" w:rsidRPr="00C7138E">
        <w:t xml:space="preserve">been </w:t>
      </w:r>
      <w:r w:rsidR="004B0639" w:rsidRPr="00C7138E">
        <w:t xml:space="preserve">the basic principle </w:t>
      </w:r>
      <w:r w:rsidR="002A7FCF">
        <w:t>for</w:t>
      </w:r>
      <w:r w:rsidR="002A7FCF" w:rsidRPr="00C7138E">
        <w:t xml:space="preserve"> </w:t>
      </w:r>
      <w:r w:rsidR="004B0639" w:rsidRPr="00C7138E">
        <w:t>ESPON contracting</w:t>
      </w:r>
      <w:r w:rsidR="00CC3991" w:rsidRPr="00C7138E">
        <w:t>, and is the only way for regulatory reasons</w:t>
      </w:r>
      <w:r w:rsidR="004B0639" w:rsidRPr="00C7138E">
        <w:t>.</w:t>
      </w:r>
    </w:p>
    <w:p w14:paraId="713A135D" w14:textId="78072F34" w:rsidR="00767D25" w:rsidRPr="00C7138E" w:rsidRDefault="004B0639" w:rsidP="003B1326">
      <w:r w:rsidRPr="00C7138E">
        <w:t xml:space="preserve">In </w:t>
      </w:r>
      <w:r w:rsidR="00CC3991" w:rsidRPr="00C7138E">
        <w:t>conclusion</w:t>
      </w:r>
      <w:r w:rsidRPr="00C7138E">
        <w:t xml:space="preserve">, what counts </w:t>
      </w:r>
      <w:r w:rsidR="00CC3991" w:rsidRPr="00C7138E">
        <w:t xml:space="preserve">for the geographical balance of the ESPON </w:t>
      </w:r>
      <w:r w:rsidRPr="00C7138E">
        <w:t>is the overall service</w:t>
      </w:r>
      <w:r w:rsidR="006270F8">
        <w:t xml:space="preserve"> </w:t>
      </w:r>
      <w:r w:rsidRPr="00C7138E">
        <w:t xml:space="preserve">delivered in the countries participating in ESPON. </w:t>
      </w:r>
      <w:r w:rsidR="00CC3991" w:rsidRPr="00C7138E">
        <w:t>Beyond that</w:t>
      </w:r>
      <w:r w:rsidRPr="00C7138E">
        <w:t>, ESPON recognizes the importance of a more inclusive participation of research institutes from all participating countries, which positively affect</w:t>
      </w:r>
      <w:r w:rsidR="00A66D91">
        <w:t>s</w:t>
      </w:r>
      <w:r w:rsidRPr="00C7138E">
        <w:t xml:space="preserve"> the research done as well as the awareness about ESPON in the different countries</w:t>
      </w:r>
      <w:r w:rsidR="00CC3991" w:rsidRPr="00C7138E">
        <w:t>. In that view</w:t>
      </w:r>
      <w:r w:rsidR="00A66D91">
        <w:t>,</w:t>
      </w:r>
      <w:r w:rsidR="00CC3991" w:rsidRPr="00C7138E">
        <w:t xml:space="preserve"> </w:t>
      </w:r>
      <w:r w:rsidRPr="00C7138E">
        <w:t xml:space="preserve">geographical balance is a long term </w:t>
      </w:r>
      <w:r w:rsidR="006270F8">
        <w:t>goal</w:t>
      </w:r>
      <w:r w:rsidR="006270F8" w:rsidRPr="00C7138E">
        <w:t xml:space="preserve"> </w:t>
      </w:r>
      <w:r w:rsidR="007D50B7" w:rsidRPr="00C7138E">
        <w:t>over the whole programming period.</w:t>
      </w:r>
      <w:r w:rsidRPr="00C7138E">
        <w:t xml:space="preserve"> </w:t>
      </w:r>
      <w:r w:rsidR="007D50B7" w:rsidRPr="00C7138E">
        <w:t>T</w:t>
      </w:r>
      <w:r w:rsidRPr="00C7138E">
        <w:t xml:space="preserve">he </w:t>
      </w:r>
      <w:r w:rsidR="00A66D91">
        <w:t xml:space="preserve">EGTC </w:t>
      </w:r>
      <w:r w:rsidRPr="00C7138E">
        <w:t xml:space="preserve">will be asked to implement remedial actions </w:t>
      </w:r>
      <w:r w:rsidR="00CC3991" w:rsidRPr="00C7138E">
        <w:t xml:space="preserve">such as awareness raising measures </w:t>
      </w:r>
      <w:r w:rsidRPr="00C7138E">
        <w:t>in case the monitoring indicates a clear lack</w:t>
      </w:r>
      <w:r w:rsidR="006270F8">
        <w:t xml:space="preserve"> of</w:t>
      </w:r>
      <w:r w:rsidRPr="00C7138E">
        <w:t xml:space="preserve"> balance.</w:t>
      </w:r>
    </w:p>
    <w:p w14:paraId="30171A11" w14:textId="02999C2C" w:rsidR="003B1326" w:rsidRPr="00C7138E" w:rsidRDefault="003B1326" w:rsidP="009B768C">
      <w:pPr>
        <w:pStyle w:val="Heading1"/>
        <w:pageBreakBefore/>
        <w:ind w:left="431" w:hanging="431"/>
      </w:pPr>
      <w:bookmarkStart w:id="56" w:name="_Toc77149274"/>
      <w:r w:rsidRPr="00C7138E">
        <w:lastRenderedPageBreak/>
        <w:t>Approach to communication and visibility for the Interreg programme (objectives, target audiences, communication channels, including social media outreach, where appropriate, planned budget and relevant indicators for monitoring and evaluation)</w:t>
      </w:r>
      <w:bookmarkEnd w:id="56"/>
    </w:p>
    <w:p w14:paraId="689AA764" w14:textId="2C7B7A26" w:rsidR="003B1326" w:rsidRPr="00C7138E" w:rsidRDefault="003B1326" w:rsidP="003B1326">
      <w:r w:rsidRPr="00C7138E">
        <w:t>Reference: Article 17(</w:t>
      </w:r>
      <w:r w:rsidR="00915656">
        <w:t>3</w:t>
      </w:r>
      <w:r w:rsidRPr="00C7138E">
        <w:t>)(</w:t>
      </w:r>
      <w:r w:rsidR="00915656">
        <w:t>h</w:t>
      </w:r>
      <w:r w:rsidRPr="00C7138E">
        <w:t>)</w:t>
      </w:r>
    </w:p>
    <w:p w14:paraId="1F1DC486" w14:textId="42936BA7" w:rsidR="003B1326" w:rsidRPr="00C7138E" w:rsidRDefault="00CC652F" w:rsidP="003B1326">
      <w:r w:rsidRPr="00C7138E">
        <w:rPr>
          <w:highlight w:val="yellow"/>
        </w:rPr>
        <w:t xml:space="preserve">Max </w:t>
      </w:r>
      <w:r w:rsidR="003B1326" w:rsidRPr="00C7138E">
        <w:rPr>
          <w:highlight w:val="yellow"/>
        </w:rPr>
        <w:t>4500 characters</w:t>
      </w:r>
    </w:p>
    <w:p w14:paraId="5A724F66" w14:textId="12770922" w:rsidR="003B1326" w:rsidRPr="00C7138E" w:rsidRDefault="003B1326" w:rsidP="003B1326"/>
    <w:p w14:paraId="429DEC90" w14:textId="36ABAF58" w:rsidR="00764A3B" w:rsidRPr="00C7138E" w:rsidRDefault="00764A3B" w:rsidP="00764A3B">
      <w:r w:rsidRPr="00C7138E">
        <w:t xml:space="preserve">The communication strategy of ESPON 2030 refers to how to communicate towards target groups to support the programme objectives. </w:t>
      </w:r>
      <w:r w:rsidR="003E53F1">
        <w:t>It</w:t>
      </w:r>
      <w:r w:rsidRPr="00C7138E">
        <w:t xml:space="preserve"> </w:t>
      </w:r>
      <w:r w:rsidR="00D95858">
        <w:t>is</w:t>
      </w:r>
      <w:r w:rsidRPr="00C7138E">
        <w:t xml:space="preserve"> coordinated with the </w:t>
      </w:r>
      <w:r w:rsidR="00FA2CB7" w:rsidRPr="00C7138E">
        <w:t xml:space="preserve">knowledge development, </w:t>
      </w:r>
      <w:r w:rsidRPr="00C7138E">
        <w:t xml:space="preserve">capitalisation and outreach activities of the Single Beneficiary in charge of implementing Priority 1 of </w:t>
      </w:r>
      <w:r w:rsidR="003E53F1">
        <w:t>p</w:t>
      </w:r>
      <w:r w:rsidRPr="00C7138E">
        <w:t>rogramme.</w:t>
      </w:r>
    </w:p>
    <w:p w14:paraId="0713F90F" w14:textId="77777777" w:rsidR="00764A3B" w:rsidRPr="00C7138E" w:rsidRDefault="00764A3B" w:rsidP="00764A3B"/>
    <w:p w14:paraId="21F5394C" w14:textId="4E5553F4" w:rsidR="00764A3B" w:rsidRPr="00C7138E" w:rsidRDefault="00D95858" w:rsidP="00764A3B">
      <w:r>
        <w:t>Its</w:t>
      </w:r>
      <w:r w:rsidRPr="00C7138E">
        <w:t xml:space="preserve"> </w:t>
      </w:r>
      <w:r w:rsidR="00764A3B" w:rsidRPr="00C7138E">
        <w:t>implementation, including any revision, will be carried out in close partnership with the MC, which will support a simple dissemination of information on communication activities, when necessary.</w:t>
      </w:r>
      <w:r w:rsidR="00344A07" w:rsidRPr="00C7138E">
        <w:t xml:space="preserve"> The communication strategy is an ongoing and evolving process.</w:t>
      </w:r>
    </w:p>
    <w:p w14:paraId="5C09596B" w14:textId="3A8284D1" w:rsidR="003471E0" w:rsidRPr="00C7138E" w:rsidRDefault="003471E0" w:rsidP="003471E0">
      <w:pPr>
        <w:pStyle w:val="Heading2"/>
      </w:pPr>
      <w:bookmarkStart w:id="57" w:name="_Toc77149275"/>
      <w:r w:rsidRPr="00C7138E">
        <w:t>Objectives</w:t>
      </w:r>
      <w:bookmarkEnd w:id="57"/>
    </w:p>
    <w:p w14:paraId="42648AAF" w14:textId="4C3AB123" w:rsidR="00B257CA" w:rsidRPr="009059CF" w:rsidRDefault="00B257CA" w:rsidP="00B257CA">
      <w:pPr>
        <w:rPr>
          <w:rFonts w:cstheme="minorHAnsi"/>
        </w:rPr>
      </w:pPr>
      <w:r w:rsidRPr="009059CF">
        <w:t xml:space="preserve">The communication </w:t>
      </w:r>
      <w:r w:rsidR="003E53F1">
        <w:t xml:space="preserve">strategy </w:t>
      </w:r>
      <w:r w:rsidR="00BD674C">
        <w:t>aims</w:t>
      </w:r>
      <w:r w:rsidRPr="009059CF">
        <w:t xml:space="preserve"> to improve the uptake of ESPON evidence by increasing the visibility and the accessibility of the ESPON knowledge as well as by developing the absolute number of “ESPON users” among the main target groups</w:t>
      </w:r>
      <w:r w:rsidR="000B4BB6">
        <w:t xml:space="preserve"> and </w:t>
      </w:r>
      <w:r w:rsidRPr="009059CF">
        <w:rPr>
          <w:rFonts w:eastAsia="Times New Roman"/>
        </w:rPr>
        <w:t>all potential audiences, hence to increase the ESPON user base and the uptake of ESPON content.</w:t>
      </w:r>
    </w:p>
    <w:p w14:paraId="277B6FE7" w14:textId="77777777" w:rsidR="00B257CA" w:rsidRPr="009059CF" w:rsidRDefault="00B257CA" w:rsidP="00C22568"/>
    <w:p w14:paraId="410F941F" w14:textId="610EE757" w:rsidR="00C22568" w:rsidRPr="009059CF" w:rsidRDefault="00C22568" w:rsidP="00C22568">
      <w:r w:rsidRPr="009059CF">
        <w:t xml:space="preserve">The communication objectives derive from the overall goals of the </w:t>
      </w:r>
      <w:r w:rsidR="003E53F1">
        <w:t>P</w:t>
      </w:r>
      <w:r w:rsidRPr="009059CF">
        <w:t>rogramme:</w:t>
      </w:r>
    </w:p>
    <w:p w14:paraId="7FC2D746" w14:textId="10272B12" w:rsidR="005553F6" w:rsidRPr="009059CF" w:rsidRDefault="005553F6" w:rsidP="008B2925">
      <w:pPr>
        <w:pStyle w:val="ListParagraph"/>
        <w:numPr>
          <w:ilvl w:val="0"/>
          <w:numId w:val="15"/>
        </w:numPr>
      </w:pPr>
      <w:r w:rsidRPr="009059CF">
        <w:t>M</w:t>
      </w:r>
      <w:r w:rsidR="00764A3B" w:rsidRPr="009059CF">
        <w:t xml:space="preserve">ake the </w:t>
      </w:r>
      <w:r w:rsidR="003E53F1">
        <w:t>P</w:t>
      </w:r>
      <w:r w:rsidR="00764A3B" w:rsidRPr="009059CF">
        <w:t xml:space="preserve">rogramme </w:t>
      </w:r>
      <w:r w:rsidR="00BD21CE" w:rsidRPr="009059CF">
        <w:t xml:space="preserve">knowledge base more </w:t>
      </w:r>
      <w:r w:rsidR="00764A3B" w:rsidRPr="009059CF">
        <w:t xml:space="preserve">easily </w:t>
      </w:r>
      <w:r w:rsidR="00BD21CE" w:rsidRPr="009059CF">
        <w:t>accessible</w:t>
      </w:r>
      <w:r w:rsidR="00764A3B" w:rsidRPr="009059CF">
        <w:t xml:space="preserve"> to </w:t>
      </w:r>
      <w:r w:rsidRPr="009059CF">
        <w:t xml:space="preserve">target groups </w:t>
      </w:r>
      <w:r w:rsidR="00511226" w:rsidRPr="009059CF">
        <w:t>and</w:t>
      </w:r>
      <w:r w:rsidRPr="009059CF">
        <w:t xml:space="preserve"> other bodies interested </w:t>
      </w:r>
      <w:r w:rsidR="00671E2C" w:rsidRPr="009059CF">
        <w:t>including possible “multipliers” and the wider public;</w:t>
      </w:r>
    </w:p>
    <w:p w14:paraId="690E5109" w14:textId="38EC52CB" w:rsidR="00671E2C" w:rsidRPr="009059CF" w:rsidRDefault="00671E2C" w:rsidP="008B2925">
      <w:pPr>
        <w:pStyle w:val="ListParagraph"/>
        <w:numPr>
          <w:ilvl w:val="0"/>
          <w:numId w:val="15"/>
        </w:numPr>
      </w:pPr>
      <w:r w:rsidRPr="009059CF">
        <w:t>Raise awareness about ESPON added value and show the achievements of the Programme;</w:t>
      </w:r>
    </w:p>
    <w:p w14:paraId="27A86B04" w14:textId="2FAE9B7F" w:rsidR="00764A3B" w:rsidRPr="009059CF" w:rsidRDefault="003E53F1" w:rsidP="008B2925">
      <w:pPr>
        <w:pStyle w:val="ListParagraph"/>
        <w:numPr>
          <w:ilvl w:val="0"/>
          <w:numId w:val="15"/>
        </w:numPr>
      </w:pPr>
      <w:r>
        <w:t>Further d</w:t>
      </w:r>
      <w:r w:rsidR="00BD21CE" w:rsidRPr="009059CF">
        <w:t>evelop the community of ESPON users</w:t>
      </w:r>
      <w:r w:rsidR="00764A3B" w:rsidRPr="009059CF">
        <w:t xml:space="preserve"> </w:t>
      </w:r>
      <w:r w:rsidR="00BD21CE" w:rsidRPr="009059CF">
        <w:t xml:space="preserve">while </w:t>
      </w:r>
      <w:r w:rsidR="00A836E7" w:rsidRPr="009059CF">
        <w:t>engaging</w:t>
      </w:r>
      <w:r w:rsidR="00764A3B" w:rsidRPr="009059CF">
        <w:t xml:space="preserve"> </w:t>
      </w:r>
      <w:r w:rsidR="00BD21CE" w:rsidRPr="009059CF">
        <w:t xml:space="preserve">with </w:t>
      </w:r>
      <w:r w:rsidR="005553F6" w:rsidRPr="009059CF">
        <w:t>target groups</w:t>
      </w:r>
      <w:r w:rsidR="00764A3B" w:rsidRPr="009059CF">
        <w:t xml:space="preserve"> to deliver </w:t>
      </w:r>
      <w:r w:rsidR="00A836E7" w:rsidRPr="009059CF">
        <w:t xml:space="preserve">tailored </w:t>
      </w:r>
      <w:r w:rsidR="00764A3B" w:rsidRPr="009059CF">
        <w:t xml:space="preserve">support </w:t>
      </w:r>
      <w:r w:rsidR="00A836E7" w:rsidRPr="009059CF">
        <w:t>and ensure the effective use of ESPON outputs</w:t>
      </w:r>
      <w:r w:rsidR="00511226" w:rsidRPr="009059CF">
        <w:t>;</w:t>
      </w:r>
    </w:p>
    <w:p w14:paraId="767F80A7" w14:textId="5890322C" w:rsidR="00671E2C" w:rsidRPr="009059CF" w:rsidRDefault="00671E2C" w:rsidP="008B2925">
      <w:pPr>
        <w:pStyle w:val="ListParagraph"/>
        <w:numPr>
          <w:ilvl w:val="0"/>
          <w:numId w:val="15"/>
        </w:numPr>
      </w:pPr>
      <w:r w:rsidRPr="009059CF">
        <w:t xml:space="preserve">Inform potential service providers about funding and work opportunities </w:t>
      </w:r>
      <w:r w:rsidR="003E53F1">
        <w:t>ESPON</w:t>
      </w:r>
      <w:r w:rsidRPr="009059CF">
        <w:t xml:space="preserve"> offers</w:t>
      </w:r>
      <w:r w:rsidR="00BD21CE" w:rsidRPr="009059CF">
        <w:t>.</w:t>
      </w:r>
    </w:p>
    <w:p w14:paraId="74ACF9E0" w14:textId="021483BB" w:rsidR="00C22851" w:rsidRPr="00B96BB8" w:rsidRDefault="001D39AB" w:rsidP="000B6ECF">
      <w:pPr>
        <w:pStyle w:val="Heading2"/>
      </w:pPr>
      <w:bookmarkStart w:id="58" w:name="_Toc77149276"/>
      <w:r>
        <w:t>A</w:t>
      </w:r>
      <w:r w:rsidR="000B6ECF" w:rsidRPr="00B96BB8">
        <w:t>ctivities</w:t>
      </w:r>
      <w:bookmarkEnd w:id="58"/>
    </w:p>
    <w:p w14:paraId="20B0B5D9" w14:textId="0F89DB51" w:rsidR="00C22851" w:rsidRPr="00B96BB8" w:rsidRDefault="00BD21CE" w:rsidP="00C22851">
      <w:r w:rsidRPr="00B96BB8">
        <w:t>T</w:t>
      </w:r>
      <w:r w:rsidR="00C22851" w:rsidRPr="00B96BB8">
        <w:t xml:space="preserve">he </w:t>
      </w:r>
      <w:r w:rsidR="001D39AB">
        <w:t>MA</w:t>
      </w:r>
      <w:r w:rsidR="00C22851" w:rsidRPr="00B96BB8">
        <w:t xml:space="preserve"> will carry through the following key communication </w:t>
      </w:r>
      <w:r w:rsidR="0017652F" w:rsidRPr="00B96BB8">
        <w:t xml:space="preserve">and visibility </w:t>
      </w:r>
      <w:r w:rsidR="00C22851" w:rsidRPr="00B96BB8">
        <w:t>activities:</w:t>
      </w:r>
    </w:p>
    <w:p w14:paraId="363D0453" w14:textId="28EF11FB" w:rsidR="00C22851" w:rsidRPr="00B96BB8" w:rsidRDefault="00085080" w:rsidP="008B2925">
      <w:pPr>
        <w:pStyle w:val="ListParagraph"/>
        <w:numPr>
          <w:ilvl w:val="0"/>
          <w:numId w:val="15"/>
        </w:numPr>
      </w:pPr>
      <w:r w:rsidRPr="00B96BB8">
        <w:t>Programme launching</w:t>
      </w:r>
      <w:r w:rsidR="00C22851" w:rsidRPr="00B96BB8">
        <w:t xml:space="preserve"> activities at </w:t>
      </w:r>
      <w:r w:rsidR="0017652F" w:rsidRPr="00B96BB8">
        <w:t xml:space="preserve">country </w:t>
      </w:r>
      <w:r w:rsidR="00C22851" w:rsidRPr="00B96BB8">
        <w:t>and European levels</w:t>
      </w:r>
    </w:p>
    <w:p w14:paraId="34F2CD6B" w14:textId="5FA5B775" w:rsidR="00D52501" w:rsidRDefault="00D52501" w:rsidP="008B2925">
      <w:pPr>
        <w:pStyle w:val="ListParagraph"/>
        <w:numPr>
          <w:ilvl w:val="0"/>
          <w:numId w:val="15"/>
        </w:numPr>
      </w:pPr>
      <w:r>
        <w:t>Bi-a</w:t>
      </w:r>
      <w:r w:rsidR="00C22851" w:rsidRPr="00B96BB8">
        <w:t>nnual information activit</w:t>
      </w:r>
      <w:r>
        <w:t>ies</w:t>
      </w:r>
      <w:r w:rsidR="00C22851" w:rsidRPr="00B96BB8">
        <w:t xml:space="preserve"> presenting the main achievements</w:t>
      </w:r>
      <w:r>
        <w:t xml:space="preserve"> </w:t>
      </w:r>
      <w:r w:rsidR="00C22851" w:rsidRPr="00B96BB8">
        <w:t>of the ESPON</w:t>
      </w:r>
      <w:r w:rsidR="00BD21CE" w:rsidRPr="00B96BB8">
        <w:t xml:space="preserve"> </w:t>
      </w:r>
      <w:r w:rsidR="00C22851" w:rsidRPr="00B96BB8">
        <w:t>20</w:t>
      </w:r>
      <w:r w:rsidR="0017652F" w:rsidRPr="00B96BB8">
        <w:t>30 Programme</w:t>
      </w:r>
    </w:p>
    <w:p w14:paraId="5DDBAA5C" w14:textId="018B05D9" w:rsidR="00C22851" w:rsidRPr="00B96BB8" w:rsidRDefault="00D52501" w:rsidP="008B2925">
      <w:pPr>
        <w:pStyle w:val="ListParagraph"/>
        <w:numPr>
          <w:ilvl w:val="0"/>
          <w:numId w:val="15"/>
        </w:numPr>
      </w:pPr>
      <w:r>
        <w:t>A</w:t>
      </w:r>
      <w:r w:rsidR="00C22851" w:rsidRPr="00B96BB8">
        <w:t xml:space="preserve">nnual information activity </w:t>
      </w:r>
      <w:r w:rsidR="00F56E09">
        <w:t>via</w:t>
      </w:r>
      <w:r>
        <w:t xml:space="preserve"> </w:t>
      </w:r>
      <w:r w:rsidR="00C22851" w:rsidRPr="00B96BB8">
        <w:t>direct mailing to target groups and the wider public</w:t>
      </w:r>
    </w:p>
    <w:p w14:paraId="1D12DFF4" w14:textId="6E13EA5B" w:rsidR="00C22851" w:rsidRPr="00B96BB8" w:rsidRDefault="00123765" w:rsidP="008B2925">
      <w:pPr>
        <w:pStyle w:val="ListParagraph"/>
        <w:numPr>
          <w:ilvl w:val="0"/>
          <w:numId w:val="15"/>
        </w:numPr>
      </w:pPr>
      <w:r w:rsidRPr="00B96BB8">
        <w:t>F</w:t>
      </w:r>
      <w:r w:rsidR="00C22851" w:rsidRPr="00B96BB8">
        <w:t xml:space="preserve">inal </w:t>
      </w:r>
      <w:r w:rsidR="0017652F" w:rsidRPr="00B96BB8">
        <w:t>e</w:t>
      </w:r>
      <w:r w:rsidR="00C22851" w:rsidRPr="00B96BB8">
        <w:t>vent in 20</w:t>
      </w:r>
      <w:r w:rsidR="0017652F" w:rsidRPr="00B96BB8">
        <w:t>28</w:t>
      </w:r>
      <w:r w:rsidR="00C22851" w:rsidRPr="00B96BB8">
        <w:t xml:space="preserve"> winding up the communication activities </w:t>
      </w:r>
      <w:r w:rsidR="0017652F" w:rsidRPr="00B96BB8">
        <w:t>during the 7 years of the ESPON </w:t>
      </w:r>
      <w:r w:rsidR="00C22851" w:rsidRPr="00B96BB8">
        <w:t>20</w:t>
      </w:r>
      <w:r w:rsidR="0017652F" w:rsidRPr="00B96BB8">
        <w:t>3</w:t>
      </w:r>
      <w:r w:rsidR="00C22851" w:rsidRPr="00B96BB8">
        <w:t>0 Programme</w:t>
      </w:r>
    </w:p>
    <w:p w14:paraId="78264C6F" w14:textId="08643B83" w:rsidR="00C22851" w:rsidRPr="00B96BB8" w:rsidRDefault="00123765" w:rsidP="008B2925">
      <w:pPr>
        <w:pStyle w:val="ListParagraph"/>
        <w:numPr>
          <w:ilvl w:val="0"/>
          <w:numId w:val="15"/>
        </w:numPr>
      </w:pPr>
      <w:r w:rsidRPr="00B96BB8">
        <w:t>E</w:t>
      </w:r>
      <w:r w:rsidR="00C22851" w:rsidRPr="00B96BB8">
        <w:t xml:space="preserve">SPON </w:t>
      </w:r>
      <w:r w:rsidR="00F56E09">
        <w:t>MA</w:t>
      </w:r>
      <w:r w:rsidR="0017652F" w:rsidRPr="00B96BB8">
        <w:t xml:space="preserve"> </w:t>
      </w:r>
      <w:r w:rsidR="00BD21CE" w:rsidRPr="009059CF">
        <w:t>webpage</w:t>
      </w:r>
      <w:r w:rsidR="000109C8">
        <w:t xml:space="preserve"> </w:t>
      </w:r>
      <w:r w:rsidR="00F56E09">
        <w:t>with</w:t>
      </w:r>
      <w:r w:rsidR="000109C8">
        <w:t xml:space="preserve"> information on</w:t>
      </w:r>
      <w:r w:rsidR="00C22851" w:rsidRPr="00B96BB8">
        <w:t>:</w:t>
      </w:r>
    </w:p>
    <w:p w14:paraId="62887EE7" w14:textId="6D3B1197" w:rsidR="00DB4F16" w:rsidRPr="00B96BB8" w:rsidRDefault="000109C8" w:rsidP="008B2925">
      <w:pPr>
        <w:pStyle w:val="ListParagraph"/>
        <w:numPr>
          <w:ilvl w:val="1"/>
          <w:numId w:val="15"/>
        </w:numPr>
      </w:pPr>
      <w:r>
        <w:t xml:space="preserve">The </w:t>
      </w:r>
      <w:r w:rsidR="00F56E09">
        <w:t>P</w:t>
      </w:r>
      <w:r w:rsidR="00DB4F16" w:rsidRPr="00B96BB8">
        <w:t xml:space="preserve">rogramme goals, budget and </w:t>
      </w:r>
      <w:r w:rsidR="008D1B97" w:rsidRPr="00B96BB8">
        <w:t>management</w:t>
      </w:r>
      <w:r w:rsidR="00DB4F16" w:rsidRPr="00B96BB8">
        <w:t>;</w:t>
      </w:r>
    </w:p>
    <w:p w14:paraId="25D67527" w14:textId="3F90D630" w:rsidR="00C22851" w:rsidRPr="00B96BB8" w:rsidRDefault="00C22851" w:rsidP="008B2925">
      <w:pPr>
        <w:pStyle w:val="ListParagraph"/>
        <w:numPr>
          <w:ilvl w:val="1"/>
          <w:numId w:val="15"/>
        </w:numPr>
      </w:pPr>
      <w:r w:rsidRPr="00B96BB8">
        <w:t>Any consultation process undertaken, including surveys on achieve</w:t>
      </w:r>
      <w:r w:rsidR="008D1B97" w:rsidRPr="00B96BB8">
        <w:t>ments and stakeholders feedback;</w:t>
      </w:r>
    </w:p>
    <w:p w14:paraId="622C8578" w14:textId="4A16DDC5" w:rsidR="008D1B97" w:rsidRPr="00B96BB8" w:rsidRDefault="00F56E09" w:rsidP="008B2925">
      <w:pPr>
        <w:pStyle w:val="ListParagraph"/>
        <w:numPr>
          <w:ilvl w:val="1"/>
          <w:numId w:val="15"/>
        </w:numPr>
      </w:pPr>
      <w:r>
        <w:t>E</w:t>
      </w:r>
      <w:r w:rsidR="008D1B97" w:rsidRPr="00B96BB8">
        <w:t>valuation;</w:t>
      </w:r>
    </w:p>
    <w:p w14:paraId="3275D45E" w14:textId="2C0EFE93" w:rsidR="008D1B97" w:rsidRPr="00B96BB8" w:rsidRDefault="008D1B97" w:rsidP="008B2925">
      <w:pPr>
        <w:pStyle w:val="ListParagraph"/>
        <w:numPr>
          <w:ilvl w:val="1"/>
          <w:numId w:val="15"/>
        </w:numPr>
      </w:pPr>
      <w:r w:rsidRPr="00B96BB8">
        <w:t>List of operations and beneficiaries;</w:t>
      </w:r>
    </w:p>
    <w:p w14:paraId="0470EA0A" w14:textId="6A46BBA9" w:rsidR="00216C59" w:rsidRPr="00B96BB8" w:rsidRDefault="00216C59" w:rsidP="008B2925">
      <w:pPr>
        <w:pStyle w:val="ListParagraph"/>
        <w:numPr>
          <w:ilvl w:val="0"/>
          <w:numId w:val="15"/>
        </w:numPr>
      </w:pPr>
      <w:r w:rsidRPr="00B96BB8">
        <w:lastRenderedPageBreak/>
        <w:t xml:space="preserve">The </w:t>
      </w:r>
      <w:r w:rsidR="00F56E09">
        <w:t>MA</w:t>
      </w:r>
      <w:r w:rsidRPr="00B96BB8">
        <w:t xml:space="preserve"> will display the Union emblem at its premises in Luxembourg.</w:t>
      </w:r>
    </w:p>
    <w:p w14:paraId="564909DE" w14:textId="1E0BBDA3" w:rsidR="00BD21CE" w:rsidRPr="009059CF" w:rsidRDefault="00BD21CE" w:rsidP="00BD21CE"/>
    <w:p w14:paraId="788BD7FB" w14:textId="3C08E5D7" w:rsidR="00216C59" w:rsidRPr="009059CF" w:rsidRDefault="00BD21CE" w:rsidP="00216C59">
      <w:r w:rsidRPr="009059CF">
        <w:t xml:space="preserve">The Single Beneficiary </w:t>
      </w:r>
      <w:r w:rsidR="000109C8">
        <w:t xml:space="preserve">via the knowledge development strand will support the communication strategy at programme level by </w:t>
      </w:r>
      <w:r w:rsidR="00216C59" w:rsidRPr="009059CF">
        <w:t>disseminati</w:t>
      </w:r>
      <w:r w:rsidR="000109C8">
        <w:t xml:space="preserve">ng </w:t>
      </w:r>
      <w:r w:rsidR="00216C59" w:rsidRPr="009059CF">
        <w:t xml:space="preserve">ESPON research findings and </w:t>
      </w:r>
      <w:r w:rsidR="000109C8">
        <w:t xml:space="preserve">the </w:t>
      </w:r>
      <w:r w:rsidR="00216C59" w:rsidRPr="009059CF">
        <w:t>territorial evidence produced.</w:t>
      </w:r>
    </w:p>
    <w:p w14:paraId="380445B5" w14:textId="16F305A7" w:rsidR="001674A3" w:rsidRPr="009059CF" w:rsidRDefault="001674A3" w:rsidP="00216C59"/>
    <w:p w14:paraId="25B41A02" w14:textId="33D2667E" w:rsidR="001674A3" w:rsidRPr="009059CF" w:rsidRDefault="00F56E09" w:rsidP="001674A3">
      <w:r w:rsidRPr="009059CF">
        <w:t>A</w:t>
      </w:r>
      <w:r w:rsidR="001674A3" w:rsidRPr="009059CF">
        <w:t xml:space="preserve"> holistic approach on all communication channels </w:t>
      </w:r>
      <w:r w:rsidR="000109C8">
        <w:t xml:space="preserve">available </w:t>
      </w:r>
      <w:r w:rsidR="001674A3" w:rsidRPr="009059CF">
        <w:t>will be implemented as to increase programme’s visibility and promotion of ESPON evidence to a broader audience.</w:t>
      </w:r>
    </w:p>
    <w:p w14:paraId="01006678" w14:textId="4BA5556E" w:rsidR="000C0E7F" w:rsidRPr="00C7138E" w:rsidRDefault="00D95858" w:rsidP="000C0E7F">
      <w:pPr>
        <w:pStyle w:val="Heading2"/>
      </w:pPr>
      <w:bookmarkStart w:id="59" w:name="_Toc77149277"/>
      <w:r>
        <w:t>A</w:t>
      </w:r>
      <w:r w:rsidR="000C0E7F" w:rsidRPr="00C7138E">
        <w:t>udiences</w:t>
      </w:r>
      <w:bookmarkEnd w:id="59"/>
    </w:p>
    <w:p w14:paraId="069F5431" w14:textId="1883943A" w:rsidR="002B1FB1" w:rsidRPr="00C7138E" w:rsidRDefault="002B1FB1" w:rsidP="002B1FB1">
      <w:r w:rsidRPr="00C7138E">
        <w:t xml:space="preserve">The communication activities will </w:t>
      </w:r>
      <w:r w:rsidR="007256D0">
        <w:t xml:space="preserve">target the </w:t>
      </w:r>
      <w:r w:rsidRPr="00C7138E">
        <w:t>groups mentioned in section 2.1.</w:t>
      </w:r>
      <w:r w:rsidR="00BD674C">
        <w:t>4</w:t>
      </w:r>
      <w:r w:rsidR="00274487" w:rsidRPr="00C7138E">
        <w:t>, in particular:</w:t>
      </w:r>
    </w:p>
    <w:p w14:paraId="63537F39" w14:textId="35C56D47" w:rsidR="002B1FB1" w:rsidRPr="00C7138E" w:rsidRDefault="002B1FB1" w:rsidP="008B2925">
      <w:pPr>
        <w:pStyle w:val="ListParagraph"/>
        <w:numPr>
          <w:ilvl w:val="0"/>
          <w:numId w:val="16"/>
        </w:numPr>
      </w:pPr>
      <w:r w:rsidRPr="00C7138E">
        <w:t>European policymakers, in particular in the field of Cohesion Policy as well as other sectoral</w:t>
      </w:r>
      <w:r w:rsidR="00193D1D">
        <w:t>/</w:t>
      </w:r>
      <w:r w:rsidRPr="00C7138E">
        <w:t>thematic policies and programmes, particularly those currently not fully articula</w:t>
      </w:r>
      <w:r w:rsidR="008C7FC6" w:rsidRPr="00C7138E">
        <w:t>ting their territorial approach;</w:t>
      </w:r>
    </w:p>
    <w:p w14:paraId="1544A7EB" w14:textId="04634966" w:rsidR="002B1FB1" w:rsidRPr="00C7138E" w:rsidRDefault="002B1FB1" w:rsidP="008B2925">
      <w:pPr>
        <w:pStyle w:val="ListParagraph"/>
        <w:numPr>
          <w:ilvl w:val="0"/>
          <w:numId w:val="16"/>
        </w:numPr>
      </w:pPr>
      <w:r w:rsidRPr="00C7138E">
        <w:t>National policymakers responsible for territorial cohesion, ETC programmes, macro-regional strategies and Cohesion Policy implementation at national level, as well a</w:t>
      </w:r>
      <w:r w:rsidR="008C7FC6" w:rsidRPr="00C7138E">
        <w:t>s other relevant fields;</w:t>
      </w:r>
    </w:p>
    <w:p w14:paraId="05EA9FAB" w14:textId="500EC147" w:rsidR="002B1FB1" w:rsidRPr="00C7138E" w:rsidRDefault="002B1FB1" w:rsidP="008B2925">
      <w:pPr>
        <w:pStyle w:val="ListParagraph"/>
        <w:numPr>
          <w:ilvl w:val="0"/>
          <w:numId w:val="16"/>
        </w:numPr>
      </w:pPr>
      <w:r w:rsidRPr="00C7138E">
        <w:t>Authorities implementing ESIF programmes</w:t>
      </w:r>
      <w:r w:rsidR="008C7FC6" w:rsidRPr="00C7138E">
        <w:t>;</w:t>
      </w:r>
    </w:p>
    <w:p w14:paraId="14FC0691" w14:textId="6119A545" w:rsidR="002B1FB1" w:rsidRPr="00C7138E" w:rsidRDefault="002B1FB1" w:rsidP="008B2925">
      <w:pPr>
        <w:pStyle w:val="ListParagraph"/>
        <w:numPr>
          <w:ilvl w:val="0"/>
          <w:numId w:val="16"/>
        </w:numPr>
      </w:pPr>
      <w:r w:rsidRPr="00C7138E">
        <w:t>Regional and local policymakers</w:t>
      </w:r>
      <w:r w:rsidR="00CC613C">
        <w:t>/</w:t>
      </w:r>
      <w:r w:rsidRPr="00C7138E">
        <w:t>practitioners responsible for territorial development and planning and/or involved in cooperation across</w:t>
      </w:r>
      <w:r w:rsidR="008C7FC6" w:rsidRPr="00C7138E">
        <w:t xml:space="preserve"> borders in larger territories;</w:t>
      </w:r>
    </w:p>
    <w:p w14:paraId="42B51B90" w14:textId="35EA315B" w:rsidR="00274487" w:rsidRPr="00C7138E" w:rsidRDefault="00CC613C" w:rsidP="008B2925">
      <w:pPr>
        <w:pStyle w:val="ListParagraph"/>
        <w:numPr>
          <w:ilvl w:val="0"/>
          <w:numId w:val="16"/>
        </w:numPr>
      </w:pPr>
      <w:r>
        <w:t>A</w:t>
      </w:r>
      <w:r w:rsidR="008C7FC6" w:rsidRPr="00C7138E">
        <w:t>cademia</w:t>
      </w:r>
      <w:r w:rsidR="001F5D03" w:rsidRPr="00C7138E">
        <w:t xml:space="preserve"> including students</w:t>
      </w:r>
      <w:r w:rsidR="007F31E3" w:rsidRPr="00C7138E">
        <w:t>, researchers (public and private sector)</w:t>
      </w:r>
      <w:r w:rsidR="008C7FC6" w:rsidRPr="00C7138E">
        <w:t>;</w:t>
      </w:r>
    </w:p>
    <w:p w14:paraId="16BBBB67" w14:textId="747431B1" w:rsidR="002B1FB1" w:rsidRPr="00C7138E" w:rsidRDefault="002B1FB1" w:rsidP="008B2925">
      <w:pPr>
        <w:pStyle w:val="ListParagraph"/>
        <w:numPr>
          <w:ilvl w:val="0"/>
          <w:numId w:val="16"/>
        </w:numPr>
      </w:pPr>
      <w:r w:rsidRPr="00C7138E">
        <w:t>Organisations promoting regio</w:t>
      </w:r>
      <w:r w:rsidR="008C7FC6" w:rsidRPr="00C7138E">
        <w:t xml:space="preserve">nal/urban interests at </w:t>
      </w:r>
      <w:r w:rsidR="001F5D03" w:rsidRPr="00C7138E">
        <w:t xml:space="preserve">national, </w:t>
      </w:r>
      <w:r w:rsidR="008C7FC6" w:rsidRPr="00C7138E">
        <w:t xml:space="preserve">EU </w:t>
      </w:r>
      <w:r w:rsidR="00310EEA" w:rsidRPr="00C7138E">
        <w:t xml:space="preserve">or international </w:t>
      </w:r>
      <w:r w:rsidR="008C7FC6" w:rsidRPr="00C7138E">
        <w:t>level;</w:t>
      </w:r>
    </w:p>
    <w:p w14:paraId="69B24B7F" w14:textId="28A35800" w:rsidR="003E3E9E" w:rsidRPr="00C7138E" w:rsidRDefault="00E66D9C" w:rsidP="008B2925">
      <w:pPr>
        <w:pStyle w:val="ListParagraph"/>
        <w:numPr>
          <w:ilvl w:val="0"/>
          <w:numId w:val="16"/>
        </w:numPr>
      </w:pPr>
      <w:r w:rsidRPr="00C7138E">
        <w:t>Organisations from</w:t>
      </w:r>
      <w:r w:rsidR="009D563A" w:rsidRPr="00C7138E">
        <w:t xml:space="preserve"> the</w:t>
      </w:r>
      <w:r w:rsidR="002B1FB1" w:rsidRPr="00C7138E">
        <w:t xml:space="preserve"> private sector and wider European audiences</w:t>
      </w:r>
      <w:r w:rsidR="00BD674C">
        <w:t>;</w:t>
      </w:r>
    </w:p>
    <w:p w14:paraId="67C769D1" w14:textId="59469C8C" w:rsidR="002B6E8D" w:rsidRPr="00C7138E" w:rsidRDefault="002B6E8D" w:rsidP="008B2925">
      <w:pPr>
        <w:pStyle w:val="ListParagraph"/>
        <w:numPr>
          <w:ilvl w:val="0"/>
          <w:numId w:val="16"/>
        </w:numPr>
      </w:pPr>
      <w:r w:rsidRPr="00C7138E">
        <w:t xml:space="preserve">Journalists </w:t>
      </w:r>
      <w:r w:rsidR="003E5949" w:rsidRPr="00C7138E">
        <w:t>at local, regional, national and European level</w:t>
      </w:r>
      <w:r w:rsidR="00BD674C">
        <w:t>.</w:t>
      </w:r>
    </w:p>
    <w:p w14:paraId="719F3E8B" w14:textId="7D7A0B77" w:rsidR="00A06A8A" w:rsidRPr="00C7138E" w:rsidRDefault="00CC613C" w:rsidP="000C0E7F">
      <w:pPr>
        <w:pStyle w:val="Heading2"/>
      </w:pPr>
      <w:bookmarkStart w:id="60" w:name="_Toc77149278"/>
      <w:r>
        <w:t>M</w:t>
      </w:r>
      <w:r w:rsidR="00A06A8A" w:rsidRPr="00C7138E">
        <w:t>onitoring</w:t>
      </w:r>
      <w:bookmarkEnd w:id="60"/>
    </w:p>
    <w:p w14:paraId="1F7B2FD5" w14:textId="6D46F845" w:rsidR="000B6ECF" w:rsidRPr="00C7138E" w:rsidRDefault="000B6ECF" w:rsidP="000B6ECF">
      <w:r w:rsidRPr="00C7138E">
        <w:t xml:space="preserve">The ESPON MA will inform the ESPON MC once a year about the progress in the implementation of the communication strategy and </w:t>
      </w:r>
      <w:r w:rsidR="00BD674C">
        <w:t>the planned activities for</w:t>
      </w:r>
      <w:r w:rsidRPr="00C7138E">
        <w:t xml:space="preserve"> the following year.</w:t>
      </w:r>
    </w:p>
    <w:p w14:paraId="53E6AE7B" w14:textId="77777777" w:rsidR="000B6ECF" w:rsidRPr="00C7138E" w:rsidRDefault="000B6ECF" w:rsidP="000B6ECF"/>
    <w:p w14:paraId="7D34EB0B" w14:textId="1FB18F79" w:rsidR="00CD1558" w:rsidRDefault="000B6ECF">
      <w:pPr>
        <w:jc w:val="left"/>
      </w:pPr>
      <w:r w:rsidRPr="009059CF">
        <w:t xml:space="preserve">Financial resources for the communication strategy will be made available as part of the programme’s budget for </w:t>
      </w:r>
      <w:r w:rsidR="001674A3" w:rsidRPr="009059CF">
        <w:t xml:space="preserve">horizontal measures and as part of </w:t>
      </w:r>
      <w:r w:rsidRPr="009059CF">
        <w:t>technical assistance, in accordance with the principle of proportionality.</w:t>
      </w:r>
      <w:r w:rsidR="00BD674C">
        <w:t xml:space="preserve"> </w:t>
      </w:r>
      <w:r w:rsidR="00D52501">
        <w:t xml:space="preserve">The total budget foreseen is </w:t>
      </w:r>
      <w:r w:rsidR="00C40BB2">
        <w:t xml:space="preserve">EUR </w:t>
      </w:r>
      <w:r w:rsidR="00BC2296">
        <w:t>1.240.419.</w:t>
      </w:r>
    </w:p>
    <w:p w14:paraId="0A7B2AA5" w14:textId="79D9DEAF" w:rsidR="00BC2296" w:rsidRDefault="00BC2296">
      <w:pPr>
        <w:jc w:val="left"/>
      </w:pPr>
    </w:p>
    <w:p w14:paraId="76366902" w14:textId="704EB8A0" w:rsidR="00BC2296" w:rsidRDefault="00BC2296">
      <w:pPr>
        <w:jc w:val="left"/>
      </w:pPr>
      <w:r>
        <w:t xml:space="preserve">The following indicators will monitor the implementation of the communication </w:t>
      </w:r>
      <w:r w:rsidR="00BD674C">
        <w:t>strategy</w:t>
      </w:r>
      <w:r>
        <w:t xml:space="preserve">: </w:t>
      </w:r>
    </w:p>
    <w:p w14:paraId="78143B06" w14:textId="00DC975A" w:rsidR="00BC2296" w:rsidRPr="008433C2" w:rsidRDefault="00BC2296" w:rsidP="008433C2">
      <w:pPr>
        <w:pStyle w:val="ListParagraph"/>
        <w:numPr>
          <w:ilvl w:val="0"/>
          <w:numId w:val="20"/>
        </w:numPr>
        <w:jc w:val="left"/>
        <w:rPr>
          <w:rFonts w:eastAsia="Times New Roman"/>
          <w:b/>
          <w:bCs/>
          <w:caps/>
          <w:kern w:val="32"/>
          <w:sz w:val="28"/>
          <w:szCs w:val="32"/>
        </w:rPr>
      </w:pPr>
      <w:r>
        <w:t>Number of seminars (with a target of 16 seminars during the programming period)</w:t>
      </w:r>
    </w:p>
    <w:p w14:paraId="7A8BFA88" w14:textId="5D9BB9DF" w:rsidR="008433C2" w:rsidRPr="008433C2" w:rsidRDefault="008433C2" w:rsidP="008433C2">
      <w:pPr>
        <w:pStyle w:val="ListParagraph"/>
        <w:numPr>
          <w:ilvl w:val="0"/>
          <w:numId w:val="20"/>
        </w:numPr>
        <w:jc w:val="left"/>
        <w:rPr>
          <w:rFonts w:eastAsia="Times New Roman"/>
          <w:b/>
          <w:bCs/>
          <w:caps/>
          <w:kern w:val="32"/>
          <w:sz w:val="28"/>
          <w:szCs w:val="32"/>
        </w:rPr>
      </w:pPr>
      <w:r>
        <w:t>Number of a</w:t>
      </w:r>
      <w:r w:rsidRPr="00B96BB8">
        <w:t xml:space="preserve">nnual information activity </w:t>
      </w:r>
      <w:r>
        <w:t xml:space="preserve">in the form of </w:t>
      </w:r>
      <w:r w:rsidRPr="00B96BB8">
        <w:t>direct mailing to the target groups of the programme, to beneficiaries, “multipliers” and the wider public</w:t>
      </w:r>
      <w:r>
        <w:t xml:space="preserve"> (with a target of 8 direct mailing)</w:t>
      </w:r>
    </w:p>
    <w:p w14:paraId="3A367D39" w14:textId="0BC6DE73" w:rsidR="008433C2" w:rsidRPr="008433C2" w:rsidRDefault="008433C2" w:rsidP="008433C2">
      <w:pPr>
        <w:pStyle w:val="ListParagraph"/>
        <w:numPr>
          <w:ilvl w:val="0"/>
          <w:numId w:val="20"/>
        </w:numPr>
        <w:jc w:val="left"/>
        <w:rPr>
          <w:rFonts w:eastAsia="Times New Roman"/>
          <w:b/>
          <w:bCs/>
          <w:caps/>
          <w:kern w:val="32"/>
          <w:sz w:val="28"/>
          <w:szCs w:val="32"/>
        </w:rPr>
      </w:pPr>
      <w:r>
        <w:t>Programme website (with a target of 1 Programme/Single Operation website)</w:t>
      </w:r>
    </w:p>
    <w:p w14:paraId="0130E494" w14:textId="718435E3" w:rsidR="005466D9" w:rsidRPr="00BC2296" w:rsidRDefault="005466D9" w:rsidP="008433C2">
      <w:pPr>
        <w:pStyle w:val="ListParagraph"/>
        <w:numPr>
          <w:ilvl w:val="0"/>
          <w:numId w:val="20"/>
        </w:numPr>
        <w:jc w:val="left"/>
        <w:rPr>
          <w:rFonts w:eastAsia="Times New Roman"/>
          <w:b/>
          <w:bCs/>
          <w:caps/>
          <w:kern w:val="32"/>
          <w:sz w:val="28"/>
          <w:szCs w:val="32"/>
        </w:rPr>
      </w:pPr>
      <w:r w:rsidRPr="00C7138E">
        <w:br w:type="page"/>
      </w:r>
    </w:p>
    <w:p w14:paraId="02B0FE37" w14:textId="2096E0AB" w:rsidR="004A5FDE" w:rsidRPr="00C7138E" w:rsidRDefault="004A5FDE" w:rsidP="004A5FDE">
      <w:pPr>
        <w:pStyle w:val="Heading1"/>
      </w:pPr>
      <w:bookmarkStart w:id="61" w:name="_Toc77149279"/>
      <w:r>
        <w:lastRenderedPageBreak/>
        <w:t>Indication of support to small-scale projects, inclusing small projects within small project funds</w:t>
      </w:r>
      <w:r w:rsidRPr="00C7138E">
        <w:t xml:space="preserve"> provisions</w:t>
      </w:r>
      <w:bookmarkEnd w:id="61"/>
    </w:p>
    <w:p w14:paraId="59F17EAD" w14:textId="5612F717" w:rsidR="004A5FDE" w:rsidRDefault="004A5FDE" w:rsidP="004A5FDE">
      <w:r w:rsidRPr="00C7138E">
        <w:t xml:space="preserve">Reference: </w:t>
      </w:r>
      <w:r>
        <w:t>point (i) of Article 17(3</w:t>
      </w:r>
      <w:r w:rsidRPr="00C7138E">
        <w:t>)</w:t>
      </w:r>
      <w:r>
        <w:t>, Article 24</w:t>
      </w:r>
    </w:p>
    <w:p w14:paraId="5C68077F" w14:textId="1766AD00" w:rsidR="004A5FDE" w:rsidRPr="00C7138E" w:rsidRDefault="004A5FDE" w:rsidP="004A5FDE">
      <w:r w:rsidRPr="00C7138E">
        <w:rPr>
          <w:highlight w:val="yellow"/>
        </w:rPr>
        <w:t xml:space="preserve">Max </w:t>
      </w:r>
      <w:r>
        <w:rPr>
          <w:highlight w:val="yellow"/>
        </w:rPr>
        <w:t>70</w:t>
      </w:r>
      <w:r w:rsidRPr="00C7138E">
        <w:rPr>
          <w:highlight w:val="yellow"/>
        </w:rPr>
        <w:t>00 characters</w:t>
      </w:r>
    </w:p>
    <w:p w14:paraId="7649BC44" w14:textId="77073659" w:rsidR="004A5FDE" w:rsidRDefault="004A5FDE" w:rsidP="004A5FDE"/>
    <w:p w14:paraId="5487B009" w14:textId="77777777" w:rsidR="000558F3" w:rsidRPr="00C7138E" w:rsidRDefault="000558F3" w:rsidP="000558F3">
      <w:r w:rsidRPr="00C7138E">
        <w:t>Not applicable to the ESPON programme.</w:t>
      </w:r>
    </w:p>
    <w:p w14:paraId="6EF3BE2A" w14:textId="77777777" w:rsidR="004A5FDE" w:rsidRPr="00C7138E" w:rsidRDefault="004A5FDE" w:rsidP="004A5FDE"/>
    <w:p w14:paraId="2F314562" w14:textId="10D953FB" w:rsidR="003B1326" w:rsidRPr="00C7138E" w:rsidRDefault="003B1326" w:rsidP="003B1326">
      <w:pPr>
        <w:pStyle w:val="Heading1"/>
      </w:pPr>
      <w:bookmarkStart w:id="62" w:name="_Toc77149280"/>
      <w:r w:rsidRPr="00C7138E">
        <w:t>Implementing provisions</w:t>
      </w:r>
      <w:bookmarkEnd w:id="62"/>
    </w:p>
    <w:p w14:paraId="103F9BB8" w14:textId="26199252" w:rsidR="003B1326" w:rsidRPr="00C7138E" w:rsidRDefault="003B1326" w:rsidP="003B1326">
      <w:pPr>
        <w:pStyle w:val="Heading2"/>
      </w:pPr>
      <w:bookmarkStart w:id="63" w:name="_Toc77149281"/>
      <w:r w:rsidRPr="00C7138E">
        <w:t>Programme authorities</w:t>
      </w:r>
      <w:bookmarkEnd w:id="63"/>
    </w:p>
    <w:p w14:paraId="09A33C78" w14:textId="26760ECF" w:rsidR="003B1326" w:rsidRPr="00C7138E" w:rsidRDefault="003B1326" w:rsidP="003B1326">
      <w:r w:rsidRPr="00C7138E">
        <w:t>Reference: Article 17(</w:t>
      </w:r>
      <w:r w:rsidR="00C547F3">
        <w:t>6</w:t>
      </w:r>
      <w:r w:rsidRPr="00C7138E">
        <w:t>)(a)</w:t>
      </w:r>
    </w:p>
    <w:p w14:paraId="36100BEB" w14:textId="52E53A90" w:rsidR="003B1326" w:rsidRPr="00C7138E" w:rsidRDefault="003B1326" w:rsidP="003B1326"/>
    <w:p w14:paraId="3F0493B5" w14:textId="2EB2E35D" w:rsidR="003B1326" w:rsidRPr="00C7138E" w:rsidRDefault="003B1326" w:rsidP="003B1326">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9</w:t>
      </w:r>
      <w:r w:rsidRPr="00C7138E">
        <w:fldChar w:fldCharType="end"/>
      </w:r>
      <w:r w:rsidRPr="00C7138E">
        <w:t>.</w:t>
      </w:r>
    </w:p>
    <w:tbl>
      <w:tblPr>
        <w:tblStyle w:val="TableGrid1"/>
        <w:tblW w:w="0" w:type="auto"/>
        <w:tblLook w:val="04A0" w:firstRow="1" w:lastRow="0" w:firstColumn="1" w:lastColumn="0" w:noHBand="0" w:noVBand="1"/>
      </w:tblPr>
      <w:tblGrid>
        <w:gridCol w:w="2458"/>
        <w:gridCol w:w="2341"/>
        <w:gridCol w:w="2243"/>
        <w:gridCol w:w="2308"/>
      </w:tblGrid>
      <w:tr w:rsidR="003B1326" w:rsidRPr="00C7138E" w14:paraId="2C370C1C" w14:textId="77777777" w:rsidTr="008D646A">
        <w:tc>
          <w:tcPr>
            <w:tcW w:w="2458" w:type="dxa"/>
          </w:tcPr>
          <w:p w14:paraId="1FCD20D3" w14:textId="77777777" w:rsidR="003B1326" w:rsidRPr="00C7138E" w:rsidRDefault="003B1326" w:rsidP="00BB386C">
            <w:pPr>
              <w:rPr>
                <w:rFonts w:cs="Times New Roman"/>
                <w:b/>
                <w:sz w:val="20"/>
                <w:szCs w:val="20"/>
              </w:rPr>
            </w:pPr>
            <w:r w:rsidRPr="00C7138E">
              <w:rPr>
                <w:rFonts w:cs="Times New Roman"/>
                <w:b/>
                <w:sz w:val="20"/>
                <w:szCs w:val="20"/>
              </w:rPr>
              <w:t xml:space="preserve">Programme authorities </w:t>
            </w:r>
          </w:p>
        </w:tc>
        <w:tc>
          <w:tcPr>
            <w:tcW w:w="2341" w:type="dxa"/>
          </w:tcPr>
          <w:p w14:paraId="1B710EE7" w14:textId="77777777" w:rsidR="003B1326" w:rsidRPr="00C7138E" w:rsidRDefault="003B1326" w:rsidP="00BB386C">
            <w:pPr>
              <w:rPr>
                <w:rFonts w:cs="Times New Roman"/>
                <w:b/>
                <w:sz w:val="20"/>
                <w:szCs w:val="20"/>
              </w:rPr>
            </w:pPr>
            <w:r w:rsidRPr="00C7138E">
              <w:rPr>
                <w:rFonts w:cs="Times New Roman"/>
                <w:b/>
                <w:sz w:val="20"/>
                <w:szCs w:val="20"/>
              </w:rPr>
              <w:t xml:space="preserve">Name of the institution </w:t>
            </w:r>
            <w:r w:rsidRPr="00C7138E">
              <w:rPr>
                <w:rFonts w:cs="Times New Roman"/>
                <w:sz w:val="20"/>
                <w:szCs w:val="20"/>
              </w:rPr>
              <w:t>[255]</w:t>
            </w:r>
          </w:p>
        </w:tc>
        <w:tc>
          <w:tcPr>
            <w:tcW w:w="2243" w:type="dxa"/>
          </w:tcPr>
          <w:p w14:paraId="5B557BFF" w14:textId="77777777" w:rsidR="003B1326" w:rsidRPr="00C7138E" w:rsidRDefault="003B1326" w:rsidP="00BB386C">
            <w:pPr>
              <w:rPr>
                <w:rFonts w:cs="Times New Roman"/>
                <w:b/>
                <w:sz w:val="20"/>
                <w:szCs w:val="20"/>
              </w:rPr>
            </w:pPr>
            <w:r w:rsidRPr="00C7138E">
              <w:rPr>
                <w:rFonts w:cs="Times New Roman"/>
                <w:b/>
                <w:sz w:val="20"/>
                <w:szCs w:val="20"/>
              </w:rPr>
              <w:t xml:space="preserve">Contact name </w:t>
            </w:r>
            <w:r w:rsidRPr="00C7138E">
              <w:rPr>
                <w:rFonts w:cs="Times New Roman"/>
                <w:sz w:val="20"/>
                <w:szCs w:val="20"/>
              </w:rPr>
              <w:t>[200]</w:t>
            </w:r>
          </w:p>
        </w:tc>
        <w:tc>
          <w:tcPr>
            <w:tcW w:w="2308" w:type="dxa"/>
          </w:tcPr>
          <w:p w14:paraId="7982DBCC" w14:textId="77777777" w:rsidR="003B1326" w:rsidRPr="00C7138E" w:rsidRDefault="003B1326" w:rsidP="00BB386C">
            <w:pPr>
              <w:rPr>
                <w:rFonts w:cs="Times New Roman"/>
                <w:b/>
                <w:sz w:val="20"/>
                <w:szCs w:val="20"/>
              </w:rPr>
            </w:pPr>
            <w:r w:rsidRPr="00C7138E">
              <w:rPr>
                <w:rFonts w:cs="Times New Roman"/>
                <w:b/>
                <w:sz w:val="20"/>
                <w:szCs w:val="20"/>
              </w:rPr>
              <w:t xml:space="preserve">E-mail </w:t>
            </w:r>
            <w:r w:rsidRPr="00C7138E">
              <w:rPr>
                <w:rFonts w:cs="Times New Roman"/>
                <w:sz w:val="20"/>
                <w:szCs w:val="20"/>
              </w:rPr>
              <w:t>[200]</w:t>
            </w:r>
          </w:p>
        </w:tc>
      </w:tr>
      <w:tr w:rsidR="003B1326" w:rsidRPr="000109C8" w14:paraId="3430958C" w14:textId="77777777" w:rsidTr="008D646A">
        <w:tc>
          <w:tcPr>
            <w:tcW w:w="2458" w:type="dxa"/>
          </w:tcPr>
          <w:p w14:paraId="56D85055" w14:textId="77777777" w:rsidR="003B1326" w:rsidRPr="00C7138E" w:rsidRDefault="003B1326" w:rsidP="00BB386C">
            <w:pPr>
              <w:rPr>
                <w:rFonts w:cs="Times New Roman"/>
                <w:sz w:val="20"/>
                <w:szCs w:val="20"/>
              </w:rPr>
            </w:pPr>
            <w:r w:rsidRPr="00C7138E">
              <w:rPr>
                <w:rFonts w:cs="Times New Roman"/>
                <w:sz w:val="20"/>
                <w:szCs w:val="20"/>
              </w:rPr>
              <w:t>Managing authority</w:t>
            </w:r>
          </w:p>
        </w:tc>
        <w:tc>
          <w:tcPr>
            <w:tcW w:w="2341" w:type="dxa"/>
          </w:tcPr>
          <w:p w14:paraId="438EB5A1" w14:textId="08D71D97" w:rsidR="003B1326" w:rsidRPr="00C7138E" w:rsidRDefault="000109C8" w:rsidP="009B768C">
            <w:pPr>
              <w:jc w:val="left"/>
              <w:rPr>
                <w:rFonts w:cs="Times New Roman"/>
                <w:sz w:val="20"/>
                <w:szCs w:val="20"/>
              </w:rPr>
            </w:pPr>
            <w:r w:rsidRPr="000109C8">
              <w:rPr>
                <w:rFonts w:cs="Times New Roman"/>
                <w:sz w:val="20"/>
                <w:szCs w:val="20"/>
              </w:rPr>
              <w:t>Ministry of Energy and Spatial Planning Department of Spatial Planning</w:t>
            </w:r>
          </w:p>
        </w:tc>
        <w:tc>
          <w:tcPr>
            <w:tcW w:w="2243" w:type="dxa"/>
          </w:tcPr>
          <w:p w14:paraId="54DAB8C7" w14:textId="7DD74EF6" w:rsidR="003B1326" w:rsidRPr="008D646A" w:rsidRDefault="000B3C50" w:rsidP="00BB386C">
            <w:pPr>
              <w:rPr>
                <w:rFonts w:cs="Times New Roman"/>
                <w:sz w:val="20"/>
                <w:szCs w:val="20"/>
              </w:rPr>
            </w:pPr>
            <w:r w:rsidRPr="008D646A">
              <w:rPr>
                <w:sz w:val="20"/>
                <w:szCs w:val="20"/>
              </w:rPr>
              <w:t xml:space="preserve">Thiemo </w:t>
            </w:r>
            <w:r w:rsidRPr="009B768C">
              <w:rPr>
                <w:sz w:val="20"/>
                <w:szCs w:val="20"/>
              </w:rPr>
              <w:t xml:space="preserve">W. </w:t>
            </w:r>
            <w:r w:rsidRPr="008D646A">
              <w:rPr>
                <w:sz w:val="20"/>
                <w:szCs w:val="20"/>
              </w:rPr>
              <w:t xml:space="preserve">Eser </w:t>
            </w:r>
          </w:p>
        </w:tc>
        <w:tc>
          <w:tcPr>
            <w:tcW w:w="2308" w:type="dxa"/>
          </w:tcPr>
          <w:p w14:paraId="65EF9B95" w14:textId="22CB596B" w:rsidR="003B1326" w:rsidRPr="008D646A" w:rsidRDefault="000B3C50">
            <w:pPr>
              <w:rPr>
                <w:rFonts w:cs="Times New Roman"/>
                <w:sz w:val="20"/>
                <w:szCs w:val="20"/>
              </w:rPr>
            </w:pPr>
            <w:r w:rsidRPr="008D646A">
              <w:rPr>
                <w:sz w:val="20"/>
                <w:szCs w:val="20"/>
              </w:rPr>
              <w:t>Thiemo.Eser@mat.etat.lu</w:t>
            </w:r>
          </w:p>
        </w:tc>
      </w:tr>
      <w:tr w:rsidR="00185FDB" w:rsidRPr="00C7138E" w14:paraId="759B7FE8" w14:textId="77777777" w:rsidTr="008D646A">
        <w:tc>
          <w:tcPr>
            <w:tcW w:w="2458" w:type="dxa"/>
          </w:tcPr>
          <w:p w14:paraId="46E5DD59" w14:textId="77777777" w:rsidR="00185FDB" w:rsidRPr="00C7138E" w:rsidRDefault="00185FDB" w:rsidP="00185FDB">
            <w:pPr>
              <w:rPr>
                <w:rFonts w:cs="Times New Roman"/>
                <w:sz w:val="20"/>
                <w:szCs w:val="20"/>
              </w:rPr>
            </w:pPr>
            <w:r w:rsidRPr="00C7138E">
              <w:rPr>
                <w:rFonts w:cs="Times New Roman"/>
                <w:sz w:val="20"/>
                <w:szCs w:val="20"/>
              </w:rPr>
              <w:t>National authority (for programmes with participating third countries, if appropriate)</w:t>
            </w:r>
          </w:p>
        </w:tc>
        <w:tc>
          <w:tcPr>
            <w:tcW w:w="2341" w:type="dxa"/>
          </w:tcPr>
          <w:p w14:paraId="7B696FBA" w14:textId="764FF34B" w:rsidR="00185FDB" w:rsidRPr="00C7138E" w:rsidRDefault="00185FDB" w:rsidP="009B768C">
            <w:pPr>
              <w:jc w:val="left"/>
              <w:rPr>
                <w:rFonts w:cs="Times New Roman"/>
                <w:sz w:val="20"/>
                <w:szCs w:val="20"/>
              </w:rPr>
            </w:pPr>
            <w:r>
              <w:rPr>
                <w:rFonts w:cs="Times New Roman"/>
                <w:sz w:val="20"/>
                <w:szCs w:val="20"/>
              </w:rPr>
              <w:t>n.a.</w:t>
            </w:r>
          </w:p>
        </w:tc>
        <w:tc>
          <w:tcPr>
            <w:tcW w:w="2243" w:type="dxa"/>
          </w:tcPr>
          <w:p w14:paraId="16F02EF4" w14:textId="74357DDA" w:rsidR="00185FDB" w:rsidRPr="009B768C" w:rsidRDefault="00185FDB" w:rsidP="00185FDB">
            <w:pPr>
              <w:rPr>
                <w:rFonts w:cs="Times New Roman"/>
                <w:sz w:val="20"/>
                <w:szCs w:val="20"/>
                <w:highlight w:val="yellow"/>
              </w:rPr>
            </w:pPr>
            <w:r>
              <w:rPr>
                <w:rFonts w:cs="Times New Roman"/>
                <w:sz w:val="20"/>
                <w:szCs w:val="20"/>
              </w:rPr>
              <w:t>n.a.</w:t>
            </w:r>
          </w:p>
        </w:tc>
        <w:tc>
          <w:tcPr>
            <w:tcW w:w="2308" w:type="dxa"/>
          </w:tcPr>
          <w:p w14:paraId="17460E33" w14:textId="432A0CE8" w:rsidR="00185FDB" w:rsidRPr="009B768C" w:rsidRDefault="00185FDB" w:rsidP="00185FDB">
            <w:pPr>
              <w:rPr>
                <w:rFonts w:cs="Times New Roman"/>
                <w:sz w:val="20"/>
                <w:szCs w:val="20"/>
                <w:highlight w:val="yellow"/>
              </w:rPr>
            </w:pPr>
            <w:r>
              <w:rPr>
                <w:rFonts w:cs="Times New Roman"/>
                <w:sz w:val="20"/>
                <w:szCs w:val="20"/>
              </w:rPr>
              <w:t>n.a.</w:t>
            </w:r>
          </w:p>
        </w:tc>
      </w:tr>
      <w:tr w:rsidR="003B1326" w:rsidRPr="00C7138E" w14:paraId="037C4EC7" w14:textId="77777777" w:rsidTr="008D646A">
        <w:tc>
          <w:tcPr>
            <w:tcW w:w="2458" w:type="dxa"/>
          </w:tcPr>
          <w:p w14:paraId="6986EF20" w14:textId="77777777" w:rsidR="003B1326" w:rsidRPr="00C7138E" w:rsidRDefault="003B1326" w:rsidP="00BB386C">
            <w:pPr>
              <w:rPr>
                <w:rFonts w:cs="Times New Roman"/>
                <w:sz w:val="20"/>
                <w:szCs w:val="20"/>
              </w:rPr>
            </w:pPr>
            <w:r w:rsidRPr="00C7138E">
              <w:rPr>
                <w:rFonts w:cs="Times New Roman"/>
                <w:sz w:val="20"/>
                <w:szCs w:val="20"/>
              </w:rPr>
              <w:t>Audit authority</w:t>
            </w:r>
          </w:p>
        </w:tc>
        <w:tc>
          <w:tcPr>
            <w:tcW w:w="2341" w:type="dxa"/>
          </w:tcPr>
          <w:p w14:paraId="78908499" w14:textId="4D7D4D3F" w:rsidR="003B1326" w:rsidRPr="00C7138E" w:rsidRDefault="000109C8" w:rsidP="009B768C">
            <w:pPr>
              <w:jc w:val="left"/>
              <w:rPr>
                <w:rFonts w:cs="Times New Roman"/>
                <w:sz w:val="20"/>
                <w:szCs w:val="20"/>
              </w:rPr>
            </w:pPr>
            <w:r w:rsidRPr="000109C8">
              <w:rPr>
                <w:rFonts w:cs="Times New Roman"/>
                <w:sz w:val="20"/>
                <w:szCs w:val="20"/>
              </w:rPr>
              <w:t xml:space="preserve">Inspection Générale des Finances </w:t>
            </w:r>
          </w:p>
        </w:tc>
        <w:tc>
          <w:tcPr>
            <w:tcW w:w="2243" w:type="dxa"/>
          </w:tcPr>
          <w:p w14:paraId="5B3BE9F3" w14:textId="67EC2D48" w:rsidR="003B1326" w:rsidRPr="008D646A" w:rsidRDefault="000B3C50" w:rsidP="00BB386C">
            <w:pPr>
              <w:rPr>
                <w:rFonts w:cs="Times New Roman"/>
                <w:sz w:val="20"/>
                <w:szCs w:val="20"/>
              </w:rPr>
            </w:pPr>
            <w:r w:rsidRPr="008D646A">
              <w:rPr>
                <w:sz w:val="20"/>
                <w:szCs w:val="20"/>
              </w:rPr>
              <w:t>Laurent Sanavia</w:t>
            </w:r>
          </w:p>
        </w:tc>
        <w:tc>
          <w:tcPr>
            <w:tcW w:w="2308" w:type="dxa"/>
          </w:tcPr>
          <w:p w14:paraId="248AFF99" w14:textId="61C7B2EA" w:rsidR="003B1326" w:rsidRPr="008D646A" w:rsidRDefault="000B3C50" w:rsidP="00BB386C">
            <w:pPr>
              <w:rPr>
                <w:rFonts w:cs="Times New Roman"/>
                <w:sz w:val="20"/>
                <w:szCs w:val="20"/>
              </w:rPr>
            </w:pPr>
            <w:r w:rsidRPr="008D646A">
              <w:rPr>
                <w:sz w:val="20"/>
                <w:szCs w:val="20"/>
              </w:rPr>
              <w:t>audit-eu@igf.etat.lu</w:t>
            </w:r>
          </w:p>
        </w:tc>
      </w:tr>
      <w:tr w:rsidR="00185FDB" w:rsidRPr="00C7138E" w14:paraId="5BB63A62" w14:textId="77777777" w:rsidTr="008D646A">
        <w:tc>
          <w:tcPr>
            <w:tcW w:w="2458" w:type="dxa"/>
          </w:tcPr>
          <w:p w14:paraId="52E6D2A0" w14:textId="77777777" w:rsidR="00185FDB" w:rsidRPr="00C7138E" w:rsidRDefault="00185FDB" w:rsidP="00185FDB">
            <w:pPr>
              <w:rPr>
                <w:rFonts w:cs="Times New Roman"/>
                <w:sz w:val="20"/>
                <w:szCs w:val="20"/>
              </w:rPr>
            </w:pPr>
            <w:r w:rsidRPr="00C7138E">
              <w:rPr>
                <w:rFonts w:cs="Times New Roman"/>
                <w:sz w:val="20"/>
                <w:szCs w:val="20"/>
              </w:rPr>
              <w:t>Group of auditors representatives</w:t>
            </w:r>
          </w:p>
        </w:tc>
        <w:tc>
          <w:tcPr>
            <w:tcW w:w="2341" w:type="dxa"/>
          </w:tcPr>
          <w:p w14:paraId="7C2B3603" w14:textId="08727827" w:rsidR="00185FDB" w:rsidRPr="00C7138E" w:rsidRDefault="00185FDB" w:rsidP="009B768C">
            <w:pPr>
              <w:jc w:val="left"/>
              <w:rPr>
                <w:rFonts w:cs="Times New Roman"/>
                <w:sz w:val="20"/>
                <w:szCs w:val="20"/>
              </w:rPr>
            </w:pPr>
            <w:r>
              <w:rPr>
                <w:rFonts w:cs="Times New Roman"/>
                <w:sz w:val="20"/>
                <w:szCs w:val="20"/>
              </w:rPr>
              <w:t>n.a.</w:t>
            </w:r>
          </w:p>
        </w:tc>
        <w:tc>
          <w:tcPr>
            <w:tcW w:w="2243" w:type="dxa"/>
          </w:tcPr>
          <w:p w14:paraId="20C414E4" w14:textId="2A78339B" w:rsidR="00185FDB" w:rsidRPr="00C7138E" w:rsidRDefault="00185FDB" w:rsidP="00185FDB">
            <w:pPr>
              <w:rPr>
                <w:rFonts w:cs="Times New Roman"/>
                <w:sz w:val="20"/>
                <w:szCs w:val="20"/>
              </w:rPr>
            </w:pPr>
            <w:r>
              <w:rPr>
                <w:rFonts w:cs="Times New Roman"/>
                <w:sz w:val="20"/>
                <w:szCs w:val="20"/>
              </w:rPr>
              <w:t>n.a.</w:t>
            </w:r>
          </w:p>
        </w:tc>
        <w:tc>
          <w:tcPr>
            <w:tcW w:w="2308" w:type="dxa"/>
          </w:tcPr>
          <w:p w14:paraId="1D6235CA" w14:textId="60608711" w:rsidR="00185FDB" w:rsidRPr="00C7138E" w:rsidRDefault="00185FDB" w:rsidP="00185FDB">
            <w:pPr>
              <w:rPr>
                <w:rFonts w:cs="Times New Roman"/>
                <w:sz w:val="20"/>
                <w:szCs w:val="20"/>
              </w:rPr>
            </w:pPr>
            <w:r>
              <w:rPr>
                <w:rFonts w:cs="Times New Roman"/>
                <w:sz w:val="20"/>
                <w:szCs w:val="20"/>
              </w:rPr>
              <w:t>n.a.</w:t>
            </w:r>
          </w:p>
        </w:tc>
      </w:tr>
      <w:tr w:rsidR="008D646A" w:rsidRPr="00C7138E" w14:paraId="41E0EA06" w14:textId="77777777" w:rsidTr="008D646A">
        <w:tc>
          <w:tcPr>
            <w:tcW w:w="2458" w:type="dxa"/>
          </w:tcPr>
          <w:p w14:paraId="78EA9DAF" w14:textId="77777777" w:rsidR="008D646A" w:rsidRPr="00C7138E" w:rsidRDefault="008D646A" w:rsidP="008D646A">
            <w:pPr>
              <w:rPr>
                <w:rFonts w:cs="Times New Roman"/>
                <w:sz w:val="20"/>
                <w:szCs w:val="20"/>
              </w:rPr>
            </w:pPr>
            <w:r w:rsidRPr="00C7138E">
              <w:rPr>
                <w:rFonts w:cs="Times New Roman"/>
                <w:sz w:val="20"/>
                <w:szCs w:val="20"/>
              </w:rPr>
              <w:t>Body to which the payments are to be made by the Commission</w:t>
            </w:r>
          </w:p>
        </w:tc>
        <w:tc>
          <w:tcPr>
            <w:tcW w:w="2341" w:type="dxa"/>
          </w:tcPr>
          <w:p w14:paraId="5BB04BD7" w14:textId="1B2776A7" w:rsidR="008D646A" w:rsidRPr="00C7138E" w:rsidRDefault="008D646A" w:rsidP="009B768C">
            <w:pPr>
              <w:jc w:val="left"/>
              <w:rPr>
                <w:rFonts w:cs="Times New Roman"/>
                <w:sz w:val="20"/>
                <w:szCs w:val="20"/>
              </w:rPr>
            </w:pPr>
            <w:r w:rsidRPr="000109C8">
              <w:rPr>
                <w:rFonts w:cs="Times New Roman"/>
                <w:sz w:val="20"/>
                <w:szCs w:val="20"/>
              </w:rPr>
              <w:t>Ministry of Energy and Spatial Planning Department of Spatial Planning</w:t>
            </w:r>
          </w:p>
        </w:tc>
        <w:tc>
          <w:tcPr>
            <w:tcW w:w="2243" w:type="dxa"/>
          </w:tcPr>
          <w:p w14:paraId="155A6E52" w14:textId="555C84C5" w:rsidR="008D646A" w:rsidRPr="00C7138E" w:rsidRDefault="008D646A" w:rsidP="008D646A">
            <w:pPr>
              <w:rPr>
                <w:rFonts w:cs="Times New Roman"/>
                <w:sz w:val="20"/>
                <w:szCs w:val="20"/>
              </w:rPr>
            </w:pPr>
            <w:r w:rsidRPr="005A4486">
              <w:rPr>
                <w:sz w:val="20"/>
                <w:szCs w:val="20"/>
              </w:rPr>
              <w:t xml:space="preserve">Thiemo </w:t>
            </w:r>
            <w:r w:rsidRPr="005A4486">
              <w:rPr>
                <w:rFonts w:cs="Times New Roman"/>
                <w:sz w:val="20"/>
                <w:szCs w:val="20"/>
              </w:rPr>
              <w:t xml:space="preserve">W. </w:t>
            </w:r>
            <w:r w:rsidRPr="005A4486">
              <w:rPr>
                <w:sz w:val="20"/>
                <w:szCs w:val="20"/>
              </w:rPr>
              <w:t xml:space="preserve">Eser </w:t>
            </w:r>
          </w:p>
        </w:tc>
        <w:tc>
          <w:tcPr>
            <w:tcW w:w="2308" w:type="dxa"/>
          </w:tcPr>
          <w:p w14:paraId="4946F2E4" w14:textId="595E4E16" w:rsidR="008D646A" w:rsidRPr="00C7138E" w:rsidRDefault="008D646A" w:rsidP="008D646A">
            <w:pPr>
              <w:rPr>
                <w:rFonts w:cs="Times New Roman"/>
                <w:sz w:val="20"/>
                <w:szCs w:val="20"/>
              </w:rPr>
            </w:pPr>
            <w:r w:rsidRPr="005A4486">
              <w:rPr>
                <w:sz w:val="20"/>
                <w:szCs w:val="20"/>
              </w:rPr>
              <w:t>Thiemo.Eser@mat.etat.lu</w:t>
            </w:r>
          </w:p>
        </w:tc>
      </w:tr>
    </w:tbl>
    <w:p w14:paraId="7901E48C" w14:textId="77777777" w:rsidR="003B1326" w:rsidRPr="00C7138E" w:rsidRDefault="003B1326" w:rsidP="003B1326"/>
    <w:p w14:paraId="6A9B8A57" w14:textId="38E50E8F" w:rsidR="00E673F7" w:rsidRPr="00C7138E" w:rsidRDefault="00FE7412" w:rsidP="00FE7412">
      <w:pPr>
        <w:pStyle w:val="Heading2"/>
      </w:pPr>
      <w:bookmarkStart w:id="64" w:name="_Toc77149282"/>
      <w:r w:rsidRPr="00C7138E">
        <w:t>Procedure for setting up the joint secretariat</w:t>
      </w:r>
      <w:bookmarkEnd w:id="64"/>
    </w:p>
    <w:p w14:paraId="1E642BE8" w14:textId="1316CFEC" w:rsidR="00FE7412" w:rsidRPr="00C7138E" w:rsidRDefault="00FE7412" w:rsidP="00FE7412">
      <w:r w:rsidRPr="00C7138E">
        <w:t>Reference: Article 17(</w:t>
      </w:r>
      <w:r w:rsidR="00073CD4">
        <w:t>6</w:t>
      </w:r>
      <w:r w:rsidRPr="00C7138E">
        <w:t>)(b)</w:t>
      </w:r>
    </w:p>
    <w:p w14:paraId="7314A33B" w14:textId="60D70924" w:rsidR="00FE7412" w:rsidRPr="00C7138E" w:rsidRDefault="00CC652F" w:rsidP="00FE7412">
      <w:r w:rsidRPr="00C7138E">
        <w:rPr>
          <w:highlight w:val="yellow"/>
        </w:rPr>
        <w:t xml:space="preserve">Max </w:t>
      </w:r>
      <w:r w:rsidR="00FE7412" w:rsidRPr="00C7138E">
        <w:rPr>
          <w:highlight w:val="yellow"/>
        </w:rPr>
        <w:t>3500 characters</w:t>
      </w:r>
    </w:p>
    <w:p w14:paraId="6FD53B59" w14:textId="5CB3093F" w:rsidR="00FE7412" w:rsidRPr="00C7138E" w:rsidRDefault="00FE7412" w:rsidP="00FE7412"/>
    <w:p w14:paraId="17180926" w14:textId="0A01B19B" w:rsidR="00467041" w:rsidRPr="00C7138E" w:rsidRDefault="00467041" w:rsidP="00467041">
      <w:r w:rsidRPr="00C7138E">
        <w:t>Due to the size and the organisational structure of the ESPON 2030 Programme with only one Single Operation and in order to keep the administrative and financial burden as low as possible, the ESPON MA shall assume the function and tasks of the Joint Secretariat relevant for the implementation of the programme and shall assist the ESPON MC and the Certifying Authority in carrying out its tasks.</w:t>
      </w:r>
    </w:p>
    <w:p w14:paraId="7E073E3A" w14:textId="77777777" w:rsidR="00467041" w:rsidRPr="00C7138E" w:rsidRDefault="00467041" w:rsidP="00467041"/>
    <w:p w14:paraId="1023C4A9" w14:textId="6FEC323C" w:rsidR="00467041" w:rsidRPr="00C7138E" w:rsidRDefault="00467041" w:rsidP="00467041">
      <w:r w:rsidRPr="00C7138E">
        <w:t>On-going information and assistance to the Single Beneficiary shall also be provided in order to support a sound and correct implementation of the Single Operation.</w:t>
      </w:r>
    </w:p>
    <w:p w14:paraId="535028F9" w14:textId="77777777" w:rsidR="00467041" w:rsidRPr="00C7138E" w:rsidRDefault="00467041" w:rsidP="00467041"/>
    <w:p w14:paraId="6204C05F" w14:textId="633A83A2" w:rsidR="00FE7412" w:rsidRPr="00C7138E" w:rsidRDefault="00467041" w:rsidP="00FE7412">
      <w:r w:rsidRPr="00C7138E">
        <w:lastRenderedPageBreak/>
        <w:t>Limited staff necessary to support the ESPON MA will be contracted via the GIE LERAS and the work space will be available at the location of the ESPON MA for a smooth functioning of the secretarial function with the MA.</w:t>
      </w:r>
    </w:p>
    <w:p w14:paraId="6252BC64" w14:textId="5292052C" w:rsidR="00FE7412" w:rsidRPr="00C7138E" w:rsidRDefault="00FE7412" w:rsidP="00FE7412">
      <w:pPr>
        <w:pStyle w:val="Heading2"/>
      </w:pPr>
      <w:bookmarkStart w:id="65" w:name="_Toc77149283"/>
      <w:r w:rsidRPr="00C7138E">
        <w:t>Apportionment of liabilities among participating Member States and where applicable, the third countries and OCTs, in the event of financial corrections imposed by the managing authority or the Commission</w:t>
      </w:r>
      <w:bookmarkEnd w:id="65"/>
    </w:p>
    <w:p w14:paraId="1B123A4C" w14:textId="1BAA75BF" w:rsidR="00FE7412" w:rsidRPr="00C7138E" w:rsidRDefault="00FE7412" w:rsidP="00FE7412">
      <w:r w:rsidRPr="00C7138E">
        <w:t>Reference: Article 17(</w:t>
      </w:r>
      <w:r w:rsidR="009129CC">
        <w:t>6</w:t>
      </w:r>
      <w:r w:rsidRPr="00C7138E">
        <w:t>)(c)</w:t>
      </w:r>
    </w:p>
    <w:p w14:paraId="6107E6FC" w14:textId="44CF5454" w:rsidR="00FE7412" w:rsidRPr="00C7138E" w:rsidRDefault="00CC652F" w:rsidP="00FE7412">
      <w:r w:rsidRPr="00C7138E">
        <w:rPr>
          <w:highlight w:val="yellow"/>
        </w:rPr>
        <w:t xml:space="preserve">Max </w:t>
      </w:r>
      <w:r w:rsidR="00FE7412" w:rsidRPr="00C7138E">
        <w:rPr>
          <w:highlight w:val="yellow"/>
        </w:rPr>
        <w:t>10 500 characters</w:t>
      </w:r>
    </w:p>
    <w:p w14:paraId="25262C81" w14:textId="2672320A" w:rsidR="00FE7412" w:rsidRPr="00C7138E" w:rsidRDefault="00FE7412" w:rsidP="00FE7412"/>
    <w:p w14:paraId="0D5DD9DD" w14:textId="30097BEA" w:rsidR="00972926" w:rsidRPr="00C7138E" w:rsidRDefault="00972926" w:rsidP="00CA7DB7">
      <w:pPr>
        <w:keepNext/>
        <w:rPr>
          <w:b/>
          <w:i/>
        </w:rPr>
      </w:pPr>
      <w:r w:rsidRPr="00C7138E">
        <w:rPr>
          <w:b/>
          <w:i/>
        </w:rPr>
        <w:t xml:space="preserve">Appointment of </w:t>
      </w:r>
      <w:r w:rsidR="00857450" w:rsidRPr="00C7138E">
        <w:rPr>
          <w:b/>
          <w:i/>
        </w:rPr>
        <w:t>l</w:t>
      </w:r>
      <w:r w:rsidRPr="00C7138E">
        <w:rPr>
          <w:b/>
          <w:i/>
        </w:rPr>
        <w:t xml:space="preserve">iabilities </w:t>
      </w:r>
    </w:p>
    <w:p w14:paraId="5DA4E95A" w14:textId="77777777" w:rsidR="00A25CB1" w:rsidRPr="00C7138E" w:rsidRDefault="00972926" w:rsidP="00972926">
      <w:r w:rsidRPr="00C7138E">
        <w:t xml:space="preserve">The situation regarding </w:t>
      </w:r>
      <w:r w:rsidR="00CA7DB7" w:rsidRPr="00C7138E">
        <w:t xml:space="preserve">the </w:t>
      </w:r>
      <w:r w:rsidRPr="00C7138E">
        <w:t>ESPON 20</w:t>
      </w:r>
      <w:r w:rsidR="00CA7DB7" w:rsidRPr="00C7138E">
        <w:t>30</w:t>
      </w:r>
      <w:r w:rsidRPr="00C7138E">
        <w:t xml:space="preserve"> </w:t>
      </w:r>
      <w:r w:rsidR="00CA7DB7" w:rsidRPr="00C7138E">
        <w:t xml:space="preserve">Programme </w:t>
      </w:r>
      <w:r w:rsidRPr="00C7138E">
        <w:t>and the establishment of a Single Beneficiary is particular as only two entities will receive subsidies so the cases of liability can be rather clearly allocated</w:t>
      </w:r>
      <w:r w:rsidR="00A25CB1" w:rsidRPr="00C7138E">
        <w:t>.</w:t>
      </w:r>
    </w:p>
    <w:p w14:paraId="25710BA4" w14:textId="51CB55B5" w:rsidR="00A25CB1" w:rsidRPr="00C7138E" w:rsidRDefault="00A25CB1" w:rsidP="00A25CB1">
      <w:r w:rsidRPr="00C7138E">
        <w:t>On one hand, t</w:t>
      </w:r>
      <w:r w:rsidR="00972926" w:rsidRPr="00C7138E">
        <w:t xml:space="preserve">he Single Beneficiary under the Grant Agreement will receive the all funding allocated under the Priority 1. </w:t>
      </w:r>
      <w:r w:rsidRPr="00C7138E">
        <w:t>On the other, as stated in Article 30(5)(b) CPR, the reimbursement of Technical Assistance to the MA is made, by applying the percentages set out in Article 26(2)(c) ETC Regulation (8% for Interreg C programmes including ESPON) to the eligible expenditure included in each payment application. Therefore, by the application of this simplified method of flat-rate payment, the eligibility of expenditure of Technical Assistance will not be subject to controls or audits.</w:t>
      </w:r>
    </w:p>
    <w:p w14:paraId="01B54B3E" w14:textId="77777777" w:rsidR="00A25CB1" w:rsidRPr="00C7138E" w:rsidRDefault="00A25CB1" w:rsidP="00972926"/>
    <w:p w14:paraId="7457965C" w14:textId="202A55FD" w:rsidR="00972926" w:rsidRPr="00C7138E" w:rsidRDefault="00972926" w:rsidP="00972926">
      <w:r w:rsidRPr="00C7138E">
        <w:t xml:space="preserve">In case of occurrence of ineligible expenditure or irregularities with financial impacts in the use of funding by the Single Beneficiary the financial liability shall be borne by the </w:t>
      </w:r>
      <w:r w:rsidR="00894482" w:rsidRPr="00C7138E">
        <w:t>Single Beneficiary</w:t>
      </w:r>
      <w:r w:rsidRPr="00C7138E">
        <w:t xml:space="preserve">. In case the </w:t>
      </w:r>
      <w:r w:rsidR="00894482" w:rsidRPr="00C7138E">
        <w:t xml:space="preserve">Single Beneficiary </w:t>
      </w:r>
      <w:r w:rsidRPr="00C7138E">
        <w:t>is not able to cover these costs</w:t>
      </w:r>
      <w:r w:rsidR="00802236" w:rsidRPr="00C7138E">
        <w:t>,</w:t>
      </w:r>
      <w:r w:rsidRPr="00C7138E">
        <w:t xml:space="preserve"> the members of the </w:t>
      </w:r>
      <w:r w:rsidR="00894482" w:rsidRPr="00C7138E">
        <w:t>Single Beneficiary</w:t>
      </w:r>
      <w:r w:rsidRPr="00C7138E">
        <w:t xml:space="preserve"> are liable. In order to support the members of the </w:t>
      </w:r>
      <w:r w:rsidR="00F53512" w:rsidRPr="00C7138E">
        <w:t xml:space="preserve">Single Beneficiary </w:t>
      </w:r>
      <w:r w:rsidRPr="00C7138E">
        <w:t xml:space="preserve">regarding a financial burden resulting from their unlimited liability in relation to the implementation of the ERDF-funding allocated under the Grant Agreement, </w:t>
      </w:r>
      <w:r w:rsidR="00F53512" w:rsidRPr="00C7138E">
        <w:t xml:space="preserve">a </w:t>
      </w:r>
      <w:r w:rsidR="003058DE" w:rsidRPr="00C7138E">
        <w:t>dedicated</w:t>
      </w:r>
      <w:r w:rsidR="00F53512" w:rsidRPr="00C7138E">
        <w:t xml:space="preserve"> liability mechanism will be</w:t>
      </w:r>
      <w:r w:rsidRPr="00C7138E">
        <w:t xml:space="preserve"> set up (hereinafter refer</w:t>
      </w:r>
      <w:r w:rsidR="001D0788" w:rsidRPr="00C7138E">
        <w:t>red to as Liability Mechanism).</w:t>
      </w:r>
    </w:p>
    <w:p w14:paraId="7366F91A" w14:textId="77777777" w:rsidR="001D0788" w:rsidRPr="00C7138E" w:rsidRDefault="001D0788" w:rsidP="00972926"/>
    <w:p w14:paraId="39466603" w14:textId="6D065742" w:rsidR="001D0788" w:rsidRPr="00C7138E" w:rsidRDefault="001D0788" w:rsidP="001D0788">
      <w:r w:rsidRPr="00C7138E">
        <w:t>The Liability Mechanism shall guarantee the financing of all ineligible cost that eventually occurs during the implementation of the Single Operation. The Liability Mechanism shall be finance</w:t>
      </w:r>
      <w:r w:rsidR="00736F42">
        <w:t>d</w:t>
      </w:r>
      <w:r w:rsidRPr="00C7138E">
        <w:t xml:space="preserve"> by all States participating in the ESPON 2030 Programme up to a maximum of 2% of the ineligible costs in relation to the total ERDF of the budget </w:t>
      </w:r>
      <w:r w:rsidR="00291CB0" w:rsidRPr="00C7138E">
        <w:t xml:space="preserve">to be assigned to the </w:t>
      </w:r>
      <w:r w:rsidRPr="00C7138E">
        <w:t>Single Beneficiary of the ESPON 2030 Programme. The Grand Duchy of Luxembourg, as the State where the ESPON EGTC is located, shall cover all ineligible expenditure beyond the threshold of 2% of the ERDF allocated by the Grant Agreement, which may occur during the implementation of the ESPON operation.</w:t>
      </w:r>
    </w:p>
    <w:p w14:paraId="6E8347D6" w14:textId="77777777" w:rsidR="00585207" w:rsidRPr="00C7138E" w:rsidRDefault="00585207" w:rsidP="00972926"/>
    <w:p w14:paraId="325EC9EB" w14:textId="765DB07B" w:rsidR="00CA7DB7" w:rsidRPr="00C7138E" w:rsidRDefault="00972926" w:rsidP="00972926">
      <w:r w:rsidRPr="00C7138E">
        <w:t xml:space="preserve">The purpose, size of financing and practical operation of the Liability Mechanism is described in a specific “Reference Document on the Liability Mechanism” which shall be an Annex to the Agreement between Luxembourg and the Member and Partner States on the ESPON 2020 programme. By the definition of the chain of </w:t>
      </w:r>
      <w:r w:rsidR="00860D81" w:rsidRPr="00C7138E">
        <w:t>liabilities,</w:t>
      </w:r>
      <w:r w:rsidRPr="00C7138E">
        <w:t xml:space="preserve"> any potentially occurring recovery of irregular expenditure from the Single Benefici</w:t>
      </w:r>
      <w:r w:rsidR="00CA7DB7" w:rsidRPr="00C7138E">
        <w:t>ary to the ESPON MA is ensured.</w:t>
      </w:r>
    </w:p>
    <w:p w14:paraId="03484531" w14:textId="06930880" w:rsidR="00611F3C" w:rsidRPr="00C7138E" w:rsidRDefault="00611F3C" w:rsidP="00972926"/>
    <w:p w14:paraId="5E920F7A" w14:textId="77777777" w:rsidR="00611F3C" w:rsidRPr="00C7138E" w:rsidRDefault="00611F3C" w:rsidP="00611F3C">
      <w:pPr>
        <w:keepNext/>
        <w:rPr>
          <w:b/>
          <w:i/>
        </w:rPr>
      </w:pPr>
      <w:r w:rsidRPr="00C7138E">
        <w:rPr>
          <w:b/>
          <w:i/>
        </w:rPr>
        <w:t>Reduction and recovery of payments from the Single Beneficiary</w:t>
      </w:r>
    </w:p>
    <w:p w14:paraId="2468A7BE" w14:textId="77777777" w:rsidR="00611F3C" w:rsidRPr="00C7138E" w:rsidRDefault="00611F3C" w:rsidP="00611F3C">
      <w:r w:rsidRPr="00C7138E">
        <w:t xml:space="preserve">The ESPON Managing Authority (MA) shall ensure that any amount paid as a result of an irregularity is recovered from the Single Operation. The ESPON MA shall also recover funds from the Single Beneficiary in case of a termination of the Grant Agreement in full or in part based on the conditions defined in the Grant Agreement. In principle, if the Single Beneficiary does not succeed in securing repayment, the Member State where the Single Beneficiary is located, i.e. Luxembourg where the ESPON EGTC is </w:t>
      </w:r>
      <w:r w:rsidRPr="00C7138E">
        <w:lastRenderedPageBreak/>
        <w:t>registered, shall reimburse the ESPON MA based on Article 50(2) ETC regulation. Details on the procedure will be included in the description of the management and control system to be established in accordance with Article 63(9) CPR.</w:t>
      </w:r>
    </w:p>
    <w:p w14:paraId="5DF7F77E" w14:textId="77777777" w:rsidR="00611F3C" w:rsidRPr="00C7138E" w:rsidRDefault="00611F3C" w:rsidP="00611F3C"/>
    <w:p w14:paraId="51B9C39C" w14:textId="2BFF92D5" w:rsidR="00611F3C" w:rsidRPr="00C7138E" w:rsidRDefault="00611F3C" w:rsidP="00972926">
      <w:r w:rsidRPr="00C7138E">
        <w:t>The ESPON MA shall be responsible for reimbursing the amounts concerned to the general budget of the Union in accordance with the apportionment of liabilities among the participating Member States as laid down in Article 50 ETC regulation.</w:t>
      </w:r>
    </w:p>
    <w:p w14:paraId="5B06B5CF" w14:textId="77777777" w:rsidR="00A25CB1" w:rsidRPr="00C7138E" w:rsidRDefault="00A25CB1">
      <w:pPr>
        <w:jc w:val="left"/>
        <w:rPr>
          <w:rFonts w:eastAsia="Times New Roman"/>
          <w:b/>
          <w:bCs/>
          <w:caps/>
          <w:kern w:val="32"/>
          <w:sz w:val="28"/>
          <w:szCs w:val="32"/>
        </w:rPr>
      </w:pPr>
      <w:r w:rsidRPr="00C7138E">
        <w:br w:type="page"/>
      </w:r>
    </w:p>
    <w:p w14:paraId="228CD36A" w14:textId="7EDB94C0" w:rsidR="002D2B24" w:rsidRPr="00C7138E" w:rsidRDefault="002D2B24" w:rsidP="002D2B24">
      <w:pPr>
        <w:pStyle w:val="Heading1"/>
      </w:pPr>
      <w:bookmarkStart w:id="66" w:name="_Toc77149284"/>
      <w:r w:rsidRPr="00C7138E">
        <w:lastRenderedPageBreak/>
        <w:t>Use of unit costs, lump sums, flat rates and financing not linked to costs</w:t>
      </w:r>
      <w:bookmarkEnd w:id="66"/>
    </w:p>
    <w:p w14:paraId="69C795CF" w14:textId="0F973BA3" w:rsidR="00FE7412" w:rsidRPr="00C7138E" w:rsidRDefault="002D2B24" w:rsidP="002D2B24">
      <w:r w:rsidRPr="00C7138E">
        <w:t>Reference: Articles 88 and 89 CPR</w:t>
      </w:r>
    </w:p>
    <w:p w14:paraId="32D03389" w14:textId="77777777" w:rsidR="00BB17AD" w:rsidRPr="00C7138E" w:rsidRDefault="00BB17AD" w:rsidP="00BB17AD">
      <w:bookmarkStart w:id="67" w:name="_Toc452368401"/>
      <w:bookmarkStart w:id="68" w:name="_Toc452368553"/>
      <w:bookmarkStart w:id="69" w:name="_Toc452368634"/>
      <w:bookmarkStart w:id="70" w:name="_Toc452370621"/>
      <w:bookmarkStart w:id="71" w:name="_Toc452389541"/>
      <w:bookmarkStart w:id="72" w:name="_Toc452474550"/>
      <w:bookmarkEnd w:id="67"/>
      <w:bookmarkEnd w:id="68"/>
      <w:bookmarkEnd w:id="69"/>
      <w:bookmarkEnd w:id="70"/>
      <w:bookmarkEnd w:id="71"/>
      <w:bookmarkEnd w:id="72"/>
    </w:p>
    <w:p w14:paraId="7855D859" w14:textId="5BED4E0F" w:rsidR="00BB17AD" w:rsidRPr="00C7138E" w:rsidRDefault="00BB17AD" w:rsidP="00BB17AD">
      <w:pPr>
        <w:pStyle w:val="Caption"/>
      </w:pPr>
      <w:r w:rsidRPr="00C7138E">
        <w:t xml:space="preserve">Table </w:t>
      </w:r>
      <w:r w:rsidRPr="00C7138E">
        <w:fldChar w:fldCharType="begin"/>
      </w:r>
      <w:r w:rsidRPr="00C7138E">
        <w:instrText xml:space="preserve"> SEQ Table \* ARABIC </w:instrText>
      </w:r>
      <w:r w:rsidRPr="00C7138E">
        <w:fldChar w:fldCharType="separate"/>
      </w:r>
      <w:r w:rsidR="009813F9" w:rsidRPr="00C7138E">
        <w:t>10</w:t>
      </w:r>
      <w:r w:rsidRPr="00C7138E">
        <w:fldChar w:fldCharType="end"/>
      </w:r>
      <w:r w:rsidRPr="00C7138E">
        <w:t>. Use of unit costs, lump sums, flat rates and financing not linked to costs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765"/>
        <w:gridCol w:w="765"/>
      </w:tblGrid>
      <w:tr w:rsidR="00BB17AD" w:rsidRPr="00C7138E" w14:paraId="407DD4E0" w14:textId="77777777" w:rsidTr="00BB386C">
        <w:tc>
          <w:tcPr>
            <w:tcW w:w="7792" w:type="dxa"/>
          </w:tcPr>
          <w:p w14:paraId="1059B669" w14:textId="77777777" w:rsidR="00BB17AD" w:rsidRPr="009B768C" w:rsidRDefault="00BB17AD" w:rsidP="00BB386C">
            <w:pPr>
              <w:rPr>
                <w:sz w:val="20"/>
                <w:szCs w:val="20"/>
              </w:rPr>
            </w:pPr>
            <w:r w:rsidRPr="009B768C">
              <w:rPr>
                <w:sz w:val="20"/>
                <w:szCs w:val="20"/>
              </w:rPr>
              <w:t>Intended use of Articles 88 and 89</w:t>
            </w:r>
          </w:p>
        </w:tc>
        <w:tc>
          <w:tcPr>
            <w:tcW w:w="765" w:type="dxa"/>
          </w:tcPr>
          <w:p w14:paraId="5CB79928" w14:textId="77777777" w:rsidR="00BB17AD" w:rsidRPr="00C7138E" w:rsidRDefault="00BB17AD" w:rsidP="00BB386C">
            <w:pPr>
              <w:jc w:val="center"/>
              <w:rPr>
                <w:sz w:val="20"/>
                <w:szCs w:val="20"/>
              </w:rPr>
            </w:pPr>
            <w:r w:rsidRPr="00C7138E">
              <w:rPr>
                <w:sz w:val="20"/>
                <w:szCs w:val="20"/>
              </w:rPr>
              <w:t>YES</w:t>
            </w:r>
          </w:p>
        </w:tc>
        <w:tc>
          <w:tcPr>
            <w:tcW w:w="765" w:type="dxa"/>
          </w:tcPr>
          <w:p w14:paraId="0A7B8A85" w14:textId="77777777" w:rsidR="00BB17AD" w:rsidRPr="00C7138E" w:rsidRDefault="00BB17AD" w:rsidP="00BB386C">
            <w:pPr>
              <w:jc w:val="center"/>
              <w:rPr>
                <w:sz w:val="20"/>
                <w:szCs w:val="20"/>
              </w:rPr>
            </w:pPr>
            <w:r w:rsidRPr="00C7138E">
              <w:rPr>
                <w:sz w:val="20"/>
                <w:szCs w:val="20"/>
              </w:rPr>
              <w:t>NO</w:t>
            </w:r>
          </w:p>
        </w:tc>
      </w:tr>
      <w:tr w:rsidR="00BB17AD" w:rsidRPr="00C7138E" w14:paraId="2EE7A490" w14:textId="77777777" w:rsidTr="00BB386C">
        <w:tc>
          <w:tcPr>
            <w:tcW w:w="7792" w:type="dxa"/>
          </w:tcPr>
          <w:p w14:paraId="365C76EF" w14:textId="77777777" w:rsidR="00BB17AD" w:rsidRPr="00C7138E" w:rsidRDefault="00BB17AD" w:rsidP="00BB386C">
            <w:pPr>
              <w:rPr>
                <w:sz w:val="20"/>
                <w:szCs w:val="20"/>
              </w:rPr>
            </w:pPr>
            <w:r w:rsidRPr="00C7138E">
              <w:rPr>
                <w:rFonts w:eastAsiaTheme="minorHAnsi"/>
                <w:sz w:val="20"/>
                <w:szCs w:val="20"/>
              </w:rPr>
              <w:t>From the adoption programme will make use of reimbursement of eligible expenditure based on unit costs, lump sums and flat rates under priority according to Article 88 CPR (if yes, fill in Appendix 1)</w:t>
            </w:r>
          </w:p>
        </w:tc>
        <w:tc>
          <w:tcPr>
            <w:tcW w:w="765" w:type="dxa"/>
          </w:tcPr>
          <w:p w14:paraId="144B7556" w14:textId="1E81E672" w:rsidR="00BB17AD" w:rsidRPr="00C7138E" w:rsidRDefault="00F34CD0" w:rsidP="00BB386C">
            <w:pPr>
              <w:jc w:val="center"/>
              <w:rPr>
                <w:sz w:val="20"/>
                <w:szCs w:val="20"/>
              </w:rPr>
            </w:pPr>
            <w:r>
              <w:rPr>
                <w:sz w:val="20"/>
                <w:szCs w:val="20"/>
              </w:rPr>
              <w:fldChar w:fldCharType="begin">
                <w:ffData>
                  <w:name w:val="Check2"/>
                  <w:enabled/>
                  <w:calcOnExit w:val="0"/>
                  <w:checkBox>
                    <w:sizeAuto/>
                    <w:default w:val="1"/>
                  </w:checkBox>
                </w:ffData>
              </w:fldChar>
            </w:r>
            <w:r>
              <w:rPr>
                <w:sz w:val="20"/>
                <w:szCs w:val="20"/>
              </w:rPr>
              <w:instrText xml:space="preserve"> </w:instrText>
            </w:r>
            <w:bookmarkStart w:id="73" w:name="Check2"/>
            <w:r>
              <w:rPr>
                <w:sz w:val="20"/>
                <w:szCs w:val="20"/>
              </w:rPr>
              <w:instrText xml:space="preserve">FORMCHECKBOX </w:instrText>
            </w:r>
            <w:r w:rsidR="00882DEF">
              <w:rPr>
                <w:sz w:val="20"/>
                <w:szCs w:val="20"/>
              </w:rPr>
            </w:r>
            <w:r w:rsidR="00882DEF">
              <w:rPr>
                <w:sz w:val="20"/>
                <w:szCs w:val="20"/>
              </w:rPr>
              <w:fldChar w:fldCharType="separate"/>
            </w:r>
            <w:r>
              <w:rPr>
                <w:sz w:val="20"/>
                <w:szCs w:val="20"/>
              </w:rPr>
              <w:fldChar w:fldCharType="end"/>
            </w:r>
            <w:bookmarkEnd w:id="73"/>
          </w:p>
        </w:tc>
        <w:tc>
          <w:tcPr>
            <w:tcW w:w="765" w:type="dxa"/>
          </w:tcPr>
          <w:p w14:paraId="2DE114CC" w14:textId="77777777" w:rsidR="00BB17AD" w:rsidRPr="00C7138E" w:rsidRDefault="00BB17AD" w:rsidP="00BB386C">
            <w:pPr>
              <w:jc w:val="center"/>
              <w:rPr>
                <w:sz w:val="20"/>
                <w:szCs w:val="20"/>
              </w:rPr>
            </w:pPr>
            <w:r w:rsidRPr="00C7138E">
              <w:rPr>
                <w:sz w:val="20"/>
                <w:szCs w:val="20"/>
              </w:rPr>
              <w:fldChar w:fldCharType="begin">
                <w:ffData>
                  <w:name w:val="Check1"/>
                  <w:enabled/>
                  <w:calcOnExit w:val="0"/>
                  <w:checkBox>
                    <w:sizeAuto/>
                    <w:default w:val="0"/>
                  </w:checkBox>
                </w:ffData>
              </w:fldChar>
            </w:r>
            <w:r w:rsidRPr="00C7138E">
              <w:rPr>
                <w:sz w:val="20"/>
                <w:szCs w:val="20"/>
              </w:rPr>
              <w:instrText xml:space="preserve"> FORMCHECKBOX </w:instrText>
            </w:r>
            <w:r w:rsidR="00882DEF">
              <w:rPr>
                <w:sz w:val="20"/>
                <w:szCs w:val="20"/>
              </w:rPr>
            </w:r>
            <w:r w:rsidR="00882DEF">
              <w:rPr>
                <w:sz w:val="20"/>
                <w:szCs w:val="20"/>
              </w:rPr>
              <w:fldChar w:fldCharType="separate"/>
            </w:r>
            <w:r w:rsidRPr="00C7138E">
              <w:rPr>
                <w:sz w:val="20"/>
                <w:szCs w:val="20"/>
              </w:rPr>
              <w:fldChar w:fldCharType="end"/>
            </w:r>
          </w:p>
        </w:tc>
      </w:tr>
      <w:tr w:rsidR="00BB17AD" w:rsidRPr="00C7138E" w14:paraId="73A5D8FF" w14:textId="77777777" w:rsidTr="00BB386C">
        <w:tc>
          <w:tcPr>
            <w:tcW w:w="7792" w:type="dxa"/>
          </w:tcPr>
          <w:p w14:paraId="07A0E29C" w14:textId="77777777" w:rsidR="00BB17AD" w:rsidRPr="00C7138E" w:rsidRDefault="00BB17AD" w:rsidP="00BB386C">
            <w:pPr>
              <w:rPr>
                <w:rFonts w:eastAsiaTheme="minorHAnsi"/>
                <w:sz w:val="20"/>
                <w:szCs w:val="20"/>
              </w:rPr>
            </w:pPr>
            <w:r w:rsidRPr="00C7138E">
              <w:rPr>
                <w:rFonts w:eastAsiaTheme="minorHAnsi"/>
                <w:sz w:val="20"/>
                <w:szCs w:val="20"/>
              </w:rPr>
              <w:t>From the adoption programme will make use of financing not linked to costs according to Article 89 CPR (if yes, fill in Appendix 2)</w:t>
            </w:r>
          </w:p>
        </w:tc>
        <w:tc>
          <w:tcPr>
            <w:tcW w:w="765" w:type="dxa"/>
          </w:tcPr>
          <w:p w14:paraId="42223A49" w14:textId="77777777" w:rsidR="00BB17AD" w:rsidRPr="00C7138E" w:rsidRDefault="00BB17AD" w:rsidP="00BB386C">
            <w:pPr>
              <w:jc w:val="center"/>
              <w:rPr>
                <w:sz w:val="20"/>
                <w:szCs w:val="20"/>
              </w:rPr>
            </w:pPr>
            <w:r w:rsidRPr="00C7138E">
              <w:rPr>
                <w:sz w:val="20"/>
                <w:szCs w:val="20"/>
              </w:rPr>
              <w:fldChar w:fldCharType="begin">
                <w:ffData>
                  <w:name w:val="Check2"/>
                  <w:enabled/>
                  <w:calcOnExit w:val="0"/>
                  <w:checkBox>
                    <w:sizeAuto/>
                    <w:default w:val="0"/>
                  </w:checkBox>
                </w:ffData>
              </w:fldChar>
            </w:r>
            <w:r w:rsidRPr="00C7138E">
              <w:rPr>
                <w:sz w:val="20"/>
                <w:szCs w:val="20"/>
              </w:rPr>
              <w:instrText xml:space="preserve"> FORMCHECKBOX </w:instrText>
            </w:r>
            <w:r w:rsidR="00882DEF">
              <w:rPr>
                <w:sz w:val="20"/>
                <w:szCs w:val="20"/>
              </w:rPr>
            </w:r>
            <w:r w:rsidR="00882DEF">
              <w:rPr>
                <w:sz w:val="20"/>
                <w:szCs w:val="20"/>
              </w:rPr>
              <w:fldChar w:fldCharType="separate"/>
            </w:r>
            <w:r w:rsidRPr="00C7138E">
              <w:rPr>
                <w:sz w:val="20"/>
                <w:szCs w:val="20"/>
              </w:rPr>
              <w:fldChar w:fldCharType="end"/>
            </w:r>
          </w:p>
        </w:tc>
        <w:tc>
          <w:tcPr>
            <w:tcW w:w="765" w:type="dxa"/>
          </w:tcPr>
          <w:p w14:paraId="3622E487" w14:textId="78725A09" w:rsidR="00BB17AD" w:rsidRPr="00C7138E" w:rsidRDefault="00F34CD0" w:rsidP="00BB386C">
            <w:pPr>
              <w:jc w:val="center"/>
              <w:rPr>
                <w:sz w:val="20"/>
                <w:szCs w:val="20"/>
              </w:rPr>
            </w:pPr>
            <w:r>
              <w:rPr>
                <w:sz w:val="20"/>
                <w:szCs w:val="20"/>
              </w:rPr>
              <w:fldChar w:fldCharType="begin">
                <w:ffData>
                  <w:name w:val=""/>
                  <w:enabled/>
                  <w:calcOnExit w:val="0"/>
                  <w:checkBox>
                    <w:sizeAuto/>
                    <w:default w:val="1"/>
                  </w:checkBox>
                </w:ffData>
              </w:fldChar>
            </w:r>
            <w:r>
              <w:rPr>
                <w:sz w:val="20"/>
                <w:szCs w:val="20"/>
              </w:rPr>
              <w:instrText xml:space="preserve"> FORMCHECKBOX </w:instrText>
            </w:r>
            <w:r w:rsidR="00882DEF">
              <w:rPr>
                <w:sz w:val="20"/>
                <w:szCs w:val="20"/>
              </w:rPr>
            </w:r>
            <w:r w:rsidR="00882DEF">
              <w:rPr>
                <w:sz w:val="20"/>
                <w:szCs w:val="20"/>
              </w:rPr>
              <w:fldChar w:fldCharType="separate"/>
            </w:r>
            <w:r>
              <w:rPr>
                <w:sz w:val="20"/>
                <w:szCs w:val="20"/>
              </w:rPr>
              <w:fldChar w:fldCharType="end"/>
            </w:r>
          </w:p>
        </w:tc>
      </w:tr>
    </w:tbl>
    <w:p w14:paraId="3C829331" w14:textId="258AA400" w:rsidR="009059CF" w:rsidRDefault="009059CF" w:rsidP="00BB17AD"/>
    <w:p w14:paraId="52C2532A" w14:textId="77777777" w:rsidR="009059CF" w:rsidRDefault="009059CF">
      <w:pPr>
        <w:jc w:val="left"/>
      </w:pPr>
      <w:r>
        <w:br w:type="page"/>
      </w:r>
    </w:p>
    <w:p w14:paraId="6B18EBC9" w14:textId="77FA0795" w:rsidR="006A7670" w:rsidRPr="00C7138E" w:rsidRDefault="006A7670" w:rsidP="006A7670">
      <w:pPr>
        <w:pStyle w:val="Heading1"/>
        <w:numPr>
          <w:ilvl w:val="0"/>
          <w:numId w:val="0"/>
        </w:numPr>
        <w:ind w:left="431" w:hanging="431"/>
        <w:rPr>
          <w:lang w:eastAsia="lb-LU"/>
        </w:rPr>
      </w:pPr>
      <w:bookmarkStart w:id="74" w:name="_Toc442353131"/>
      <w:bookmarkStart w:id="75" w:name="_Toc77149285"/>
      <w:r w:rsidRPr="00C7138E">
        <w:rPr>
          <w:lang w:eastAsia="lb-LU"/>
        </w:rPr>
        <w:lastRenderedPageBreak/>
        <w:t>A</w:t>
      </w:r>
      <w:r w:rsidR="00BB17AD" w:rsidRPr="00C7138E">
        <w:rPr>
          <w:lang w:eastAsia="lb-LU"/>
        </w:rPr>
        <w:t>ppendices</w:t>
      </w:r>
      <w:bookmarkEnd w:id="74"/>
      <w:bookmarkEnd w:id="75"/>
    </w:p>
    <w:p w14:paraId="19E4D03A" w14:textId="74596522" w:rsidR="00423E48" w:rsidRPr="00C7138E" w:rsidRDefault="004A5FDE" w:rsidP="00BB386C">
      <w:pPr>
        <w:pStyle w:val="Heading2"/>
        <w:numPr>
          <w:ilvl w:val="0"/>
          <w:numId w:val="0"/>
        </w:numPr>
        <w:ind w:left="1276" w:hanging="1276"/>
        <w:rPr>
          <w:lang w:eastAsia="lb-LU"/>
        </w:rPr>
      </w:pPr>
      <w:bookmarkStart w:id="76" w:name="_Toc77149286"/>
      <w:r>
        <w:rPr>
          <w:lang w:eastAsia="lb-LU"/>
        </w:rPr>
        <w:t>Map</w:t>
      </w:r>
      <w:r w:rsidRPr="00C7138E">
        <w:rPr>
          <w:lang w:eastAsia="lb-LU"/>
        </w:rPr>
        <w:t xml:space="preserve"> </w:t>
      </w:r>
      <w:r w:rsidR="00423E48" w:rsidRPr="00C7138E">
        <w:rPr>
          <w:lang w:eastAsia="lb-LU"/>
        </w:rPr>
        <w:t>1:</w:t>
      </w:r>
      <w:r w:rsidR="00423E48" w:rsidRPr="00C7138E">
        <w:rPr>
          <w:lang w:eastAsia="lb-LU"/>
        </w:rPr>
        <w:tab/>
        <w:t>Map of the programme area</w:t>
      </w:r>
      <w:bookmarkEnd w:id="76"/>
    </w:p>
    <w:p w14:paraId="4E609255" w14:textId="17505D95" w:rsidR="00844669" w:rsidRPr="00C7138E" w:rsidRDefault="00844669" w:rsidP="00844669">
      <w:r w:rsidRPr="00C7138E">
        <w:t>Not applicable to the ESPON programme.</w:t>
      </w:r>
    </w:p>
    <w:p w14:paraId="4CA0C48F" w14:textId="396F8056" w:rsidR="00844669" w:rsidRPr="00C7138E" w:rsidRDefault="00844669" w:rsidP="00844669">
      <w:pPr>
        <w:rPr>
          <w:lang w:eastAsia="lb-LU"/>
        </w:rPr>
      </w:pPr>
    </w:p>
    <w:p w14:paraId="7BCE56D4" w14:textId="35E5F00A" w:rsidR="00423E48" w:rsidRPr="00C7138E" w:rsidRDefault="00423E48" w:rsidP="00673332">
      <w:pPr>
        <w:rPr>
          <w:lang w:eastAsia="lb-LU"/>
        </w:rPr>
      </w:pPr>
    </w:p>
    <w:p w14:paraId="2B859D44" w14:textId="77777777" w:rsidR="00BB386C" w:rsidRPr="00C7138E" w:rsidRDefault="00BB386C" w:rsidP="00673332">
      <w:pPr>
        <w:rPr>
          <w:lang w:eastAsia="lb-LU"/>
        </w:rPr>
        <w:sectPr w:rsidR="00BB386C" w:rsidRPr="00C7138E" w:rsidSect="0069649D">
          <w:footerReference w:type="default" r:id="rId23"/>
          <w:pgSz w:w="12240" w:h="15840"/>
          <w:pgMar w:top="1440" w:right="1440" w:bottom="1440" w:left="1440" w:header="709" w:footer="709" w:gutter="0"/>
          <w:cols w:space="708"/>
          <w:docGrid w:linePitch="360"/>
        </w:sectPr>
      </w:pPr>
    </w:p>
    <w:p w14:paraId="7DC65BE3" w14:textId="0C98533B" w:rsidR="00E0164F" w:rsidRDefault="00E0164F" w:rsidP="00844669">
      <w:pPr>
        <w:pStyle w:val="Heading2"/>
        <w:numPr>
          <w:ilvl w:val="0"/>
          <w:numId w:val="0"/>
        </w:numPr>
        <w:ind w:left="1276" w:hanging="1276"/>
        <w:rPr>
          <w:lang w:eastAsia="lb-LU"/>
        </w:rPr>
      </w:pPr>
      <w:bookmarkStart w:id="77" w:name="_Toc77149287"/>
      <w:r>
        <w:rPr>
          <w:lang w:eastAsia="lb-LU"/>
        </w:rPr>
        <w:lastRenderedPageBreak/>
        <w:t>Appendix 0: Figures of the Programme document</w:t>
      </w:r>
      <w:bookmarkEnd w:id="77"/>
    </w:p>
    <w:p w14:paraId="3A382C7F" w14:textId="4AD6C4F6" w:rsidR="00E0164F" w:rsidRDefault="00665F4D" w:rsidP="00E0164F">
      <w:r>
        <w:rPr>
          <w:highlight w:val="yellow"/>
        </w:rPr>
        <w:t xml:space="preserve">See </w:t>
      </w:r>
      <w:r w:rsidR="00237FA5">
        <w:rPr>
          <w:highlight w:val="yellow"/>
        </w:rPr>
        <w:t xml:space="preserve">separate file 1.a: </w:t>
      </w:r>
      <w:r w:rsidR="00E0164F" w:rsidRPr="00665F4D">
        <w:t>No figures can be inserted in the Programme document itself, and therefore are replace by hyperlinks and in addition for the sake of readability as Appendix to the Programme document</w:t>
      </w:r>
      <w:r w:rsidR="004C5DE5">
        <w:t>.</w:t>
      </w:r>
    </w:p>
    <w:p w14:paraId="004235E8" w14:textId="77777777" w:rsidR="004C5DE5" w:rsidRDefault="004C5DE5" w:rsidP="00E0164F"/>
    <w:p w14:paraId="7D03AA1A" w14:textId="2C2357FA" w:rsidR="00844669" w:rsidRPr="00C7138E" w:rsidRDefault="00844669" w:rsidP="00844669">
      <w:pPr>
        <w:pStyle w:val="Heading2"/>
        <w:numPr>
          <w:ilvl w:val="0"/>
          <w:numId w:val="0"/>
        </w:numPr>
        <w:ind w:left="1276" w:hanging="1276"/>
        <w:rPr>
          <w:lang w:eastAsia="lb-LU"/>
        </w:rPr>
      </w:pPr>
      <w:bookmarkStart w:id="78" w:name="_Toc77149288"/>
      <w:r w:rsidRPr="00C7138E">
        <w:rPr>
          <w:lang w:eastAsia="lb-LU"/>
        </w:rPr>
        <w:t xml:space="preserve">Appendix </w:t>
      </w:r>
      <w:r w:rsidR="004A5FDE">
        <w:rPr>
          <w:lang w:eastAsia="lb-LU"/>
        </w:rPr>
        <w:t>1</w:t>
      </w:r>
      <w:r w:rsidRPr="00C7138E">
        <w:rPr>
          <w:lang w:eastAsia="lb-LU"/>
        </w:rPr>
        <w:t>:</w:t>
      </w:r>
      <w:r w:rsidRPr="00C7138E">
        <w:rPr>
          <w:lang w:eastAsia="lb-LU"/>
        </w:rPr>
        <w:tab/>
        <w:t>Union contribution based on unit costs, lump sums and flat rates</w:t>
      </w:r>
      <w:bookmarkEnd w:id="78"/>
    </w:p>
    <w:p w14:paraId="0848B80A" w14:textId="77777777" w:rsidR="00844669" w:rsidRPr="00C7138E" w:rsidRDefault="00844669" w:rsidP="00844669"/>
    <w:p w14:paraId="6198A673" w14:textId="07E21B94" w:rsidR="00BB386C" w:rsidRPr="00C7138E" w:rsidRDefault="00BB386C" w:rsidP="00844669">
      <w:pPr>
        <w:jc w:val="center"/>
        <w:rPr>
          <w:b/>
        </w:rPr>
      </w:pPr>
      <w:r w:rsidRPr="00C7138E">
        <w:rPr>
          <w:b/>
        </w:rPr>
        <w:t>Template for submitting data for the consideration of the Commission</w:t>
      </w:r>
    </w:p>
    <w:p w14:paraId="383662DE" w14:textId="6D06E27B" w:rsidR="00BB386C" w:rsidRDefault="00BB386C" w:rsidP="00844669">
      <w:pPr>
        <w:jc w:val="center"/>
        <w:rPr>
          <w:b/>
        </w:rPr>
      </w:pPr>
      <w:r w:rsidRPr="00C7138E">
        <w:rPr>
          <w:b/>
        </w:rPr>
        <w:t>(Article 88 CPR)</w:t>
      </w:r>
    </w:p>
    <w:p w14:paraId="1E58716B" w14:textId="77777777" w:rsidR="00844669" w:rsidRPr="00C7138E" w:rsidRDefault="00844669" w:rsidP="00BB386C"/>
    <w:p w14:paraId="5C325B35" w14:textId="2D244FCD" w:rsidR="00E0164F" w:rsidRPr="004C5DE5" w:rsidRDefault="008433C2" w:rsidP="00BB386C">
      <w:pPr>
        <w:rPr>
          <w:highlight w:val="yellow"/>
        </w:rPr>
      </w:pPr>
      <w:r w:rsidRPr="00E0164F">
        <w:rPr>
          <w:highlight w:val="yellow"/>
        </w:rPr>
        <w:t xml:space="preserve">See separate </w:t>
      </w:r>
      <w:r w:rsidRPr="004C5DE5">
        <w:rPr>
          <w:highlight w:val="yellow"/>
        </w:rPr>
        <w:t>files</w:t>
      </w:r>
      <w:r w:rsidR="00297EDC">
        <w:rPr>
          <w:highlight w:val="yellow"/>
        </w:rPr>
        <w:t xml:space="preserve"> 1.b and 1.c</w:t>
      </w:r>
      <w:r w:rsidR="00237FA5">
        <w:rPr>
          <w:highlight w:val="yellow"/>
        </w:rPr>
        <w:t>:</w:t>
      </w:r>
    </w:p>
    <w:p w14:paraId="42C88974" w14:textId="0B0CA827" w:rsidR="004C5DE5" w:rsidRPr="00B5591C" w:rsidRDefault="004C5DE5" w:rsidP="004C5DE5">
      <w:pPr>
        <w:pStyle w:val="ListParagraph"/>
        <w:numPr>
          <w:ilvl w:val="0"/>
          <w:numId w:val="40"/>
        </w:numPr>
      </w:pPr>
      <w:r w:rsidRPr="00B5591C">
        <w:t>1.b SCO_description_flat rate of Staff costs</w:t>
      </w:r>
    </w:p>
    <w:p w14:paraId="7F9B9D61" w14:textId="45207646" w:rsidR="004C5DE5" w:rsidRPr="00B5591C" w:rsidRDefault="004C5DE5" w:rsidP="000642CF">
      <w:pPr>
        <w:pStyle w:val="ListParagraph"/>
        <w:numPr>
          <w:ilvl w:val="0"/>
          <w:numId w:val="40"/>
        </w:numPr>
      </w:pPr>
      <w:r w:rsidRPr="00B5591C">
        <w:t>1.</w:t>
      </w:r>
      <w:r w:rsidR="00297EDC">
        <w:t>c</w:t>
      </w:r>
      <w:r w:rsidRPr="00B5591C">
        <w:t xml:space="preserve"> SCO_description_flat rate of Knowledge development</w:t>
      </w:r>
    </w:p>
    <w:p w14:paraId="0787771D" w14:textId="77777777" w:rsidR="00E0164F" w:rsidRDefault="00E0164F" w:rsidP="00BB386C"/>
    <w:p w14:paraId="54ACD12C" w14:textId="7D3BB0AB" w:rsidR="00844669" w:rsidRPr="00C7138E" w:rsidRDefault="00844669" w:rsidP="00844669">
      <w:pPr>
        <w:pStyle w:val="Heading2"/>
        <w:numPr>
          <w:ilvl w:val="0"/>
          <w:numId w:val="0"/>
        </w:numPr>
        <w:ind w:left="1276" w:hanging="1276"/>
        <w:rPr>
          <w:lang w:eastAsia="lb-LU"/>
        </w:rPr>
      </w:pPr>
      <w:bookmarkStart w:id="79" w:name="_Toc77149289"/>
      <w:r w:rsidRPr="00C7138E">
        <w:rPr>
          <w:lang w:eastAsia="lb-LU"/>
        </w:rPr>
        <w:t xml:space="preserve">Appendix </w:t>
      </w:r>
      <w:r w:rsidR="004A5FDE">
        <w:rPr>
          <w:lang w:eastAsia="lb-LU"/>
        </w:rPr>
        <w:t>2:</w:t>
      </w:r>
      <w:r w:rsidRPr="00C7138E">
        <w:rPr>
          <w:lang w:eastAsia="lb-LU"/>
        </w:rPr>
        <w:tab/>
        <w:t>Union contribution based on financing not linked to costs</w:t>
      </w:r>
      <w:bookmarkEnd w:id="79"/>
    </w:p>
    <w:p w14:paraId="252D0D74" w14:textId="51A8FEA5" w:rsidR="00F80381" w:rsidRPr="00C7138E" w:rsidRDefault="00EB601B" w:rsidP="00F80381">
      <w:pPr>
        <w:rPr>
          <w:lang w:eastAsia="lb-LU"/>
        </w:rPr>
      </w:pPr>
      <w:r w:rsidRPr="00C7138E">
        <w:rPr>
          <w:lang w:eastAsia="lb-LU"/>
        </w:rPr>
        <w:t>Not relevant</w:t>
      </w:r>
      <w:r w:rsidR="00CC652F" w:rsidRPr="00C7138E">
        <w:rPr>
          <w:lang w:eastAsia="lb-LU"/>
        </w:rPr>
        <w:t xml:space="preserve"> for the ESPON </w:t>
      </w:r>
      <w:r w:rsidR="000F00E1">
        <w:rPr>
          <w:lang w:eastAsia="lb-LU"/>
        </w:rPr>
        <w:t>programme</w:t>
      </w:r>
      <w:r w:rsidR="00A73770" w:rsidRPr="00C7138E">
        <w:rPr>
          <w:lang w:eastAsia="lb-LU"/>
        </w:rPr>
        <w:t>.</w:t>
      </w:r>
    </w:p>
    <w:p w14:paraId="7CF7D63E" w14:textId="2BA64646" w:rsidR="00844669" w:rsidRPr="00C7138E" w:rsidRDefault="00F80381" w:rsidP="00844669">
      <w:pPr>
        <w:pStyle w:val="Heading2"/>
        <w:numPr>
          <w:ilvl w:val="0"/>
          <w:numId w:val="0"/>
        </w:numPr>
        <w:ind w:left="1276" w:hanging="1276"/>
        <w:rPr>
          <w:lang w:eastAsia="lb-LU"/>
        </w:rPr>
      </w:pPr>
      <w:bookmarkStart w:id="80" w:name="_Toc77149290"/>
      <w:r w:rsidRPr="00C7138E">
        <w:rPr>
          <w:lang w:eastAsia="lb-LU"/>
        </w:rPr>
        <w:t>Appendix 3</w:t>
      </w:r>
      <w:r w:rsidR="004A5FDE">
        <w:rPr>
          <w:lang w:eastAsia="lb-LU"/>
        </w:rPr>
        <w:t>:</w:t>
      </w:r>
      <w:r w:rsidRPr="00C7138E">
        <w:rPr>
          <w:lang w:eastAsia="lb-LU"/>
        </w:rPr>
        <w:t xml:space="preserve"> </w:t>
      </w:r>
      <w:r w:rsidR="00844669" w:rsidRPr="00C7138E">
        <w:rPr>
          <w:lang w:eastAsia="lb-LU"/>
        </w:rPr>
        <w:t>List of planned operations of strategic importance with a timetable</w:t>
      </w:r>
      <w:bookmarkEnd w:id="80"/>
    </w:p>
    <w:p w14:paraId="35C1A9B7" w14:textId="7ADA99D0" w:rsidR="00BB386C" w:rsidRDefault="007C4CA5" w:rsidP="00673332">
      <w:r w:rsidRPr="00C7138E">
        <w:t>Not applicable to the ESPON programme.</w:t>
      </w:r>
    </w:p>
    <w:sectPr w:rsidR="00BB386C" w:rsidSect="0069649D">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1C90" w14:textId="77777777" w:rsidR="00882DEF" w:rsidRDefault="00882DEF" w:rsidP="0069551E">
      <w:r>
        <w:separator/>
      </w:r>
    </w:p>
  </w:endnote>
  <w:endnote w:type="continuationSeparator" w:id="0">
    <w:p w14:paraId="4831207F" w14:textId="77777777" w:rsidR="00882DEF" w:rsidRDefault="00882DEF" w:rsidP="0069551E">
      <w:r>
        <w:continuationSeparator/>
      </w:r>
    </w:p>
  </w:endnote>
  <w:endnote w:type="continuationNotice" w:id="1">
    <w:p w14:paraId="038A6F11" w14:textId="77777777" w:rsidR="00882DEF" w:rsidRDefault="00882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E847" w14:textId="36C921F7" w:rsidR="00E0164F" w:rsidRPr="00A26CAC" w:rsidRDefault="00E0164F" w:rsidP="00465619">
    <w:pPr>
      <w:pStyle w:val="Footer"/>
      <w:jc w:val="right"/>
    </w:pPr>
    <w:r w:rsidRPr="00A26CAC">
      <w:rPr>
        <w:bCs/>
      </w:rPr>
      <w:fldChar w:fldCharType="begin"/>
    </w:r>
    <w:r w:rsidRPr="00A26CAC">
      <w:rPr>
        <w:bCs/>
      </w:rPr>
      <w:instrText xml:space="preserve"> PAGE  \* Arabic  \* MERGEFORMAT </w:instrText>
    </w:r>
    <w:r w:rsidRPr="00A26CAC">
      <w:rPr>
        <w:bCs/>
      </w:rPr>
      <w:fldChar w:fldCharType="separate"/>
    </w:r>
    <w:r w:rsidR="00297EDC">
      <w:rPr>
        <w:bCs/>
        <w:noProof/>
      </w:rPr>
      <w:t>30</w:t>
    </w:r>
    <w:r w:rsidRPr="00A26CAC">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91461"/>
      <w:docPartObj>
        <w:docPartGallery w:val="Page Numbers (Bottom of Page)"/>
        <w:docPartUnique/>
      </w:docPartObj>
    </w:sdtPr>
    <w:sdtEndPr>
      <w:rPr>
        <w:noProof/>
      </w:rPr>
    </w:sdtEndPr>
    <w:sdtContent>
      <w:p w14:paraId="29759798" w14:textId="3EC0E381" w:rsidR="00E0164F" w:rsidRPr="00AE1260" w:rsidRDefault="00E0164F" w:rsidP="009A41A9">
        <w:pPr>
          <w:pStyle w:val="Footer"/>
          <w:jc w:val="center"/>
        </w:pPr>
        <w:r>
          <w:fldChar w:fldCharType="begin"/>
        </w:r>
        <w:r>
          <w:instrText xml:space="preserve"> PAGE   \* MERGEFORMAT </w:instrText>
        </w:r>
        <w:r>
          <w:fldChar w:fldCharType="separate"/>
        </w:r>
        <w:r w:rsidR="00297EDC">
          <w:rPr>
            <w:noProof/>
          </w:rPr>
          <w:t>41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9120" w14:textId="77777777" w:rsidR="00E0164F" w:rsidRDefault="00E016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204342"/>
      <w:docPartObj>
        <w:docPartGallery w:val="Page Numbers (Bottom of Page)"/>
        <w:docPartUnique/>
      </w:docPartObj>
    </w:sdtPr>
    <w:sdtEndPr>
      <w:rPr>
        <w:noProof/>
      </w:rPr>
    </w:sdtEndPr>
    <w:sdtContent>
      <w:p w14:paraId="12326643" w14:textId="470078B3" w:rsidR="00E0164F" w:rsidRDefault="00E0164F" w:rsidP="009B768C">
        <w:pPr>
          <w:pStyle w:val="Footer"/>
          <w:jc w:val="center"/>
        </w:pPr>
        <w:r>
          <w:fldChar w:fldCharType="begin"/>
        </w:r>
        <w:r>
          <w:instrText xml:space="preserve"> PAGE   \* MERGEFORMAT </w:instrText>
        </w:r>
        <w:r>
          <w:fldChar w:fldCharType="separate"/>
        </w:r>
        <w:r w:rsidR="00297EDC">
          <w:rPr>
            <w:noProof/>
          </w:rPr>
          <w:t>42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FDE4" w14:textId="77777777" w:rsidR="00E0164F" w:rsidRDefault="00E01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EC8D" w14:textId="77777777" w:rsidR="00882DEF" w:rsidRDefault="00882DEF" w:rsidP="0069551E">
      <w:r>
        <w:separator/>
      </w:r>
    </w:p>
  </w:footnote>
  <w:footnote w:type="continuationSeparator" w:id="0">
    <w:p w14:paraId="0385CB6F" w14:textId="77777777" w:rsidR="00882DEF" w:rsidRDefault="00882DEF" w:rsidP="0069551E">
      <w:r>
        <w:continuationSeparator/>
      </w:r>
    </w:p>
  </w:footnote>
  <w:footnote w:type="continuationNotice" w:id="1">
    <w:p w14:paraId="4CC1EC26" w14:textId="77777777" w:rsidR="00882DEF" w:rsidRDefault="00882DEF"/>
  </w:footnote>
  <w:footnote w:id="2">
    <w:p w14:paraId="209B0301" w14:textId="77777777" w:rsidR="00E0164F" w:rsidRPr="002679D2" w:rsidRDefault="00E0164F" w:rsidP="00E17426">
      <w:pPr>
        <w:pStyle w:val="FootnoteText"/>
      </w:pPr>
      <w:r>
        <w:rPr>
          <w:rStyle w:val="FootnoteReference"/>
        </w:rPr>
        <w:footnoteRef/>
      </w:r>
      <w:r>
        <w:t xml:space="preserve"> “Green Recovery: Reboot &amp; Reboost our economies for a sustainable future”, Call for mobilisation, 14 April 2020.</w:t>
      </w:r>
    </w:p>
  </w:footnote>
  <w:footnote w:id="3">
    <w:p w14:paraId="75CF0C43" w14:textId="77777777" w:rsidR="00E0164F" w:rsidRPr="005B371C" w:rsidRDefault="00E0164F" w:rsidP="00E17426">
      <w:pPr>
        <w:pStyle w:val="FootnoteText"/>
      </w:pPr>
      <w:r>
        <w:rPr>
          <w:rStyle w:val="FootnoteReference"/>
        </w:rPr>
        <w:footnoteRef/>
      </w:r>
      <w:r>
        <w:t xml:space="preserve"> The city and spatial justice, Edward W. Soja, 2009.</w:t>
      </w:r>
    </w:p>
  </w:footnote>
  <w:footnote w:id="4">
    <w:p w14:paraId="23164A72" w14:textId="77777777" w:rsidR="00E0164F" w:rsidRPr="00DD6581" w:rsidRDefault="00E0164F" w:rsidP="00E17426">
      <w:pPr>
        <w:pStyle w:val="FootnoteText"/>
        <w:rPr>
          <w:lang w:val="en-US"/>
        </w:rPr>
      </w:pPr>
      <w:r>
        <w:rPr>
          <w:rStyle w:val="FootnoteReference"/>
        </w:rPr>
        <w:footnoteRef/>
      </w:r>
      <w:r>
        <w:t xml:space="preserve"> </w:t>
      </w:r>
      <w:r w:rsidRPr="00DD6581">
        <w:t>Sibiu Declaration of the informal EU27 leaders' meeting in May 2019</w:t>
      </w:r>
      <w:r>
        <w:t>.</w:t>
      </w:r>
    </w:p>
  </w:footnote>
  <w:footnote w:id="5">
    <w:p w14:paraId="07553A2C" w14:textId="3AFF355A" w:rsidR="00E0164F" w:rsidRPr="00106D95" w:rsidRDefault="00E0164F" w:rsidP="00087E60">
      <w:pPr>
        <w:pStyle w:val="FootnoteText"/>
        <w:ind w:left="426" w:hanging="426"/>
        <w:rPr>
          <w:rFonts w:asciiTheme="minorHAnsi" w:hAnsiTheme="minorHAnsi" w:cstheme="minorHAnsi"/>
          <w:sz w:val="20"/>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 A, external cross-border cooperation</w:t>
      </w:r>
    </w:p>
  </w:footnote>
  <w:footnote w:id="6">
    <w:p w14:paraId="6BA5616E" w14:textId="619460ED" w:rsidR="00E0164F" w:rsidRPr="00106D95" w:rsidRDefault="00E0164F" w:rsidP="00087E60">
      <w:pPr>
        <w:pStyle w:val="FootnoteText"/>
        <w:ind w:left="426" w:hanging="426"/>
        <w:rPr>
          <w:rFonts w:asciiTheme="minorHAnsi" w:hAnsiTheme="minorHAnsi" w:cstheme="minorHAnsi"/>
          <w:sz w:val="20"/>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 A, external cross-border cooperation</w:t>
      </w:r>
    </w:p>
  </w:footnote>
  <w:footnote w:id="7">
    <w:p w14:paraId="4297A2AF" w14:textId="3CF8F5A5" w:rsidR="00E0164F" w:rsidRPr="00106D95" w:rsidRDefault="00E0164F" w:rsidP="00087E60">
      <w:pPr>
        <w:pStyle w:val="FootnoteText"/>
        <w:ind w:left="426" w:hanging="426"/>
        <w:rPr>
          <w:rFonts w:asciiTheme="minorHAnsi" w:hAnsiTheme="minorHAnsi" w:cstheme="minorHAnsi"/>
          <w:sz w:val="20"/>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w:t>
      </w:r>
      <w:r w:rsidRPr="00106D95" w:rsidDel="001E0D5A">
        <w:rPr>
          <w:rFonts w:asciiTheme="minorHAnsi" w:hAnsiTheme="minorHAnsi" w:cstheme="minorHAnsi"/>
          <w:sz w:val="20"/>
        </w:rPr>
        <w:t xml:space="preserve"> </w:t>
      </w:r>
      <w:r w:rsidRPr="00106D95">
        <w:rPr>
          <w:rFonts w:asciiTheme="minorHAnsi" w:hAnsiTheme="minorHAnsi" w:cstheme="minorHAnsi"/>
          <w:sz w:val="20"/>
        </w:rPr>
        <w:t>B and C</w:t>
      </w:r>
    </w:p>
  </w:footnote>
  <w:footnote w:id="8">
    <w:p w14:paraId="4E48F8CD" w14:textId="2105C920" w:rsidR="00E0164F" w:rsidRPr="00106D95" w:rsidRDefault="00E0164F" w:rsidP="00087E60">
      <w:pPr>
        <w:pStyle w:val="FootnoteText"/>
        <w:ind w:left="426" w:hanging="426"/>
        <w:rPr>
          <w:rFonts w:asciiTheme="minorHAnsi" w:hAnsiTheme="minorHAnsi" w:cstheme="minorHAnsi"/>
          <w:sz w:val="20"/>
          <w:lang w:val="en-US"/>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 B and C</w:t>
      </w:r>
    </w:p>
  </w:footnote>
  <w:footnote w:id="9">
    <w:p w14:paraId="607DB985" w14:textId="5AFD53A1" w:rsidR="00E0164F" w:rsidRPr="00106D95" w:rsidRDefault="00E0164F" w:rsidP="00087E60">
      <w:pPr>
        <w:pStyle w:val="FootnoteText"/>
        <w:ind w:left="426" w:hanging="426"/>
        <w:rPr>
          <w:rFonts w:asciiTheme="minorHAnsi" w:hAnsiTheme="minorHAnsi" w:cstheme="minorHAnsi"/>
          <w:sz w:val="20"/>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 B and C</w:t>
      </w:r>
    </w:p>
  </w:footnote>
  <w:footnote w:id="10">
    <w:p w14:paraId="5243167B" w14:textId="4510477F" w:rsidR="00E0164F" w:rsidRPr="00106D95" w:rsidRDefault="00E0164F" w:rsidP="00087E60">
      <w:pPr>
        <w:pStyle w:val="FootnoteText"/>
        <w:ind w:left="426" w:hanging="426"/>
        <w:rPr>
          <w:rFonts w:asciiTheme="minorHAnsi" w:hAnsiTheme="minorHAnsi" w:cstheme="minorHAnsi"/>
          <w:sz w:val="20"/>
          <w:lang w:val="en-US"/>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Interreg</w:t>
      </w:r>
      <w:r w:rsidRPr="00106D95" w:rsidDel="001E0D5A">
        <w:rPr>
          <w:rFonts w:asciiTheme="minorHAnsi" w:hAnsiTheme="minorHAnsi" w:cstheme="minorHAnsi"/>
          <w:sz w:val="20"/>
        </w:rPr>
        <w:t xml:space="preserve"> </w:t>
      </w:r>
      <w:r w:rsidRPr="00106D95">
        <w:rPr>
          <w:rFonts w:asciiTheme="minorHAnsi" w:hAnsiTheme="minorHAnsi" w:cstheme="minorHAnsi"/>
          <w:sz w:val="20"/>
        </w:rPr>
        <w:t>C and D</w:t>
      </w:r>
    </w:p>
  </w:footnote>
  <w:footnote w:id="11">
    <w:p w14:paraId="72C24D7D" w14:textId="70D0250E" w:rsidR="00E0164F" w:rsidRPr="00106D95" w:rsidRDefault="00E0164F" w:rsidP="00087E60">
      <w:pPr>
        <w:pStyle w:val="FootnoteText"/>
        <w:ind w:left="426" w:hanging="426"/>
        <w:rPr>
          <w:rFonts w:asciiTheme="minorHAnsi" w:hAnsiTheme="minorHAnsi" w:cstheme="minorHAnsi"/>
          <w:sz w:val="20"/>
        </w:rPr>
      </w:pPr>
      <w:r w:rsidRPr="00106D95">
        <w:rPr>
          <w:rStyle w:val="FootnoteReference"/>
          <w:rFonts w:asciiTheme="minorHAnsi" w:hAnsiTheme="minorHAnsi" w:cstheme="minorHAnsi"/>
          <w:sz w:val="20"/>
        </w:rPr>
        <w:footnoteRef/>
      </w:r>
      <w:r w:rsidRPr="00106D95">
        <w:rPr>
          <w:rFonts w:asciiTheme="minorHAnsi" w:hAnsiTheme="minorHAnsi" w:cstheme="minorHAnsi"/>
          <w:sz w:val="20"/>
        </w:rPr>
        <w:tab/>
        <w:t xml:space="preserve">ERDF, IPA III, NDICI or OCTP, where as single amount under Interreg B and C </w:t>
      </w:r>
    </w:p>
  </w:footnote>
  <w:footnote w:id="12">
    <w:p w14:paraId="7813278B" w14:textId="77777777" w:rsidR="00E0164F" w:rsidRPr="00087E60" w:rsidRDefault="00E0164F" w:rsidP="00087E60">
      <w:pPr>
        <w:pStyle w:val="FootnoteText"/>
        <w:ind w:left="426" w:hanging="426"/>
        <w:rPr>
          <w:rFonts w:asciiTheme="minorHAnsi" w:hAnsiTheme="minorHAnsi" w:cstheme="minorHAnsi"/>
        </w:rPr>
      </w:pPr>
      <w:r w:rsidRPr="00087E60">
        <w:rPr>
          <w:rStyle w:val="FootnoteReference"/>
          <w:rFonts w:asciiTheme="minorHAnsi" w:hAnsiTheme="minorHAnsi" w:cstheme="minorHAnsi"/>
        </w:rPr>
        <w:t>7</w:t>
      </w:r>
      <w:r w:rsidRPr="00087E60">
        <w:rPr>
          <w:rFonts w:asciiTheme="minorHAnsi" w:hAnsiTheme="minorHAnsi" w:cstheme="minorHAnsi"/>
        </w:rPr>
        <w:tab/>
      </w:r>
      <w:r w:rsidRPr="00087E60">
        <w:rPr>
          <w:rFonts w:asciiTheme="minorHAnsi" w:hAnsiTheme="minorHAnsi" w:cstheme="minorHAnsi"/>
          <w:b/>
          <w:i/>
          <w:szCs w:val="18"/>
          <w:u w:val="single"/>
        </w:rPr>
        <w:t xml:space="preserve">When ERDF resources correspond to amounts programmed in accordance with Article 17(3), it shall be specified. </w:t>
      </w:r>
    </w:p>
    <w:p w14:paraId="11E0F3A3" w14:textId="41599CC6" w:rsidR="00E0164F" w:rsidRPr="00087E60" w:rsidRDefault="00E0164F" w:rsidP="00087E60">
      <w:pPr>
        <w:pStyle w:val="FootnoteText"/>
        <w:ind w:left="426" w:hanging="426"/>
        <w:rPr>
          <w:rFonts w:asciiTheme="minorHAnsi" w:hAnsiTheme="minorHAnsi" w:cstheme="minorHAnsi"/>
          <w:i/>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 A</w:t>
      </w:r>
      <w:r w:rsidRPr="00087E60">
        <w:rPr>
          <w:rFonts w:asciiTheme="minorHAnsi" w:hAnsiTheme="minorHAnsi" w:cstheme="minorHAnsi"/>
          <w:b/>
          <w:i/>
          <w:u w:val="single"/>
        </w:rPr>
        <w:t>,</w:t>
      </w:r>
      <w:r w:rsidRPr="00087E60">
        <w:rPr>
          <w:rFonts w:asciiTheme="minorHAnsi" w:hAnsiTheme="minorHAnsi" w:cstheme="minorHAnsi"/>
          <w:i/>
        </w:rPr>
        <w:t xml:space="preserve"> external cross-border cooperation</w:t>
      </w:r>
    </w:p>
  </w:footnote>
  <w:footnote w:id="13">
    <w:p w14:paraId="7DEF7CAB" w14:textId="12AAA15E" w:rsidR="00E0164F" w:rsidRPr="00087E60" w:rsidRDefault="00E0164F" w:rsidP="00087E60">
      <w:pPr>
        <w:pStyle w:val="FootnoteText"/>
        <w:ind w:left="426" w:hanging="426"/>
        <w:rPr>
          <w:rFonts w:asciiTheme="minorHAnsi" w:hAnsiTheme="minorHAnsi" w:cstheme="minorHAnsi"/>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 A</w:t>
      </w:r>
      <w:r w:rsidRPr="00087E60">
        <w:rPr>
          <w:rFonts w:asciiTheme="minorHAnsi" w:hAnsiTheme="minorHAnsi" w:cstheme="minorHAnsi"/>
          <w:b/>
          <w:i/>
        </w:rPr>
        <w:t>,</w:t>
      </w:r>
      <w:r w:rsidRPr="00087E60">
        <w:rPr>
          <w:rFonts w:asciiTheme="minorHAnsi" w:hAnsiTheme="minorHAnsi" w:cstheme="minorHAnsi"/>
          <w:i/>
        </w:rPr>
        <w:t xml:space="preserve"> external cross-border cooperation</w:t>
      </w:r>
    </w:p>
  </w:footnote>
  <w:footnote w:id="14">
    <w:p w14:paraId="678E9EC2" w14:textId="65F9C2DE" w:rsidR="00E0164F" w:rsidRPr="00087E60" w:rsidRDefault="00E0164F" w:rsidP="00087E60">
      <w:pPr>
        <w:pStyle w:val="FootnoteText"/>
        <w:ind w:left="426" w:hanging="426"/>
        <w:rPr>
          <w:rFonts w:asciiTheme="minorHAnsi" w:hAnsiTheme="minorHAnsi" w:cstheme="minorHAnsi"/>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w:t>
      </w:r>
      <w:r w:rsidRPr="00087E60">
        <w:rPr>
          <w:rFonts w:asciiTheme="minorHAnsi" w:hAnsiTheme="minorHAnsi" w:cstheme="minorHAnsi"/>
          <w:b/>
          <w:bCs/>
          <w:i/>
          <w:u w:val="single"/>
        </w:rPr>
        <w:t xml:space="preserve"> B and C</w:t>
      </w:r>
    </w:p>
  </w:footnote>
  <w:footnote w:id="15">
    <w:p w14:paraId="656D7561" w14:textId="60BB4725" w:rsidR="00E0164F" w:rsidRPr="00087E60" w:rsidRDefault="00E0164F" w:rsidP="00087E60">
      <w:pPr>
        <w:pStyle w:val="FootnoteText"/>
        <w:ind w:left="426" w:hanging="426"/>
        <w:rPr>
          <w:rFonts w:asciiTheme="minorHAnsi" w:hAnsiTheme="minorHAnsi" w:cstheme="minorHAnsi"/>
          <w:lang w:val="en-US"/>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w:t>
      </w:r>
      <w:r w:rsidRPr="00087E60">
        <w:rPr>
          <w:rFonts w:asciiTheme="minorHAnsi" w:hAnsiTheme="minorHAnsi" w:cstheme="minorHAnsi"/>
          <w:b/>
          <w:bCs/>
          <w:i/>
          <w:u w:val="single"/>
        </w:rPr>
        <w:t xml:space="preserve"> B and C</w:t>
      </w:r>
    </w:p>
  </w:footnote>
  <w:footnote w:id="16">
    <w:p w14:paraId="333D0293" w14:textId="594BB1C6" w:rsidR="00E0164F" w:rsidRPr="00087E60" w:rsidRDefault="00E0164F" w:rsidP="00087E60">
      <w:pPr>
        <w:pStyle w:val="FootnoteText"/>
        <w:ind w:left="426" w:hanging="426"/>
        <w:rPr>
          <w:rFonts w:asciiTheme="minorHAnsi" w:hAnsiTheme="minorHAnsi" w:cstheme="minorHAnsi"/>
          <w:i/>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w:t>
      </w:r>
      <w:r w:rsidRPr="00087E60">
        <w:rPr>
          <w:rFonts w:asciiTheme="minorHAnsi" w:hAnsiTheme="minorHAnsi" w:cstheme="minorHAnsi"/>
          <w:b/>
          <w:bCs/>
          <w:i/>
          <w:u w:val="single"/>
        </w:rPr>
        <w:t xml:space="preserve"> B and C</w:t>
      </w:r>
    </w:p>
  </w:footnote>
  <w:footnote w:id="17">
    <w:p w14:paraId="4698904D" w14:textId="07D4EF66" w:rsidR="00E0164F" w:rsidRPr="00087E60" w:rsidRDefault="00E0164F" w:rsidP="00087E60">
      <w:pPr>
        <w:pStyle w:val="FootnoteText"/>
        <w:ind w:left="426" w:hanging="426"/>
        <w:rPr>
          <w:rFonts w:asciiTheme="minorHAnsi" w:hAnsiTheme="minorHAnsi" w:cstheme="minorHAnsi"/>
          <w:lang w:val="en-US"/>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b/>
          <w:i/>
          <w:szCs w:val="18"/>
          <w:u w:val="single"/>
        </w:rPr>
        <w:t>Interreg</w:t>
      </w:r>
      <w:r w:rsidRPr="00087E60">
        <w:rPr>
          <w:rFonts w:asciiTheme="minorHAnsi" w:hAnsiTheme="minorHAnsi" w:cstheme="minorHAnsi"/>
          <w:b/>
          <w:bCs/>
          <w:i/>
          <w:iCs/>
          <w:u w:val="single"/>
        </w:rPr>
        <w:t xml:space="preserve"> C and D</w:t>
      </w:r>
    </w:p>
  </w:footnote>
  <w:footnote w:id="18">
    <w:p w14:paraId="65E4BE13" w14:textId="52C25FA0" w:rsidR="00E0164F" w:rsidRPr="00087E60" w:rsidRDefault="00E0164F" w:rsidP="00087E60">
      <w:pPr>
        <w:pStyle w:val="FootnoteText"/>
        <w:ind w:left="426" w:hanging="426"/>
        <w:rPr>
          <w:rFonts w:asciiTheme="minorHAnsi" w:hAnsiTheme="minorHAnsi" w:cstheme="minorHAnsi"/>
        </w:rPr>
      </w:pPr>
      <w:r w:rsidRPr="00087E60">
        <w:rPr>
          <w:rStyle w:val="FootnoteReference"/>
          <w:rFonts w:asciiTheme="minorHAnsi" w:hAnsiTheme="minorHAnsi" w:cstheme="minorHAnsi"/>
        </w:rPr>
        <w:footnoteRef/>
      </w:r>
      <w:r w:rsidRPr="00087E60">
        <w:rPr>
          <w:rFonts w:asciiTheme="minorHAnsi" w:hAnsiTheme="minorHAnsi" w:cstheme="minorHAnsi"/>
        </w:rPr>
        <w:tab/>
      </w:r>
      <w:r w:rsidRPr="00087E60">
        <w:rPr>
          <w:rFonts w:asciiTheme="minorHAnsi" w:hAnsiTheme="minorHAnsi" w:cstheme="minorHAnsi"/>
          <w:i/>
        </w:rPr>
        <w:t xml:space="preserve">ERDF, IPA III, NDICI or OCTP, where as single amount under </w:t>
      </w:r>
      <w:r w:rsidRPr="00087E60">
        <w:rPr>
          <w:rFonts w:asciiTheme="minorHAnsi" w:hAnsiTheme="minorHAnsi" w:cstheme="minorHAnsi"/>
          <w:b/>
          <w:bCs/>
          <w:i/>
          <w:u w:val="single"/>
        </w:rPr>
        <w:t>Interreg B and C</w:t>
      </w:r>
    </w:p>
  </w:footnote>
  <w:footnote w:id="19">
    <w:p w14:paraId="111EABD0" w14:textId="77777777" w:rsidR="00E0164F" w:rsidRDefault="00E0164F" w:rsidP="00F4122A">
      <w:pPr>
        <w:pStyle w:val="FootnoteText"/>
      </w:pPr>
      <w:r>
        <w:rPr>
          <w:rStyle w:val="FootnoteReference"/>
        </w:rPr>
        <w:footnoteRef/>
      </w:r>
      <w:r>
        <w:t xml:space="preserve"> Should an interactive online feedback platform should not be possible to implement for technical reasons for the first TAPs an online survey will be set up to allow written feedbacks during a specific time-frame.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091D" w14:textId="372763BC" w:rsidR="00E0164F" w:rsidRDefault="00E0164F" w:rsidP="000C33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9ED2" w14:textId="0973A5A0" w:rsidR="00E0164F" w:rsidRDefault="00882DEF" w:rsidP="00B60D00">
    <w:pPr>
      <w:pStyle w:val="Header"/>
    </w:pPr>
    <w:sdt>
      <w:sdtPr>
        <w:id w:val="-1085989738"/>
        <w:docPartObj>
          <w:docPartGallery w:val="Watermarks"/>
          <w:docPartUnique/>
        </w:docPartObj>
      </w:sdtPr>
      <w:sdtEndPr/>
      <w:sdtContent>
        <w:r>
          <w:rPr>
            <w:noProof/>
            <w:lang w:val="en-US"/>
          </w:rPr>
          <w:pict w14:anchorId="3D1EE3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164F">
      <w:t xml:space="preserve">ESPON 2030 Cooperation Programme                                           </w:t>
    </w:r>
    <w:r w:rsidR="00E0164F" w:rsidRPr="009059CF">
      <w:t>(Internal document not for dissemination)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6F35" w14:textId="77777777" w:rsidR="00E0164F" w:rsidRDefault="00E01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9A27" w14:textId="77777777" w:rsidR="00E0164F" w:rsidRDefault="00E016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8E5" w14:textId="77777777" w:rsidR="00E0164F" w:rsidRDefault="00E0164F">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48EB6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71CCE"/>
    <w:multiLevelType w:val="hybridMultilevel"/>
    <w:tmpl w:val="8776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83C95"/>
    <w:multiLevelType w:val="hybridMultilevel"/>
    <w:tmpl w:val="AA061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47840"/>
    <w:multiLevelType w:val="hybridMultilevel"/>
    <w:tmpl w:val="030C1DDA"/>
    <w:lvl w:ilvl="0" w:tplc="4B3460E8">
      <w:numFmt w:val="bullet"/>
      <w:lvlText w:val="-"/>
      <w:lvlJc w:val="left"/>
      <w:pPr>
        <w:ind w:left="360" w:hanging="360"/>
      </w:pPr>
      <w:rPr>
        <w:rFonts w:ascii="Calibri" w:eastAsia="Times New Roman" w:hAnsi="Calibri" w:cs="Calibri" w:hint="default"/>
      </w:rPr>
    </w:lvl>
    <w:lvl w:ilvl="1" w:tplc="4B3460E8">
      <w:numFmt w:val="bullet"/>
      <w:lvlText w:val="-"/>
      <w:lvlJc w:val="left"/>
      <w:pPr>
        <w:ind w:left="1080" w:hanging="360"/>
      </w:pPr>
      <w:rPr>
        <w:rFonts w:ascii="Calibri" w:eastAsia="Times New Roman"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492020D"/>
    <w:multiLevelType w:val="hybridMultilevel"/>
    <w:tmpl w:val="B41AEC04"/>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C18EC"/>
    <w:multiLevelType w:val="hybridMultilevel"/>
    <w:tmpl w:val="96B4F220"/>
    <w:lvl w:ilvl="0" w:tplc="4B3460E8">
      <w:numFmt w:val="bullet"/>
      <w:lvlText w:val="-"/>
      <w:lvlJc w:val="left"/>
      <w:pPr>
        <w:ind w:left="360" w:hanging="360"/>
      </w:pPr>
      <w:rPr>
        <w:rFonts w:ascii="Calibri" w:eastAsia="Times New Roman"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EC83FD1"/>
    <w:multiLevelType w:val="hybridMultilevel"/>
    <w:tmpl w:val="E4ECD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1322F6"/>
    <w:multiLevelType w:val="hybridMultilevel"/>
    <w:tmpl w:val="F6F26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7A7877"/>
    <w:multiLevelType w:val="hybridMultilevel"/>
    <w:tmpl w:val="108E6C92"/>
    <w:lvl w:ilvl="0" w:tplc="FE34CC52">
      <w:start w:val="1"/>
      <w:numFmt w:val="low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31073FF"/>
    <w:multiLevelType w:val="hybridMultilevel"/>
    <w:tmpl w:val="8B385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D41188"/>
    <w:multiLevelType w:val="hybridMultilevel"/>
    <w:tmpl w:val="7A08010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471E6"/>
    <w:multiLevelType w:val="hybridMultilevel"/>
    <w:tmpl w:val="BF6E5BDC"/>
    <w:lvl w:ilvl="0" w:tplc="0840FAD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FFC50E8"/>
    <w:multiLevelType w:val="hybridMultilevel"/>
    <w:tmpl w:val="12D8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641CF"/>
    <w:multiLevelType w:val="hybridMultilevel"/>
    <w:tmpl w:val="69962A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751416"/>
    <w:multiLevelType w:val="hybridMultilevel"/>
    <w:tmpl w:val="984C01CA"/>
    <w:lvl w:ilvl="0" w:tplc="D9B6D3D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337D92"/>
    <w:multiLevelType w:val="hybridMultilevel"/>
    <w:tmpl w:val="4664C7DE"/>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C05970"/>
    <w:multiLevelType w:val="hybridMultilevel"/>
    <w:tmpl w:val="B40E1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315BE9"/>
    <w:multiLevelType w:val="hybridMultilevel"/>
    <w:tmpl w:val="861EA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F41584"/>
    <w:multiLevelType w:val="hybridMultilevel"/>
    <w:tmpl w:val="46301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A5ADC"/>
    <w:multiLevelType w:val="hybridMultilevel"/>
    <w:tmpl w:val="CB6C6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572B0"/>
    <w:multiLevelType w:val="hybridMultilevel"/>
    <w:tmpl w:val="4F6C3958"/>
    <w:lvl w:ilvl="0" w:tplc="040C0001">
      <w:start w:val="1"/>
      <w:numFmt w:val="bullet"/>
      <w:lvlText w:val=""/>
      <w:lvlJc w:val="left"/>
      <w:pPr>
        <w:ind w:left="360" w:hanging="360"/>
      </w:pPr>
      <w:rPr>
        <w:rFonts w:ascii="Symbol" w:hAnsi="Symbol" w:hint="default"/>
      </w:rPr>
    </w:lvl>
    <w:lvl w:ilvl="1" w:tplc="4B3460E8">
      <w:numFmt w:val="bullet"/>
      <w:lvlText w:val="-"/>
      <w:lvlJc w:val="left"/>
      <w:pPr>
        <w:ind w:left="1080" w:hanging="360"/>
      </w:pPr>
      <w:rPr>
        <w:rFonts w:ascii="Calibri" w:eastAsia="Times New Roman"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DE074B8"/>
    <w:multiLevelType w:val="hybridMultilevel"/>
    <w:tmpl w:val="02280E96"/>
    <w:lvl w:ilvl="0" w:tplc="040C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4D4EE2"/>
    <w:multiLevelType w:val="hybridMultilevel"/>
    <w:tmpl w:val="28DAA1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E5212AF"/>
    <w:multiLevelType w:val="hybridMultilevel"/>
    <w:tmpl w:val="E986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D46990"/>
    <w:multiLevelType w:val="hybridMultilevel"/>
    <w:tmpl w:val="B1189A44"/>
    <w:lvl w:ilvl="0" w:tplc="C42A08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06BC8"/>
    <w:multiLevelType w:val="hybridMultilevel"/>
    <w:tmpl w:val="C788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F1ED8"/>
    <w:multiLevelType w:val="hybridMultilevel"/>
    <w:tmpl w:val="AC722CD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3F64279"/>
    <w:multiLevelType w:val="hybridMultilevel"/>
    <w:tmpl w:val="4CAAA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25B46"/>
    <w:multiLevelType w:val="hybridMultilevel"/>
    <w:tmpl w:val="CF86D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1B1DDC"/>
    <w:multiLevelType w:val="hybridMultilevel"/>
    <w:tmpl w:val="97DC6D08"/>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F270D9"/>
    <w:multiLevelType w:val="hybridMultilevel"/>
    <w:tmpl w:val="14008F9A"/>
    <w:lvl w:ilvl="0" w:tplc="26DE5C8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E36E0"/>
    <w:multiLevelType w:val="hybridMultilevel"/>
    <w:tmpl w:val="E1C4B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F664CB"/>
    <w:multiLevelType w:val="hybridMultilevel"/>
    <w:tmpl w:val="27DEC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C85FAF"/>
    <w:multiLevelType w:val="hybridMultilevel"/>
    <w:tmpl w:val="3522D1C2"/>
    <w:lvl w:ilvl="0" w:tplc="AE72CDF6">
      <w:start w:val="2"/>
      <w:numFmt w:val="bullet"/>
      <w:pStyle w:val="ListBullet2"/>
      <w:lvlText w:val="-"/>
      <w:lvlJc w:val="left"/>
      <w:pPr>
        <w:ind w:left="643" w:hanging="360"/>
      </w:pPr>
      <w:rPr>
        <w:rFonts w:ascii="Calibri" w:eastAsia="Calibri" w:hAnsi="Calibri" w:cs="Times New Roman" w:hint="default"/>
      </w:rPr>
    </w:lvl>
    <w:lvl w:ilvl="1" w:tplc="046E0003" w:tentative="1">
      <w:start w:val="1"/>
      <w:numFmt w:val="bullet"/>
      <w:lvlText w:val="o"/>
      <w:lvlJc w:val="left"/>
      <w:pPr>
        <w:ind w:left="1363" w:hanging="360"/>
      </w:pPr>
      <w:rPr>
        <w:rFonts w:ascii="Courier New" w:hAnsi="Courier New" w:cs="Courier New" w:hint="default"/>
      </w:rPr>
    </w:lvl>
    <w:lvl w:ilvl="2" w:tplc="046E0005" w:tentative="1">
      <w:start w:val="1"/>
      <w:numFmt w:val="bullet"/>
      <w:lvlText w:val=""/>
      <w:lvlJc w:val="left"/>
      <w:pPr>
        <w:ind w:left="2083" w:hanging="360"/>
      </w:pPr>
      <w:rPr>
        <w:rFonts w:ascii="Wingdings" w:hAnsi="Wingdings" w:hint="default"/>
      </w:rPr>
    </w:lvl>
    <w:lvl w:ilvl="3" w:tplc="046E0001" w:tentative="1">
      <w:start w:val="1"/>
      <w:numFmt w:val="bullet"/>
      <w:lvlText w:val=""/>
      <w:lvlJc w:val="left"/>
      <w:pPr>
        <w:ind w:left="2803" w:hanging="360"/>
      </w:pPr>
      <w:rPr>
        <w:rFonts w:ascii="Symbol" w:hAnsi="Symbol" w:hint="default"/>
      </w:rPr>
    </w:lvl>
    <w:lvl w:ilvl="4" w:tplc="046E0003" w:tentative="1">
      <w:start w:val="1"/>
      <w:numFmt w:val="bullet"/>
      <w:lvlText w:val="o"/>
      <w:lvlJc w:val="left"/>
      <w:pPr>
        <w:ind w:left="3523" w:hanging="360"/>
      </w:pPr>
      <w:rPr>
        <w:rFonts w:ascii="Courier New" w:hAnsi="Courier New" w:cs="Courier New" w:hint="default"/>
      </w:rPr>
    </w:lvl>
    <w:lvl w:ilvl="5" w:tplc="046E0005" w:tentative="1">
      <w:start w:val="1"/>
      <w:numFmt w:val="bullet"/>
      <w:lvlText w:val=""/>
      <w:lvlJc w:val="left"/>
      <w:pPr>
        <w:ind w:left="4243" w:hanging="360"/>
      </w:pPr>
      <w:rPr>
        <w:rFonts w:ascii="Wingdings" w:hAnsi="Wingdings" w:hint="default"/>
      </w:rPr>
    </w:lvl>
    <w:lvl w:ilvl="6" w:tplc="046E0001" w:tentative="1">
      <w:start w:val="1"/>
      <w:numFmt w:val="bullet"/>
      <w:lvlText w:val=""/>
      <w:lvlJc w:val="left"/>
      <w:pPr>
        <w:ind w:left="4963" w:hanging="360"/>
      </w:pPr>
      <w:rPr>
        <w:rFonts w:ascii="Symbol" w:hAnsi="Symbol" w:hint="default"/>
      </w:rPr>
    </w:lvl>
    <w:lvl w:ilvl="7" w:tplc="046E0003" w:tentative="1">
      <w:start w:val="1"/>
      <w:numFmt w:val="bullet"/>
      <w:lvlText w:val="o"/>
      <w:lvlJc w:val="left"/>
      <w:pPr>
        <w:ind w:left="5683" w:hanging="360"/>
      </w:pPr>
      <w:rPr>
        <w:rFonts w:ascii="Courier New" w:hAnsi="Courier New" w:cs="Courier New" w:hint="default"/>
      </w:rPr>
    </w:lvl>
    <w:lvl w:ilvl="8" w:tplc="046E0005" w:tentative="1">
      <w:start w:val="1"/>
      <w:numFmt w:val="bullet"/>
      <w:lvlText w:val=""/>
      <w:lvlJc w:val="left"/>
      <w:pPr>
        <w:ind w:left="6403" w:hanging="360"/>
      </w:pPr>
      <w:rPr>
        <w:rFonts w:ascii="Wingdings" w:hAnsi="Wingdings" w:hint="default"/>
      </w:rPr>
    </w:lvl>
  </w:abstractNum>
  <w:abstractNum w:abstractNumId="34" w15:restartNumberingAfterBreak="0">
    <w:nsid w:val="73F253C0"/>
    <w:multiLevelType w:val="hybridMultilevel"/>
    <w:tmpl w:val="64B4E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7216E1"/>
    <w:multiLevelType w:val="hybridMultilevel"/>
    <w:tmpl w:val="CB04FAE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D35F09"/>
    <w:multiLevelType w:val="hybridMultilevel"/>
    <w:tmpl w:val="7CC8649A"/>
    <w:lvl w:ilvl="0" w:tplc="B75E1E4A">
      <w:numFmt w:val="bullet"/>
      <w:lvlText w:val="-"/>
      <w:lvlJc w:val="left"/>
      <w:pPr>
        <w:ind w:left="1800" w:hanging="360"/>
      </w:pPr>
      <w:rPr>
        <w:rFonts w:ascii="Calibri" w:eastAsia="Times New Roman" w:hAnsi="Calibri" w:cs="Calibri"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7" w15:restartNumberingAfterBreak="0">
    <w:nsid w:val="788F4B7F"/>
    <w:multiLevelType w:val="multilevel"/>
    <w:tmpl w:val="F326B7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7DE16607"/>
    <w:multiLevelType w:val="hybridMultilevel"/>
    <w:tmpl w:val="CA967F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F24AA"/>
    <w:multiLevelType w:val="hybridMultilevel"/>
    <w:tmpl w:val="E9249926"/>
    <w:lvl w:ilvl="0" w:tplc="1B6A0362">
      <w:numFmt w:val="bullet"/>
      <w:lvlText w:val="-"/>
      <w:lvlJc w:val="left"/>
      <w:pPr>
        <w:ind w:left="720" w:hanging="360"/>
      </w:pPr>
      <w:rPr>
        <w:rFonts w:ascii="Calibri" w:eastAsiaTheme="minorHAnsi" w:hAnsi="Calibri" w:cs="Calibri" w:hint="default"/>
      </w:rPr>
    </w:lvl>
    <w:lvl w:ilvl="1" w:tplc="B6FC741E">
      <w:start w:val="4"/>
      <w:numFmt w:val="bullet"/>
      <w:lvlText w:val="•"/>
      <w:lvlJc w:val="left"/>
      <w:pPr>
        <w:ind w:left="1800" w:hanging="72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33"/>
  </w:num>
  <w:num w:numId="4">
    <w:abstractNumId w:val="34"/>
  </w:num>
  <w:num w:numId="5">
    <w:abstractNumId w:val="32"/>
  </w:num>
  <w:num w:numId="6">
    <w:abstractNumId w:val="12"/>
  </w:num>
  <w:num w:numId="7">
    <w:abstractNumId w:val="26"/>
  </w:num>
  <w:num w:numId="8">
    <w:abstractNumId w:val="28"/>
  </w:num>
  <w:num w:numId="9">
    <w:abstractNumId w:val="7"/>
  </w:num>
  <w:num w:numId="10">
    <w:abstractNumId w:val="22"/>
  </w:num>
  <w:num w:numId="11">
    <w:abstractNumId w:val="8"/>
  </w:num>
  <w:num w:numId="12">
    <w:abstractNumId w:val="9"/>
  </w:num>
  <w:num w:numId="13">
    <w:abstractNumId w:val="16"/>
  </w:num>
  <w:num w:numId="14">
    <w:abstractNumId w:val="6"/>
  </w:num>
  <w:num w:numId="15">
    <w:abstractNumId w:val="18"/>
  </w:num>
  <w:num w:numId="16">
    <w:abstractNumId w:val="1"/>
  </w:num>
  <w:num w:numId="17">
    <w:abstractNumId w:val="27"/>
  </w:num>
  <w:num w:numId="18">
    <w:abstractNumId w:val="25"/>
  </w:num>
  <w:num w:numId="19">
    <w:abstractNumId w:val="14"/>
  </w:num>
  <w:num w:numId="20">
    <w:abstractNumId w:val="24"/>
  </w:num>
  <w:num w:numId="21">
    <w:abstractNumId w:val="13"/>
  </w:num>
  <w:num w:numId="22">
    <w:abstractNumId w:val="19"/>
  </w:num>
  <w:num w:numId="23">
    <w:abstractNumId w:val="30"/>
  </w:num>
  <w:num w:numId="24">
    <w:abstractNumId w:val="31"/>
  </w:num>
  <w:num w:numId="25">
    <w:abstractNumId w:val="36"/>
  </w:num>
  <w:num w:numId="26">
    <w:abstractNumId w:val="39"/>
  </w:num>
  <w:num w:numId="27">
    <w:abstractNumId w:val="29"/>
  </w:num>
  <w:num w:numId="28">
    <w:abstractNumId w:val="15"/>
  </w:num>
  <w:num w:numId="29">
    <w:abstractNumId w:val="4"/>
  </w:num>
  <w:num w:numId="30">
    <w:abstractNumId w:val="17"/>
  </w:num>
  <w:num w:numId="31">
    <w:abstractNumId w:val="21"/>
  </w:num>
  <w:num w:numId="32">
    <w:abstractNumId w:val="20"/>
  </w:num>
  <w:num w:numId="33">
    <w:abstractNumId w:val="3"/>
  </w:num>
  <w:num w:numId="34">
    <w:abstractNumId w:val="5"/>
  </w:num>
  <w:num w:numId="35">
    <w:abstractNumId w:val="38"/>
  </w:num>
  <w:num w:numId="36">
    <w:abstractNumId w:val="35"/>
  </w:num>
  <w:num w:numId="37">
    <w:abstractNumId w:val="10"/>
  </w:num>
  <w:num w:numId="38">
    <w:abstractNumId w:val="2"/>
  </w:num>
  <w:num w:numId="39">
    <w:abstractNumId w:val="11"/>
  </w:num>
  <w:num w:numId="4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MTQxtTA2NzY3sjBQ0lEKTi0uzszPAykwrAUAEvxvwiwAAAA="/>
  </w:docVars>
  <w:rsids>
    <w:rsidRoot w:val="0069551E"/>
    <w:rsid w:val="000001BC"/>
    <w:rsid w:val="00000372"/>
    <w:rsid w:val="000009DD"/>
    <w:rsid w:val="00000F85"/>
    <w:rsid w:val="0000154D"/>
    <w:rsid w:val="00002536"/>
    <w:rsid w:val="0000291A"/>
    <w:rsid w:val="00002DB1"/>
    <w:rsid w:val="00003465"/>
    <w:rsid w:val="00003971"/>
    <w:rsid w:val="000039B4"/>
    <w:rsid w:val="00005401"/>
    <w:rsid w:val="000054B4"/>
    <w:rsid w:val="00006002"/>
    <w:rsid w:val="0000636E"/>
    <w:rsid w:val="000063CF"/>
    <w:rsid w:val="00006506"/>
    <w:rsid w:val="00006589"/>
    <w:rsid w:val="00006CFE"/>
    <w:rsid w:val="00006E47"/>
    <w:rsid w:val="00006E59"/>
    <w:rsid w:val="00006F67"/>
    <w:rsid w:val="000073D3"/>
    <w:rsid w:val="00007AE2"/>
    <w:rsid w:val="000109C8"/>
    <w:rsid w:val="00010D76"/>
    <w:rsid w:val="00011335"/>
    <w:rsid w:val="00011465"/>
    <w:rsid w:val="000119B8"/>
    <w:rsid w:val="00011BBA"/>
    <w:rsid w:val="0001207F"/>
    <w:rsid w:val="00012565"/>
    <w:rsid w:val="000126DF"/>
    <w:rsid w:val="00013559"/>
    <w:rsid w:val="0001366C"/>
    <w:rsid w:val="0001397C"/>
    <w:rsid w:val="00013A8E"/>
    <w:rsid w:val="00013E88"/>
    <w:rsid w:val="0001452A"/>
    <w:rsid w:val="0001468D"/>
    <w:rsid w:val="0001478C"/>
    <w:rsid w:val="00015631"/>
    <w:rsid w:val="0001696D"/>
    <w:rsid w:val="00016B51"/>
    <w:rsid w:val="000204C8"/>
    <w:rsid w:val="000208A9"/>
    <w:rsid w:val="00020A25"/>
    <w:rsid w:val="0002158B"/>
    <w:rsid w:val="0002222D"/>
    <w:rsid w:val="000224F8"/>
    <w:rsid w:val="000227A0"/>
    <w:rsid w:val="00022A40"/>
    <w:rsid w:val="00022A7E"/>
    <w:rsid w:val="0002348B"/>
    <w:rsid w:val="000238A9"/>
    <w:rsid w:val="00023949"/>
    <w:rsid w:val="0002433A"/>
    <w:rsid w:val="000244BE"/>
    <w:rsid w:val="00024E92"/>
    <w:rsid w:val="00024F50"/>
    <w:rsid w:val="00024F84"/>
    <w:rsid w:val="0002553E"/>
    <w:rsid w:val="00025918"/>
    <w:rsid w:val="00026401"/>
    <w:rsid w:val="000266A8"/>
    <w:rsid w:val="00026AE0"/>
    <w:rsid w:val="00026BBF"/>
    <w:rsid w:val="00026C91"/>
    <w:rsid w:val="0002715F"/>
    <w:rsid w:val="00027AC6"/>
    <w:rsid w:val="00027AD3"/>
    <w:rsid w:val="00030931"/>
    <w:rsid w:val="00031056"/>
    <w:rsid w:val="00031512"/>
    <w:rsid w:val="000318D8"/>
    <w:rsid w:val="00031B27"/>
    <w:rsid w:val="00031B4C"/>
    <w:rsid w:val="00031B69"/>
    <w:rsid w:val="00031DC7"/>
    <w:rsid w:val="00032B09"/>
    <w:rsid w:val="0003350D"/>
    <w:rsid w:val="00033A3C"/>
    <w:rsid w:val="00033AB2"/>
    <w:rsid w:val="000341F8"/>
    <w:rsid w:val="0003469C"/>
    <w:rsid w:val="00034BBC"/>
    <w:rsid w:val="00034FE9"/>
    <w:rsid w:val="0003543E"/>
    <w:rsid w:val="00035742"/>
    <w:rsid w:val="00035AC5"/>
    <w:rsid w:val="00035B8D"/>
    <w:rsid w:val="00035D4D"/>
    <w:rsid w:val="00036086"/>
    <w:rsid w:val="000367A2"/>
    <w:rsid w:val="00036B63"/>
    <w:rsid w:val="0003780A"/>
    <w:rsid w:val="00037AF2"/>
    <w:rsid w:val="00037BD6"/>
    <w:rsid w:val="000403DF"/>
    <w:rsid w:val="00040771"/>
    <w:rsid w:val="00040989"/>
    <w:rsid w:val="00040B67"/>
    <w:rsid w:val="00041185"/>
    <w:rsid w:val="0004124A"/>
    <w:rsid w:val="00041C28"/>
    <w:rsid w:val="00041FB1"/>
    <w:rsid w:val="0004232E"/>
    <w:rsid w:val="000425C9"/>
    <w:rsid w:val="0004276B"/>
    <w:rsid w:val="00042778"/>
    <w:rsid w:val="00042A01"/>
    <w:rsid w:val="00042A0D"/>
    <w:rsid w:val="00042F64"/>
    <w:rsid w:val="000431E6"/>
    <w:rsid w:val="0004350C"/>
    <w:rsid w:val="00043630"/>
    <w:rsid w:val="00044110"/>
    <w:rsid w:val="00044447"/>
    <w:rsid w:val="00044DC2"/>
    <w:rsid w:val="00044F08"/>
    <w:rsid w:val="00044F93"/>
    <w:rsid w:val="000451FB"/>
    <w:rsid w:val="00045358"/>
    <w:rsid w:val="000458FF"/>
    <w:rsid w:val="00045C52"/>
    <w:rsid w:val="00047536"/>
    <w:rsid w:val="00047C90"/>
    <w:rsid w:val="00047F68"/>
    <w:rsid w:val="00050168"/>
    <w:rsid w:val="000509B4"/>
    <w:rsid w:val="00050EAD"/>
    <w:rsid w:val="0005174F"/>
    <w:rsid w:val="00051D79"/>
    <w:rsid w:val="000525CF"/>
    <w:rsid w:val="000529E1"/>
    <w:rsid w:val="00053598"/>
    <w:rsid w:val="00053A7F"/>
    <w:rsid w:val="00053BFF"/>
    <w:rsid w:val="00053C9D"/>
    <w:rsid w:val="00053D83"/>
    <w:rsid w:val="00054463"/>
    <w:rsid w:val="000546CA"/>
    <w:rsid w:val="00054E66"/>
    <w:rsid w:val="00054F0E"/>
    <w:rsid w:val="00055453"/>
    <w:rsid w:val="000555D5"/>
    <w:rsid w:val="000555EB"/>
    <w:rsid w:val="000558F3"/>
    <w:rsid w:val="00055ACC"/>
    <w:rsid w:val="00055BE1"/>
    <w:rsid w:val="00055FE3"/>
    <w:rsid w:val="000562A5"/>
    <w:rsid w:val="0005634B"/>
    <w:rsid w:val="00056495"/>
    <w:rsid w:val="000569E7"/>
    <w:rsid w:val="0005756B"/>
    <w:rsid w:val="00057FBA"/>
    <w:rsid w:val="00060266"/>
    <w:rsid w:val="00060688"/>
    <w:rsid w:val="00060BE1"/>
    <w:rsid w:val="00060D3E"/>
    <w:rsid w:val="00061199"/>
    <w:rsid w:val="000614B3"/>
    <w:rsid w:val="00061541"/>
    <w:rsid w:val="00061B41"/>
    <w:rsid w:val="00062079"/>
    <w:rsid w:val="000621A4"/>
    <w:rsid w:val="000625AF"/>
    <w:rsid w:val="00062C51"/>
    <w:rsid w:val="00062DD8"/>
    <w:rsid w:val="00062E44"/>
    <w:rsid w:val="000632D1"/>
    <w:rsid w:val="000649CC"/>
    <w:rsid w:val="00065C7F"/>
    <w:rsid w:val="0006636F"/>
    <w:rsid w:val="000668B0"/>
    <w:rsid w:val="00067019"/>
    <w:rsid w:val="000671DC"/>
    <w:rsid w:val="0006728E"/>
    <w:rsid w:val="000673BA"/>
    <w:rsid w:val="000676B6"/>
    <w:rsid w:val="00067793"/>
    <w:rsid w:val="000706BF"/>
    <w:rsid w:val="000712BE"/>
    <w:rsid w:val="0007147E"/>
    <w:rsid w:val="00071643"/>
    <w:rsid w:val="000718A3"/>
    <w:rsid w:val="00071CED"/>
    <w:rsid w:val="00071D0A"/>
    <w:rsid w:val="00072528"/>
    <w:rsid w:val="000729F2"/>
    <w:rsid w:val="000730D1"/>
    <w:rsid w:val="00073376"/>
    <w:rsid w:val="000735E1"/>
    <w:rsid w:val="00073ADA"/>
    <w:rsid w:val="00073AE5"/>
    <w:rsid w:val="00073CD4"/>
    <w:rsid w:val="00073E95"/>
    <w:rsid w:val="00074670"/>
    <w:rsid w:val="00074845"/>
    <w:rsid w:val="00074E35"/>
    <w:rsid w:val="00075A72"/>
    <w:rsid w:val="00075A81"/>
    <w:rsid w:val="000763A3"/>
    <w:rsid w:val="00076EAF"/>
    <w:rsid w:val="00077105"/>
    <w:rsid w:val="00077F8D"/>
    <w:rsid w:val="000819BB"/>
    <w:rsid w:val="000820F2"/>
    <w:rsid w:val="000823F7"/>
    <w:rsid w:val="00082423"/>
    <w:rsid w:val="0008311A"/>
    <w:rsid w:val="000833B0"/>
    <w:rsid w:val="0008360E"/>
    <w:rsid w:val="00083614"/>
    <w:rsid w:val="0008369E"/>
    <w:rsid w:val="000838DA"/>
    <w:rsid w:val="000848B4"/>
    <w:rsid w:val="00084A3E"/>
    <w:rsid w:val="00085014"/>
    <w:rsid w:val="00085080"/>
    <w:rsid w:val="00085229"/>
    <w:rsid w:val="00085656"/>
    <w:rsid w:val="00085861"/>
    <w:rsid w:val="00085D81"/>
    <w:rsid w:val="000860E4"/>
    <w:rsid w:val="000862A2"/>
    <w:rsid w:val="00086394"/>
    <w:rsid w:val="00086E90"/>
    <w:rsid w:val="000872B6"/>
    <w:rsid w:val="0008763D"/>
    <w:rsid w:val="000876A3"/>
    <w:rsid w:val="00087720"/>
    <w:rsid w:val="000877EC"/>
    <w:rsid w:val="00087A27"/>
    <w:rsid w:val="00087C3B"/>
    <w:rsid w:val="00087CEA"/>
    <w:rsid w:val="00087E60"/>
    <w:rsid w:val="000900C2"/>
    <w:rsid w:val="00090126"/>
    <w:rsid w:val="000906B1"/>
    <w:rsid w:val="00090948"/>
    <w:rsid w:val="00090E68"/>
    <w:rsid w:val="00090EEF"/>
    <w:rsid w:val="00091487"/>
    <w:rsid w:val="00091F3B"/>
    <w:rsid w:val="00092438"/>
    <w:rsid w:val="00092606"/>
    <w:rsid w:val="000929DF"/>
    <w:rsid w:val="00092C39"/>
    <w:rsid w:val="00092FE9"/>
    <w:rsid w:val="00093062"/>
    <w:rsid w:val="00093235"/>
    <w:rsid w:val="000939C2"/>
    <w:rsid w:val="00093B76"/>
    <w:rsid w:val="000941F8"/>
    <w:rsid w:val="000944C2"/>
    <w:rsid w:val="00094E77"/>
    <w:rsid w:val="0009535C"/>
    <w:rsid w:val="0009589B"/>
    <w:rsid w:val="00095BD5"/>
    <w:rsid w:val="00095DFB"/>
    <w:rsid w:val="00095F25"/>
    <w:rsid w:val="00096690"/>
    <w:rsid w:val="0009679A"/>
    <w:rsid w:val="00097D5D"/>
    <w:rsid w:val="000A051E"/>
    <w:rsid w:val="000A0685"/>
    <w:rsid w:val="000A072D"/>
    <w:rsid w:val="000A07E8"/>
    <w:rsid w:val="000A0CC2"/>
    <w:rsid w:val="000A1E4F"/>
    <w:rsid w:val="000A205B"/>
    <w:rsid w:val="000A24E3"/>
    <w:rsid w:val="000A2843"/>
    <w:rsid w:val="000A31C4"/>
    <w:rsid w:val="000A3457"/>
    <w:rsid w:val="000A34F3"/>
    <w:rsid w:val="000A399E"/>
    <w:rsid w:val="000A44F5"/>
    <w:rsid w:val="000A45DC"/>
    <w:rsid w:val="000A4FE6"/>
    <w:rsid w:val="000A54F6"/>
    <w:rsid w:val="000A5624"/>
    <w:rsid w:val="000A571E"/>
    <w:rsid w:val="000A58EE"/>
    <w:rsid w:val="000A631C"/>
    <w:rsid w:val="000A63A2"/>
    <w:rsid w:val="000A7386"/>
    <w:rsid w:val="000A754A"/>
    <w:rsid w:val="000A7614"/>
    <w:rsid w:val="000B036B"/>
    <w:rsid w:val="000B03BE"/>
    <w:rsid w:val="000B07C3"/>
    <w:rsid w:val="000B0DC0"/>
    <w:rsid w:val="000B0E3C"/>
    <w:rsid w:val="000B10E9"/>
    <w:rsid w:val="000B11FD"/>
    <w:rsid w:val="000B16C9"/>
    <w:rsid w:val="000B1CE3"/>
    <w:rsid w:val="000B1DBA"/>
    <w:rsid w:val="000B2053"/>
    <w:rsid w:val="000B2444"/>
    <w:rsid w:val="000B2C7E"/>
    <w:rsid w:val="000B3268"/>
    <w:rsid w:val="000B3653"/>
    <w:rsid w:val="000B3C50"/>
    <w:rsid w:val="000B3C81"/>
    <w:rsid w:val="000B3D37"/>
    <w:rsid w:val="000B3FBB"/>
    <w:rsid w:val="000B42A6"/>
    <w:rsid w:val="000B470A"/>
    <w:rsid w:val="000B48B0"/>
    <w:rsid w:val="000B4AF2"/>
    <w:rsid w:val="000B4BB6"/>
    <w:rsid w:val="000B4BD9"/>
    <w:rsid w:val="000B66C0"/>
    <w:rsid w:val="000B68BD"/>
    <w:rsid w:val="000B68EB"/>
    <w:rsid w:val="000B68F8"/>
    <w:rsid w:val="000B6ECF"/>
    <w:rsid w:val="000B7611"/>
    <w:rsid w:val="000B7657"/>
    <w:rsid w:val="000B77F6"/>
    <w:rsid w:val="000B7A8A"/>
    <w:rsid w:val="000C03A4"/>
    <w:rsid w:val="000C0900"/>
    <w:rsid w:val="000C0CB0"/>
    <w:rsid w:val="000C0DDA"/>
    <w:rsid w:val="000C0DEC"/>
    <w:rsid w:val="000C0E7F"/>
    <w:rsid w:val="000C0ED7"/>
    <w:rsid w:val="000C0EF2"/>
    <w:rsid w:val="000C12C8"/>
    <w:rsid w:val="000C14D3"/>
    <w:rsid w:val="000C15D9"/>
    <w:rsid w:val="000C1FC0"/>
    <w:rsid w:val="000C2437"/>
    <w:rsid w:val="000C2498"/>
    <w:rsid w:val="000C29C4"/>
    <w:rsid w:val="000C2A4A"/>
    <w:rsid w:val="000C2C6F"/>
    <w:rsid w:val="000C311E"/>
    <w:rsid w:val="000C33CB"/>
    <w:rsid w:val="000C36F1"/>
    <w:rsid w:val="000C3B50"/>
    <w:rsid w:val="000C4252"/>
    <w:rsid w:val="000C4492"/>
    <w:rsid w:val="000C4837"/>
    <w:rsid w:val="000C487B"/>
    <w:rsid w:val="000C5082"/>
    <w:rsid w:val="000C5934"/>
    <w:rsid w:val="000C5C60"/>
    <w:rsid w:val="000C6291"/>
    <w:rsid w:val="000C7363"/>
    <w:rsid w:val="000C7BCA"/>
    <w:rsid w:val="000C7E14"/>
    <w:rsid w:val="000C7FDE"/>
    <w:rsid w:val="000D0155"/>
    <w:rsid w:val="000D02EC"/>
    <w:rsid w:val="000D06A3"/>
    <w:rsid w:val="000D0D42"/>
    <w:rsid w:val="000D10F4"/>
    <w:rsid w:val="000D1213"/>
    <w:rsid w:val="000D1597"/>
    <w:rsid w:val="000D15BC"/>
    <w:rsid w:val="000D195B"/>
    <w:rsid w:val="000D1B74"/>
    <w:rsid w:val="000D1DD4"/>
    <w:rsid w:val="000D27B4"/>
    <w:rsid w:val="000D2B32"/>
    <w:rsid w:val="000D30BE"/>
    <w:rsid w:val="000D3301"/>
    <w:rsid w:val="000D37AC"/>
    <w:rsid w:val="000D3AE1"/>
    <w:rsid w:val="000D3C57"/>
    <w:rsid w:val="000D43B6"/>
    <w:rsid w:val="000D4FEB"/>
    <w:rsid w:val="000D52AD"/>
    <w:rsid w:val="000D541B"/>
    <w:rsid w:val="000D58B2"/>
    <w:rsid w:val="000D59F6"/>
    <w:rsid w:val="000D6609"/>
    <w:rsid w:val="000D6D0D"/>
    <w:rsid w:val="000D6E5E"/>
    <w:rsid w:val="000D75F4"/>
    <w:rsid w:val="000D79A1"/>
    <w:rsid w:val="000D7D17"/>
    <w:rsid w:val="000E0535"/>
    <w:rsid w:val="000E1417"/>
    <w:rsid w:val="000E1E44"/>
    <w:rsid w:val="000E1F12"/>
    <w:rsid w:val="000E2320"/>
    <w:rsid w:val="000E2CE7"/>
    <w:rsid w:val="000E2F4C"/>
    <w:rsid w:val="000E2FC9"/>
    <w:rsid w:val="000E3051"/>
    <w:rsid w:val="000E3A68"/>
    <w:rsid w:val="000E3B07"/>
    <w:rsid w:val="000E4B42"/>
    <w:rsid w:val="000E4B88"/>
    <w:rsid w:val="000E5831"/>
    <w:rsid w:val="000E5888"/>
    <w:rsid w:val="000E5907"/>
    <w:rsid w:val="000E5A2B"/>
    <w:rsid w:val="000E5A97"/>
    <w:rsid w:val="000E5B35"/>
    <w:rsid w:val="000E6C73"/>
    <w:rsid w:val="000E707F"/>
    <w:rsid w:val="000E77F9"/>
    <w:rsid w:val="000E7B95"/>
    <w:rsid w:val="000F00E1"/>
    <w:rsid w:val="000F0201"/>
    <w:rsid w:val="000F056D"/>
    <w:rsid w:val="000F084F"/>
    <w:rsid w:val="000F0D62"/>
    <w:rsid w:val="000F15CF"/>
    <w:rsid w:val="000F2A71"/>
    <w:rsid w:val="000F2F5A"/>
    <w:rsid w:val="000F300E"/>
    <w:rsid w:val="000F362E"/>
    <w:rsid w:val="000F38B0"/>
    <w:rsid w:val="000F3BCF"/>
    <w:rsid w:val="000F4454"/>
    <w:rsid w:val="000F47F9"/>
    <w:rsid w:val="000F4D53"/>
    <w:rsid w:val="000F4FAB"/>
    <w:rsid w:val="000F5152"/>
    <w:rsid w:val="000F57B9"/>
    <w:rsid w:val="000F6903"/>
    <w:rsid w:val="000F6C8F"/>
    <w:rsid w:val="000F7484"/>
    <w:rsid w:val="000F74DD"/>
    <w:rsid w:val="000F75FA"/>
    <w:rsid w:val="000F75FB"/>
    <w:rsid w:val="000F7679"/>
    <w:rsid w:val="000F7819"/>
    <w:rsid w:val="000F7BEA"/>
    <w:rsid w:val="0010022E"/>
    <w:rsid w:val="001003ED"/>
    <w:rsid w:val="001006AC"/>
    <w:rsid w:val="001007EA"/>
    <w:rsid w:val="001014C0"/>
    <w:rsid w:val="00101688"/>
    <w:rsid w:val="00101A05"/>
    <w:rsid w:val="00101A08"/>
    <w:rsid w:val="00101F4C"/>
    <w:rsid w:val="00102129"/>
    <w:rsid w:val="0010349B"/>
    <w:rsid w:val="00103605"/>
    <w:rsid w:val="00103B0A"/>
    <w:rsid w:val="001045CD"/>
    <w:rsid w:val="0010475E"/>
    <w:rsid w:val="00104BA9"/>
    <w:rsid w:val="00104D66"/>
    <w:rsid w:val="00104DF5"/>
    <w:rsid w:val="00104E8E"/>
    <w:rsid w:val="00105437"/>
    <w:rsid w:val="00105591"/>
    <w:rsid w:val="001058C0"/>
    <w:rsid w:val="00105C44"/>
    <w:rsid w:val="001060CB"/>
    <w:rsid w:val="00106789"/>
    <w:rsid w:val="00106839"/>
    <w:rsid w:val="001068AC"/>
    <w:rsid w:val="00106A1E"/>
    <w:rsid w:val="00106D95"/>
    <w:rsid w:val="0010707E"/>
    <w:rsid w:val="00107496"/>
    <w:rsid w:val="00107E03"/>
    <w:rsid w:val="00107E13"/>
    <w:rsid w:val="00110627"/>
    <w:rsid w:val="00111340"/>
    <w:rsid w:val="00111C1C"/>
    <w:rsid w:val="00112341"/>
    <w:rsid w:val="00112367"/>
    <w:rsid w:val="0011248D"/>
    <w:rsid w:val="00112C8A"/>
    <w:rsid w:val="0011302B"/>
    <w:rsid w:val="001135BB"/>
    <w:rsid w:val="00113A94"/>
    <w:rsid w:val="00113D7E"/>
    <w:rsid w:val="001141D7"/>
    <w:rsid w:val="001148CA"/>
    <w:rsid w:val="00114CBD"/>
    <w:rsid w:val="00115188"/>
    <w:rsid w:val="0011549D"/>
    <w:rsid w:val="001154BB"/>
    <w:rsid w:val="00115602"/>
    <w:rsid w:val="00115B84"/>
    <w:rsid w:val="00116A80"/>
    <w:rsid w:val="0011740C"/>
    <w:rsid w:val="0011748F"/>
    <w:rsid w:val="00117EF5"/>
    <w:rsid w:val="001204D6"/>
    <w:rsid w:val="0012055D"/>
    <w:rsid w:val="001207A0"/>
    <w:rsid w:val="0012083C"/>
    <w:rsid w:val="00120FB0"/>
    <w:rsid w:val="001216EF"/>
    <w:rsid w:val="0012176F"/>
    <w:rsid w:val="001219C3"/>
    <w:rsid w:val="00121D34"/>
    <w:rsid w:val="00122619"/>
    <w:rsid w:val="00122E28"/>
    <w:rsid w:val="00122ED6"/>
    <w:rsid w:val="001235C8"/>
    <w:rsid w:val="001235CD"/>
    <w:rsid w:val="00123765"/>
    <w:rsid w:val="00123F89"/>
    <w:rsid w:val="0012423F"/>
    <w:rsid w:val="00124ECD"/>
    <w:rsid w:val="00124F47"/>
    <w:rsid w:val="00125B6A"/>
    <w:rsid w:val="00125C50"/>
    <w:rsid w:val="00126F4A"/>
    <w:rsid w:val="00126F87"/>
    <w:rsid w:val="0012751D"/>
    <w:rsid w:val="00127D36"/>
    <w:rsid w:val="00127E02"/>
    <w:rsid w:val="00127E91"/>
    <w:rsid w:val="0013052D"/>
    <w:rsid w:val="001306AE"/>
    <w:rsid w:val="00130CCC"/>
    <w:rsid w:val="00130DEB"/>
    <w:rsid w:val="00131023"/>
    <w:rsid w:val="0013130E"/>
    <w:rsid w:val="001317B0"/>
    <w:rsid w:val="001319F0"/>
    <w:rsid w:val="00131A00"/>
    <w:rsid w:val="00131F6D"/>
    <w:rsid w:val="001330F4"/>
    <w:rsid w:val="001332F7"/>
    <w:rsid w:val="001333A4"/>
    <w:rsid w:val="00133551"/>
    <w:rsid w:val="001336B3"/>
    <w:rsid w:val="00133872"/>
    <w:rsid w:val="00133A14"/>
    <w:rsid w:val="00133C17"/>
    <w:rsid w:val="00133D48"/>
    <w:rsid w:val="00133DF9"/>
    <w:rsid w:val="00133F44"/>
    <w:rsid w:val="0013431B"/>
    <w:rsid w:val="00134459"/>
    <w:rsid w:val="001347DA"/>
    <w:rsid w:val="00134A78"/>
    <w:rsid w:val="00134A81"/>
    <w:rsid w:val="00134C26"/>
    <w:rsid w:val="001350FC"/>
    <w:rsid w:val="0013533E"/>
    <w:rsid w:val="00135559"/>
    <w:rsid w:val="0013599E"/>
    <w:rsid w:val="00136C32"/>
    <w:rsid w:val="00137C33"/>
    <w:rsid w:val="0014068D"/>
    <w:rsid w:val="00140A03"/>
    <w:rsid w:val="00141698"/>
    <w:rsid w:val="00141DCC"/>
    <w:rsid w:val="00141E9C"/>
    <w:rsid w:val="00142A8B"/>
    <w:rsid w:val="00142CC7"/>
    <w:rsid w:val="001432CA"/>
    <w:rsid w:val="00143560"/>
    <w:rsid w:val="001435E6"/>
    <w:rsid w:val="001442A9"/>
    <w:rsid w:val="001442C5"/>
    <w:rsid w:val="001442ED"/>
    <w:rsid w:val="001443C9"/>
    <w:rsid w:val="001443E8"/>
    <w:rsid w:val="00144AA6"/>
    <w:rsid w:val="00144AEA"/>
    <w:rsid w:val="00144E62"/>
    <w:rsid w:val="0014519E"/>
    <w:rsid w:val="001459E7"/>
    <w:rsid w:val="00145EDF"/>
    <w:rsid w:val="00146697"/>
    <w:rsid w:val="00146851"/>
    <w:rsid w:val="00146D77"/>
    <w:rsid w:val="00147335"/>
    <w:rsid w:val="001477A5"/>
    <w:rsid w:val="00150236"/>
    <w:rsid w:val="00150611"/>
    <w:rsid w:val="00150A26"/>
    <w:rsid w:val="00150DFD"/>
    <w:rsid w:val="00151261"/>
    <w:rsid w:val="0015147B"/>
    <w:rsid w:val="0015162C"/>
    <w:rsid w:val="00151F10"/>
    <w:rsid w:val="0015206C"/>
    <w:rsid w:val="001520D7"/>
    <w:rsid w:val="001524DF"/>
    <w:rsid w:val="0015282C"/>
    <w:rsid w:val="00152A05"/>
    <w:rsid w:val="00152A9A"/>
    <w:rsid w:val="00152AAB"/>
    <w:rsid w:val="00154B0E"/>
    <w:rsid w:val="00154C74"/>
    <w:rsid w:val="00154ED6"/>
    <w:rsid w:val="0015512D"/>
    <w:rsid w:val="001556F8"/>
    <w:rsid w:val="00155F66"/>
    <w:rsid w:val="00156503"/>
    <w:rsid w:val="001566D4"/>
    <w:rsid w:val="00157F31"/>
    <w:rsid w:val="00161080"/>
    <w:rsid w:val="0016128F"/>
    <w:rsid w:val="0016210D"/>
    <w:rsid w:val="00162283"/>
    <w:rsid w:val="00162ABD"/>
    <w:rsid w:val="00162EB3"/>
    <w:rsid w:val="0016392E"/>
    <w:rsid w:val="00163FF1"/>
    <w:rsid w:val="00164274"/>
    <w:rsid w:val="00164D53"/>
    <w:rsid w:val="0016513C"/>
    <w:rsid w:val="001652C0"/>
    <w:rsid w:val="00165432"/>
    <w:rsid w:val="00165447"/>
    <w:rsid w:val="00165471"/>
    <w:rsid w:val="00165700"/>
    <w:rsid w:val="001659B1"/>
    <w:rsid w:val="00165C7E"/>
    <w:rsid w:val="00165E2E"/>
    <w:rsid w:val="00165FB3"/>
    <w:rsid w:val="0016603A"/>
    <w:rsid w:val="00166178"/>
    <w:rsid w:val="0016726D"/>
    <w:rsid w:val="001674A3"/>
    <w:rsid w:val="001700C6"/>
    <w:rsid w:val="00170541"/>
    <w:rsid w:val="00170754"/>
    <w:rsid w:val="00170A84"/>
    <w:rsid w:val="00171E30"/>
    <w:rsid w:val="00172A93"/>
    <w:rsid w:val="00172CC4"/>
    <w:rsid w:val="00172D24"/>
    <w:rsid w:val="00173214"/>
    <w:rsid w:val="00173224"/>
    <w:rsid w:val="00173AC9"/>
    <w:rsid w:val="00173F6F"/>
    <w:rsid w:val="001746A5"/>
    <w:rsid w:val="00174F9F"/>
    <w:rsid w:val="001754C0"/>
    <w:rsid w:val="001755B0"/>
    <w:rsid w:val="0017594F"/>
    <w:rsid w:val="00175B44"/>
    <w:rsid w:val="00175F5B"/>
    <w:rsid w:val="0017652F"/>
    <w:rsid w:val="00176C23"/>
    <w:rsid w:val="00176D99"/>
    <w:rsid w:val="00177387"/>
    <w:rsid w:val="00177D29"/>
    <w:rsid w:val="00180475"/>
    <w:rsid w:val="001808D4"/>
    <w:rsid w:val="00180DE9"/>
    <w:rsid w:val="001815FE"/>
    <w:rsid w:val="0018166C"/>
    <w:rsid w:val="00181D1D"/>
    <w:rsid w:val="00181FAA"/>
    <w:rsid w:val="0018230A"/>
    <w:rsid w:val="0018236C"/>
    <w:rsid w:val="001825FC"/>
    <w:rsid w:val="0018262C"/>
    <w:rsid w:val="001827B7"/>
    <w:rsid w:val="001827E8"/>
    <w:rsid w:val="00182F1E"/>
    <w:rsid w:val="0018320C"/>
    <w:rsid w:val="00183682"/>
    <w:rsid w:val="00184090"/>
    <w:rsid w:val="00184104"/>
    <w:rsid w:val="00184308"/>
    <w:rsid w:val="00184451"/>
    <w:rsid w:val="001847F7"/>
    <w:rsid w:val="00184E62"/>
    <w:rsid w:val="00185A9F"/>
    <w:rsid w:val="00185E0C"/>
    <w:rsid w:val="00185FDB"/>
    <w:rsid w:val="00186192"/>
    <w:rsid w:val="0018676F"/>
    <w:rsid w:val="001868F7"/>
    <w:rsid w:val="001869AB"/>
    <w:rsid w:val="00186AD8"/>
    <w:rsid w:val="00186DE8"/>
    <w:rsid w:val="001875FA"/>
    <w:rsid w:val="0018783D"/>
    <w:rsid w:val="00187A16"/>
    <w:rsid w:val="00187C2D"/>
    <w:rsid w:val="00187D47"/>
    <w:rsid w:val="001906BF"/>
    <w:rsid w:val="001909D5"/>
    <w:rsid w:val="00190A33"/>
    <w:rsid w:val="00190EB7"/>
    <w:rsid w:val="00190FE0"/>
    <w:rsid w:val="001911B5"/>
    <w:rsid w:val="001913D3"/>
    <w:rsid w:val="00192461"/>
    <w:rsid w:val="001927F5"/>
    <w:rsid w:val="00192C19"/>
    <w:rsid w:val="00192C6F"/>
    <w:rsid w:val="0019312A"/>
    <w:rsid w:val="00193D1D"/>
    <w:rsid w:val="00193D4F"/>
    <w:rsid w:val="00194221"/>
    <w:rsid w:val="0019424D"/>
    <w:rsid w:val="00194776"/>
    <w:rsid w:val="00194A06"/>
    <w:rsid w:val="001956A2"/>
    <w:rsid w:val="00195B71"/>
    <w:rsid w:val="0019612B"/>
    <w:rsid w:val="0019634A"/>
    <w:rsid w:val="001966F3"/>
    <w:rsid w:val="00196ED2"/>
    <w:rsid w:val="001971FC"/>
    <w:rsid w:val="001973A5"/>
    <w:rsid w:val="001976C6"/>
    <w:rsid w:val="001A004C"/>
    <w:rsid w:val="001A08E2"/>
    <w:rsid w:val="001A0DE0"/>
    <w:rsid w:val="001A11BB"/>
    <w:rsid w:val="001A141C"/>
    <w:rsid w:val="001A1B7D"/>
    <w:rsid w:val="001A2278"/>
    <w:rsid w:val="001A262B"/>
    <w:rsid w:val="001A2C46"/>
    <w:rsid w:val="001A2F9A"/>
    <w:rsid w:val="001A308B"/>
    <w:rsid w:val="001A32BB"/>
    <w:rsid w:val="001A3366"/>
    <w:rsid w:val="001A34EE"/>
    <w:rsid w:val="001A4141"/>
    <w:rsid w:val="001A4225"/>
    <w:rsid w:val="001A44E5"/>
    <w:rsid w:val="001A4592"/>
    <w:rsid w:val="001A4DE9"/>
    <w:rsid w:val="001A4F78"/>
    <w:rsid w:val="001A68AE"/>
    <w:rsid w:val="001A6A8F"/>
    <w:rsid w:val="001A6B59"/>
    <w:rsid w:val="001A70AC"/>
    <w:rsid w:val="001A7105"/>
    <w:rsid w:val="001A760D"/>
    <w:rsid w:val="001A774A"/>
    <w:rsid w:val="001A78AB"/>
    <w:rsid w:val="001B015A"/>
    <w:rsid w:val="001B0637"/>
    <w:rsid w:val="001B086F"/>
    <w:rsid w:val="001B098D"/>
    <w:rsid w:val="001B0EB5"/>
    <w:rsid w:val="001B1033"/>
    <w:rsid w:val="001B120A"/>
    <w:rsid w:val="001B12A7"/>
    <w:rsid w:val="001B1542"/>
    <w:rsid w:val="001B1938"/>
    <w:rsid w:val="001B1BA1"/>
    <w:rsid w:val="001B2071"/>
    <w:rsid w:val="001B2543"/>
    <w:rsid w:val="001B26E1"/>
    <w:rsid w:val="001B2AC5"/>
    <w:rsid w:val="001B2DD5"/>
    <w:rsid w:val="001B325B"/>
    <w:rsid w:val="001B34D8"/>
    <w:rsid w:val="001B3FF3"/>
    <w:rsid w:val="001B40B9"/>
    <w:rsid w:val="001B4D88"/>
    <w:rsid w:val="001B5278"/>
    <w:rsid w:val="001B56D0"/>
    <w:rsid w:val="001B5A69"/>
    <w:rsid w:val="001B5D8A"/>
    <w:rsid w:val="001B5FFD"/>
    <w:rsid w:val="001B6079"/>
    <w:rsid w:val="001B6361"/>
    <w:rsid w:val="001B6424"/>
    <w:rsid w:val="001B64D5"/>
    <w:rsid w:val="001B79DD"/>
    <w:rsid w:val="001B7A24"/>
    <w:rsid w:val="001B7B0E"/>
    <w:rsid w:val="001C003B"/>
    <w:rsid w:val="001C0C16"/>
    <w:rsid w:val="001C0E05"/>
    <w:rsid w:val="001C18C3"/>
    <w:rsid w:val="001C1CB5"/>
    <w:rsid w:val="001C2AFA"/>
    <w:rsid w:val="001C313D"/>
    <w:rsid w:val="001C3399"/>
    <w:rsid w:val="001C5193"/>
    <w:rsid w:val="001C5354"/>
    <w:rsid w:val="001C53FE"/>
    <w:rsid w:val="001C5541"/>
    <w:rsid w:val="001C58DC"/>
    <w:rsid w:val="001C5FFE"/>
    <w:rsid w:val="001C6092"/>
    <w:rsid w:val="001C6271"/>
    <w:rsid w:val="001C68E7"/>
    <w:rsid w:val="001C6F16"/>
    <w:rsid w:val="001C745B"/>
    <w:rsid w:val="001D0602"/>
    <w:rsid w:val="001D06B5"/>
    <w:rsid w:val="001D0788"/>
    <w:rsid w:val="001D18BD"/>
    <w:rsid w:val="001D192B"/>
    <w:rsid w:val="001D19F0"/>
    <w:rsid w:val="001D1BBD"/>
    <w:rsid w:val="001D1E51"/>
    <w:rsid w:val="001D2671"/>
    <w:rsid w:val="001D2693"/>
    <w:rsid w:val="001D2B79"/>
    <w:rsid w:val="001D2F45"/>
    <w:rsid w:val="001D32CA"/>
    <w:rsid w:val="001D3384"/>
    <w:rsid w:val="001D39AB"/>
    <w:rsid w:val="001D3B2D"/>
    <w:rsid w:val="001D3CE4"/>
    <w:rsid w:val="001D4118"/>
    <w:rsid w:val="001D5AEF"/>
    <w:rsid w:val="001D5C5C"/>
    <w:rsid w:val="001D6006"/>
    <w:rsid w:val="001D6054"/>
    <w:rsid w:val="001D60BA"/>
    <w:rsid w:val="001D62C2"/>
    <w:rsid w:val="001D63A6"/>
    <w:rsid w:val="001D6804"/>
    <w:rsid w:val="001D75C1"/>
    <w:rsid w:val="001D761D"/>
    <w:rsid w:val="001D7A0F"/>
    <w:rsid w:val="001D7E24"/>
    <w:rsid w:val="001E026D"/>
    <w:rsid w:val="001E046A"/>
    <w:rsid w:val="001E0D76"/>
    <w:rsid w:val="001E10F1"/>
    <w:rsid w:val="001E1312"/>
    <w:rsid w:val="001E14C8"/>
    <w:rsid w:val="001E1622"/>
    <w:rsid w:val="001E1CD4"/>
    <w:rsid w:val="001E1E9C"/>
    <w:rsid w:val="001E200F"/>
    <w:rsid w:val="001E2A34"/>
    <w:rsid w:val="001E2EF8"/>
    <w:rsid w:val="001E383F"/>
    <w:rsid w:val="001E3857"/>
    <w:rsid w:val="001E3F78"/>
    <w:rsid w:val="001E4185"/>
    <w:rsid w:val="001E46BD"/>
    <w:rsid w:val="001E54B2"/>
    <w:rsid w:val="001E61F3"/>
    <w:rsid w:val="001E6763"/>
    <w:rsid w:val="001E6CCB"/>
    <w:rsid w:val="001E6DE7"/>
    <w:rsid w:val="001E7070"/>
    <w:rsid w:val="001E7501"/>
    <w:rsid w:val="001E7E8C"/>
    <w:rsid w:val="001F0047"/>
    <w:rsid w:val="001F0300"/>
    <w:rsid w:val="001F046A"/>
    <w:rsid w:val="001F0C89"/>
    <w:rsid w:val="001F0E0D"/>
    <w:rsid w:val="001F1271"/>
    <w:rsid w:val="001F1547"/>
    <w:rsid w:val="001F1F70"/>
    <w:rsid w:val="001F2BB8"/>
    <w:rsid w:val="001F2D6E"/>
    <w:rsid w:val="001F3051"/>
    <w:rsid w:val="001F3093"/>
    <w:rsid w:val="001F376F"/>
    <w:rsid w:val="001F38D9"/>
    <w:rsid w:val="001F3BAD"/>
    <w:rsid w:val="001F3F1C"/>
    <w:rsid w:val="001F40C5"/>
    <w:rsid w:val="001F4976"/>
    <w:rsid w:val="001F4ACF"/>
    <w:rsid w:val="001F4E87"/>
    <w:rsid w:val="001F58B6"/>
    <w:rsid w:val="001F5924"/>
    <w:rsid w:val="001F59AA"/>
    <w:rsid w:val="001F5D03"/>
    <w:rsid w:val="001F61E2"/>
    <w:rsid w:val="001F6E86"/>
    <w:rsid w:val="001F7098"/>
    <w:rsid w:val="001F7258"/>
    <w:rsid w:val="001F7A9E"/>
    <w:rsid w:val="001F7E8E"/>
    <w:rsid w:val="001F7F0B"/>
    <w:rsid w:val="00202A3A"/>
    <w:rsid w:val="0020325B"/>
    <w:rsid w:val="00203493"/>
    <w:rsid w:val="00203D04"/>
    <w:rsid w:val="002040BF"/>
    <w:rsid w:val="00204E88"/>
    <w:rsid w:val="0020540A"/>
    <w:rsid w:val="00205508"/>
    <w:rsid w:val="00205DFA"/>
    <w:rsid w:val="00205E2F"/>
    <w:rsid w:val="002067B3"/>
    <w:rsid w:val="00206E20"/>
    <w:rsid w:val="00207A57"/>
    <w:rsid w:val="00207F83"/>
    <w:rsid w:val="0021019E"/>
    <w:rsid w:val="00211568"/>
    <w:rsid w:val="00211B55"/>
    <w:rsid w:val="00211B6B"/>
    <w:rsid w:val="002126D2"/>
    <w:rsid w:val="00212DFC"/>
    <w:rsid w:val="00212E06"/>
    <w:rsid w:val="002133F2"/>
    <w:rsid w:val="00213C03"/>
    <w:rsid w:val="00214350"/>
    <w:rsid w:val="00214BA5"/>
    <w:rsid w:val="002152B4"/>
    <w:rsid w:val="00215CEE"/>
    <w:rsid w:val="002163AB"/>
    <w:rsid w:val="00216C59"/>
    <w:rsid w:val="00216E12"/>
    <w:rsid w:val="00217F7B"/>
    <w:rsid w:val="00220276"/>
    <w:rsid w:val="00220398"/>
    <w:rsid w:val="00221592"/>
    <w:rsid w:val="00221635"/>
    <w:rsid w:val="002219A6"/>
    <w:rsid w:val="00221B07"/>
    <w:rsid w:val="00221B75"/>
    <w:rsid w:val="00221EDC"/>
    <w:rsid w:val="00222332"/>
    <w:rsid w:val="00222460"/>
    <w:rsid w:val="00222BA6"/>
    <w:rsid w:val="00222FBD"/>
    <w:rsid w:val="0022315A"/>
    <w:rsid w:val="00224485"/>
    <w:rsid w:val="0022461A"/>
    <w:rsid w:val="0022466B"/>
    <w:rsid w:val="00224C6F"/>
    <w:rsid w:val="00224EE2"/>
    <w:rsid w:val="00225066"/>
    <w:rsid w:val="00225A15"/>
    <w:rsid w:val="00225C11"/>
    <w:rsid w:val="00225F70"/>
    <w:rsid w:val="0022699A"/>
    <w:rsid w:val="00227119"/>
    <w:rsid w:val="0022737C"/>
    <w:rsid w:val="002278DA"/>
    <w:rsid w:val="002278EA"/>
    <w:rsid w:val="002308F6"/>
    <w:rsid w:val="00230AEF"/>
    <w:rsid w:val="00230F07"/>
    <w:rsid w:val="00231075"/>
    <w:rsid w:val="00231596"/>
    <w:rsid w:val="00231A23"/>
    <w:rsid w:val="00232311"/>
    <w:rsid w:val="00232B55"/>
    <w:rsid w:val="002337B6"/>
    <w:rsid w:val="00233BB6"/>
    <w:rsid w:val="00233D4C"/>
    <w:rsid w:val="00234B1E"/>
    <w:rsid w:val="00234C03"/>
    <w:rsid w:val="00234C8A"/>
    <w:rsid w:val="00234E4D"/>
    <w:rsid w:val="00235045"/>
    <w:rsid w:val="0023505C"/>
    <w:rsid w:val="00235329"/>
    <w:rsid w:val="00235AD2"/>
    <w:rsid w:val="00235B41"/>
    <w:rsid w:val="00235B6B"/>
    <w:rsid w:val="00235BA4"/>
    <w:rsid w:val="00235D39"/>
    <w:rsid w:val="00235E3D"/>
    <w:rsid w:val="00235ED9"/>
    <w:rsid w:val="002363BF"/>
    <w:rsid w:val="00236940"/>
    <w:rsid w:val="00237039"/>
    <w:rsid w:val="0023788D"/>
    <w:rsid w:val="00237E00"/>
    <w:rsid w:val="00237FA5"/>
    <w:rsid w:val="00237FDC"/>
    <w:rsid w:val="00237FE2"/>
    <w:rsid w:val="00240166"/>
    <w:rsid w:val="00240955"/>
    <w:rsid w:val="00240DA7"/>
    <w:rsid w:val="00240DE2"/>
    <w:rsid w:val="00241971"/>
    <w:rsid w:val="00241B2A"/>
    <w:rsid w:val="00241F45"/>
    <w:rsid w:val="002427BA"/>
    <w:rsid w:val="00242AFD"/>
    <w:rsid w:val="0024311F"/>
    <w:rsid w:val="0024322B"/>
    <w:rsid w:val="002432D1"/>
    <w:rsid w:val="00243332"/>
    <w:rsid w:val="00243676"/>
    <w:rsid w:val="00243D16"/>
    <w:rsid w:val="00243D5F"/>
    <w:rsid w:val="00243F0E"/>
    <w:rsid w:val="002440B3"/>
    <w:rsid w:val="0024412A"/>
    <w:rsid w:val="00244B4A"/>
    <w:rsid w:val="00244BE5"/>
    <w:rsid w:val="00244E33"/>
    <w:rsid w:val="00244F53"/>
    <w:rsid w:val="002452B2"/>
    <w:rsid w:val="00245BB3"/>
    <w:rsid w:val="00246557"/>
    <w:rsid w:val="00246EF4"/>
    <w:rsid w:val="00247D3C"/>
    <w:rsid w:val="002506BF"/>
    <w:rsid w:val="00250AA0"/>
    <w:rsid w:val="00250DA3"/>
    <w:rsid w:val="002510DD"/>
    <w:rsid w:val="0025215F"/>
    <w:rsid w:val="0025274C"/>
    <w:rsid w:val="0025277A"/>
    <w:rsid w:val="00252802"/>
    <w:rsid w:val="00252A30"/>
    <w:rsid w:val="00252C27"/>
    <w:rsid w:val="0025374F"/>
    <w:rsid w:val="0025389D"/>
    <w:rsid w:val="00253A8A"/>
    <w:rsid w:val="00253BA9"/>
    <w:rsid w:val="00254424"/>
    <w:rsid w:val="00254548"/>
    <w:rsid w:val="00254801"/>
    <w:rsid w:val="00254AA1"/>
    <w:rsid w:val="00256005"/>
    <w:rsid w:val="00256355"/>
    <w:rsid w:val="002563E6"/>
    <w:rsid w:val="00256B6F"/>
    <w:rsid w:val="00256BF4"/>
    <w:rsid w:val="00257414"/>
    <w:rsid w:val="002575AC"/>
    <w:rsid w:val="002578F9"/>
    <w:rsid w:val="00261027"/>
    <w:rsid w:val="00261649"/>
    <w:rsid w:val="002618A7"/>
    <w:rsid w:val="00261E86"/>
    <w:rsid w:val="002622CD"/>
    <w:rsid w:val="0026256D"/>
    <w:rsid w:val="00263371"/>
    <w:rsid w:val="0026362B"/>
    <w:rsid w:val="00263B66"/>
    <w:rsid w:val="0026425C"/>
    <w:rsid w:val="002642FA"/>
    <w:rsid w:val="00264527"/>
    <w:rsid w:val="00264865"/>
    <w:rsid w:val="00264B7A"/>
    <w:rsid w:val="00264B7F"/>
    <w:rsid w:val="00264E22"/>
    <w:rsid w:val="00264EC6"/>
    <w:rsid w:val="00265CCF"/>
    <w:rsid w:val="00265D98"/>
    <w:rsid w:val="00266278"/>
    <w:rsid w:val="00266431"/>
    <w:rsid w:val="00266748"/>
    <w:rsid w:val="00266F29"/>
    <w:rsid w:val="002673B1"/>
    <w:rsid w:val="002679D3"/>
    <w:rsid w:val="00270527"/>
    <w:rsid w:val="00270D1A"/>
    <w:rsid w:val="00270F30"/>
    <w:rsid w:val="00271672"/>
    <w:rsid w:val="00271833"/>
    <w:rsid w:val="00271F6B"/>
    <w:rsid w:val="002725BF"/>
    <w:rsid w:val="00272A57"/>
    <w:rsid w:val="00272B1F"/>
    <w:rsid w:val="00272CC9"/>
    <w:rsid w:val="00273090"/>
    <w:rsid w:val="00273392"/>
    <w:rsid w:val="00273399"/>
    <w:rsid w:val="0027344F"/>
    <w:rsid w:val="002735C2"/>
    <w:rsid w:val="00273AC9"/>
    <w:rsid w:val="0027432E"/>
    <w:rsid w:val="00274487"/>
    <w:rsid w:val="00274DA9"/>
    <w:rsid w:val="00274F35"/>
    <w:rsid w:val="002752A7"/>
    <w:rsid w:val="00275849"/>
    <w:rsid w:val="00275FF3"/>
    <w:rsid w:val="00276030"/>
    <w:rsid w:val="00276859"/>
    <w:rsid w:val="0027698A"/>
    <w:rsid w:val="00276D1C"/>
    <w:rsid w:val="00276E59"/>
    <w:rsid w:val="00277AE4"/>
    <w:rsid w:val="002807A4"/>
    <w:rsid w:val="002815D0"/>
    <w:rsid w:val="002819C5"/>
    <w:rsid w:val="00281B9E"/>
    <w:rsid w:val="00282307"/>
    <w:rsid w:val="00282B9B"/>
    <w:rsid w:val="00282F63"/>
    <w:rsid w:val="00284229"/>
    <w:rsid w:val="002846CE"/>
    <w:rsid w:val="00284914"/>
    <w:rsid w:val="00284E0B"/>
    <w:rsid w:val="0028516D"/>
    <w:rsid w:val="00285218"/>
    <w:rsid w:val="00285236"/>
    <w:rsid w:val="00285AC4"/>
    <w:rsid w:val="00285ACE"/>
    <w:rsid w:val="00285D18"/>
    <w:rsid w:val="002862F2"/>
    <w:rsid w:val="00286355"/>
    <w:rsid w:val="00287677"/>
    <w:rsid w:val="00287693"/>
    <w:rsid w:val="00287A5C"/>
    <w:rsid w:val="00290715"/>
    <w:rsid w:val="00290954"/>
    <w:rsid w:val="00290976"/>
    <w:rsid w:val="00290C57"/>
    <w:rsid w:val="00290CF6"/>
    <w:rsid w:val="0029132C"/>
    <w:rsid w:val="002916D8"/>
    <w:rsid w:val="00291BB4"/>
    <w:rsid w:val="00291C87"/>
    <w:rsid w:val="00291CB0"/>
    <w:rsid w:val="00292114"/>
    <w:rsid w:val="002923FF"/>
    <w:rsid w:val="00292556"/>
    <w:rsid w:val="0029269D"/>
    <w:rsid w:val="002926B3"/>
    <w:rsid w:val="00292B28"/>
    <w:rsid w:val="00292DA4"/>
    <w:rsid w:val="00292DAB"/>
    <w:rsid w:val="00292DCF"/>
    <w:rsid w:val="00292FEA"/>
    <w:rsid w:val="002935EF"/>
    <w:rsid w:val="002935F0"/>
    <w:rsid w:val="00293A6E"/>
    <w:rsid w:val="00293EC1"/>
    <w:rsid w:val="002941A3"/>
    <w:rsid w:val="00294A42"/>
    <w:rsid w:val="00294AB7"/>
    <w:rsid w:val="00295148"/>
    <w:rsid w:val="002952EF"/>
    <w:rsid w:val="0029573C"/>
    <w:rsid w:val="00295A28"/>
    <w:rsid w:val="00296162"/>
    <w:rsid w:val="002961BC"/>
    <w:rsid w:val="002965E1"/>
    <w:rsid w:val="00296793"/>
    <w:rsid w:val="00296BFD"/>
    <w:rsid w:val="00297851"/>
    <w:rsid w:val="00297A50"/>
    <w:rsid w:val="00297B21"/>
    <w:rsid w:val="00297EDC"/>
    <w:rsid w:val="002A00DB"/>
    <w:rsid w:val="002A029F"/>
    <w:rsid w:val="002A06BB"/>
    <w:rsid w:val="002A0EEF"/>
    <w:rsid w:val="002A11DF"/>
    <w:rsid w:val="002A1468"/>
    <w:rsid w:val="002A1522"/>
    <w:rsid w:val="002A1546"/>
    <w:rsid w:val="002A176D"/>
    <w:rsid w:val="002A17E5"/>
    <w:rsid w:val="002A1A67"/>
    <w:rsid w:val="002A1A72"/>
    <w:rsid w:val="002A2004"/>
    <w:rsid w:val="002A2437"/>
    <w:rsid w:val="002A402C"/>
    <w:rsid w:val="002A40A6"/>
    <w:rsid w:val="002A46FE"/>
    <w:rsid w:val="002A549C"/>
    <w:rsid w:val="002A556F"/>
    <w:rsid w:val="002A5650"/>
    <w:rsid w:val="002A5DC6"/>
    <w:rsid w:val="002A5EAD"/>
    <w:rsid w:val="002A62A8"/>
    <w:rsid w:val="002A676A"/>
    <w:rsid w:val="002A6B9B"/>
    <w:rsid w:val="002A6F17"/>
    <w:rsid w:val="002A70D6"/>
    <w:rsid w:val="002A729D"/>
    <w:rsid w:val="002A7C2F"/>
    <w:rsid w:val="002A7D24"/>
    <w:rsid w:val="002A7F29"/>
    <w:rsid w:val="002A7FCF"/>
    <w:rsid w:val="002B07CE"/>
    <w:rsid w:val="002B0C92"/>
    <w:rsid w:val="002B116D"/>
    <w:rsid w:val="002B12E5"/>
    <w:rsid w:val="002B1A57"/>
    <w:rsid w:val="002B1BE7"/>
    <w:rsid w:val="002B1FB1"/>
    <w:rsid w:val="002B2981"/>
    <w:rsid w:val="002B2DA7"/>
    <w:rsid w:val="002B3CCA"/>
    <w:rsid w:val="002B4079"/>
    <w:rsid w:val="002B4196"/>
    <w:rsid w:val="002B45F5"/>
    <w:rsid w:val="002B4782"/>
    <w:rsid w:val="002B48C0"/>
    <w:rsid w:val="002B4DED"/>
    <w:rsid w:val="002B4E26"/>
    <w:rsid w:val="002B564E"/>
    <w:rsid w:val="002B5CE0"/>
    <w:rsid w:val="002B6128"/>
    <w:rsid w:val="002B6345"/>
    <w:rsid w:val="002B6708"/>
    <w:rsid w:val="002B6969"/>
    <w:rsid w:val="002B6C48"/>
    <w:rsid w:val="002B6D3B"/>
    <w:rsid w:val="002B6E8D"/>
    <w:rsid w:val="002B6FC3"/>
    <w:rsid w:val="002B7919"/>
    <w:rsid w:val="002B7D06"/>
    <w:rsid w:val="002B7DA6"/>
    <w:rsid w:val="002B7E3F"/>
    <w:rsid w:val="002C1E10"/>
    <w:rsid w:val="002C32E2"/>
    <w:rsid w:val="002C357A"/>
    <w:rsid w:val="002C3B56"/>
    <w:rsid w:val="002C4243"/>
    <w:rsid w:val="002C4446"/>
    <w:rsid w:val="002C4E3B"/>
    <w:rsid w:val="002C5050"/>
    <w:rsid w:val="002C5183"/>
    <w:rsid w:val="002C5DEF"/>
    <w:rsid w:val="002C5F95"/>
    <w:rsid w:val="002C611D"/>
    <w:rsid w:val="002C6C92"/>
    <w:rsid w:val="002C7223"/>
    <w:rsid w:val="002C7B6A"/>
    <w:rsid w:val="002D048E"/>
    <w:rsid w:val="002D0559"/>
    <w:rsid w:val="002D0B05"/>
    <w:rsid w:val="002D1161"/>
    <w:rsid w:val="002D1717"/>
    <w:rsid w:val="002D185F"/>
    <w:rsid w:val="002D1E43"/>
    <w:rsid w:val="002D1E96"/>
    <w:rsid w:val="002D27B8"/>
    <w:rsid w:val="002D2B24"/>
    <w:rsid w:val="002D2F1C"/>
    <w:rsid w:val="002D333B"/>
    <w:rsid w:val="002D3D41"/>
    <w:rsid w:val="002D3EF1"/>
    <w:rsid w:val="002D47E1"/>
    <w:rsid w:val="002D4B03"/>
    <w:rsid w:val="002D4EAF"/>
    <w:rsid w:val="002D5317"/>
    <w:rsid w:val="002D6D67"/>
    <w:rsid w:val="002D7198"/>
    <w:rsid w:val="002D738F"/>
    <w:rsid w:val="002D753B"/>
    <w:rsid w:val="002E0429"/>
    <w:rsid w:val="002E0BDF"/>
    <w:rsid w:val="002E0FA0"/>
    <w:rsid w:val="002E1118"/>
    <w:rsid w:val="002E15DE"/>
    <w:rsid w:val="002E266B"/>
    <w:rsid w:val="002E2A15"/>
    <w:rsid w:val="002E2BB7"/>
    <w:rsid w:val="002E2CB3"/>
    <w:rsid w:val="002E3C73"/>
    <w:rsid w:val="002E3E08"/>
    <w:rsid w:val="002E429D"/>
    <w:rsid w:val="002E44B6"/>
    <w:rsid w:val="002E462C"/>
    <w:rsid w:val="002E46F3"/>
    <w:rsid w:val="002E4B21"/>
    <w:rsid w:val="002E5026"/>
    <w:rsid w:val="002E5480"/>
    <w:rsid w:val="002E5C43"/>
    <w:rsid w:val="002E5F77"/>
    <w:rsid w:val="002E61EF"/>
    <w:rsid w:val="002E6453"/>
    <w:rsid w:val="002E67DC"/>
    <w:rsid w:val="002E6A98"/>
    <w:rsid w:val="002E6AD4"/>
    <w:rsid w:val="002E74AA"/>
    <w:rsid w:val="002E757D"/>
    <w:rsid w:val="002E77E0"/>
    <w:rsid w:val="002E7D55"/>
    <w:rsid w:val="002E7E5F"/>
    <w:rsid w:val="002E7F8F"/>
    <w:rsid w:val="002F03BE"/>
    <w:rsid w:val="002F06AC"/>
    <w:rsid w:val="002F0748"/>
    <w:rsid w:val="002F11B7"/>
    <w:rsid w:val="002F17CA"/>
    <w:rsid w:val="002F1F1B"/>
    <w:rsid w:val="002F22F9"/>
    <w:rsid w:val="002F2A14"/>
    <w:rsid w:val="002F2C17"/>
    <w:rsid w:val="002F2DBD"/>
    <w:rsid w:val="002F3287"/>
    <w:rsid w:val="002F3DFF"/>
    <w:rsid w:val="002F3F63"/>
    <w:rsid w:val="002F406B"/>
    <w:rsid w:val="002F4182"/>
    <w:rsid w:val="002F4CDE"/>
    <w:rsid w:val="002F57D7"/>
    <w:rsid w:val="002F5C45"/>
    <w:rsid w:val="002F631C"/>
    <w:rsid w:val="002F705E"/>
    <w:rsid w:val="002F7562"/>
    <w:rsid w:val="002F75C5"/>
    <w:rsid w:val="002F7C08"/>
    <w:rsid w:val="00300950"/>
    <w:rsid w:val="00300E07"/>
    <w:rsid w:val="00300E18"/>
    <w:rsid w:val="00300FEE"/>
    <w:rsid w:val="003010BA"/>
    <w:rsid w:val="003012FB"/>
    <w:rsid w:val="00301730"/>
    <w:rsid w:val="0030178C"/>
    <w:rsid w:val="003036B4"/>
    <w:rsid w:val="00303AFD"/>
    <w:rsid w:val="00304B5A"/>
    <w:rsid w:val="00304B79"/>
    <w:rsid w:val="00304CD8"/>
    <w:rsid w:val="003055DA"/>
    <w:rsid w:val="00305879"/>
    <w:rsid w:val="003058DE"/>
    <w:rsid w:val="0030628B"/>
    <w:rsid w:val="0030644E"/>
    <w:rsid w:val="003066B0"/>
    <w:rsid w:val="00306780"/>
    <w:rsid w:val="003068B3"/>
    <w:rsid w:val="00306FFC"/>
    <w:rsid w:val="0030781C"/>
    <w:rsid w:val="00307AEB"/>
    <w:rsid w:val="00307C50"/>
    <w:rsid w:val="00307D59"/>
    <w:rsid w:val="00310759"/>
    <w:rsid w:val="00310CE7"/>
    <w:rsid w:val="00310EEA"/>
    <w:rsid w:val="00311471"/>
    <w:rsid w:val="0031186C"/>
    <w:rsid w:val="00311993"/>
    <w:rsid w:val="00311B42"/>
    <w:rsid w:val="00312516"/>
    <w:rsid w:val="0031280D"/>
    <w:rsid w:val="00312A27"/>
    <w:rsid w:val="003130F9"/>
    <w:rsid w:val="00313341"/>
    <w:rsid w:val="003139F3"/>
    <w:rsid w:val="00313BD2"/>
    <w:rsid w:val="00313D76"/>
    <w:rsid w:val="00313E8B"/>
    <w:rsid w:val="00313F43"/>
    <w:rsid w:val="0031415E"/>
    <w:rsid w:val="00314572"/>
    <w:rsid w:val="00314818"/>
    <w:rsid w:val="00314D9B"/>
    <w:rsid w:val="00315203"/>
    <w:rsid w:val="00315816"/>
    <w:rsid w:val="0031590D"/>
    <w:rsid w:val="00315E10"/>
    <w:rsid w:val="00316132"/>
    <w:rsid w:val="00316330"/>
    <w:rsid w:val="00316352"/>
    <w:rsid w:val="00316396"/>
    <w:rsid w:val="0031646C"/>
    <w:rsid w:val="00316570"/>
    <w:rsid w:val="00316985"/>
    <w:rsid w:val="003169BB"/>
    <w:rsid w:val="00317DC3"/>
    <w:rsid w:val="00320205"/>
    <w:rsid w:val="003205DC"/>
    <w:rsid w:val="0032092A"/>
    <w:rsid w:val="00320BB2"/>
    <w:rsid w:val="00320EC1"/>
    <w:rsid w:val="00321CAA"/>
    <w:rsid w:val="0032207F"/>
    <w:rsid w:val="00322DDE"/>
    <w:rsid w:val="00323F4F"/>
    <w:rsid w:val="0032467E"/>
    <w:rsid w:val="00324824"/>
    <w:rsid w:val="00325123"/>
    <w:rsid w:val="0032513D"/>
    <w:rsid w:val="00325760"/>
    <w:rsid w:val="00325847"/>
    <w:rsid w:val="00325B81"/>
    <w:rsid w:val="00325C4B"/>
    <w:rsid w:val="00325E6C"/>
    <w:rsid w:val="0032618D"/>
    <w:rsid w:val="00326714"/>
    <w:rsid w:val="0032681F"/>
    <w:rsid w:val="003269E0"/>
    <w:rsid w:val="00326AEF"/>
    <w:rsid w:val="00326C8D"/>
    <w:rsid w:val="00326DFB"/>
    <w:rsid w:val="00327A2E"/>
    <w:rsid w:val="003303B3"/>
    <w:rsid w:val="00330444"/>
    <w:rsid w:val="003304AA"/>
    <w:rsid w:val="0033060C"/>
    <w:rsid w:val="00330942"/>
    <w:rsid w:val="00330A2A"/>
    <w:rsid w:val="00331D09"/>
    <w:rsid w:val="003321EF"/>
    <w:rsid w:val="00332691"/>
    <w:rsid w:val="00332AE2"/>
    <w:rsid w:val="00333459"/>
    <w:rsid w:val="00333645"/>
    <w:rsid w:val="00333C99"/>
    <w:rsid w:val="00334009"/>
    <w:rsid w:val="003340DB"/>
    <w:rsid w:val="0033426E"/>
    <w:rsid w:val="0033449D"/>
    <w:rsid w:val="00334831"/>
    <w:rsid w:val="00334D30"/>
    <w:rsid w:val="00335326"/>
    <w:rsid w:val="00335689"/>
    <w:rsid w:val="00335797"/>
    <w:rsid w:val="00335CB4"/>
    <w:rsid w:val="00336678"/>
    <w:rsid w:val="00336E06"/>
    <w:rsid w:val="00337604"/>
    <w:rsid w:val="0033774D"/>
    <w:rsid w:val="003400B3"/>
    <w:rsid w:val="003400FF"/>
    <w:rsid w:val="00340143"/>
    <w:rsid w:val="003404BC"/>
    <w:rsid w:val="003410A2"/>
    <w:rsid w:val="00341179"/>
    <w:rsid w:val="00341660"/>
    <w:rsid w:val="00341684"/>
    <w:rsid w:val="00341B8A"/>
    <w:rsid w:val="00342ADB"/>
    <w:rsid w:val="0034318F"/>
    <w:rsid w:val="003435D4"/>
    <w:rsid w:val="0034377E"/>
    <w:rsid w:val="00343A4D"/>
    <w:rsid w:val="00343BBB"/>
    <w:rsid w:val="00344288"/>
    <w:rsid w:val="003445CF"/>
    <w:rsid w:val="00344A07"/>
    <w:rsid w:val="00344F1F"/>
    <w:rsid w:val="00345324"/>
    <w:rsid w:val="00345416"/>
    <w:rsid w:val="00345584"/>
    <w:rsid w:val="00345654"/>
    <w:rsid w:val="00345867"/>
    <w:rsid w:val="00345CA1"/>
    <w:rsid w:val="00346AAA"/>
    <w:rsid w:val="00346FA1"/>
    <w:rsid w:val="00346FA7"/>
    <w:rsid w:val="0034704E"/>
    <w:rsid w:val="003471E0"/>
    <w:rsid w:val="003475FF"/>
    <w:rsid w:val="003479EC"/>
    <w:rsid w:val="003505D9"/>
    <w:rsid w:val="003508CC"/>
    <w:rsid w:val="00350C2E"/>
    <w:rsid w:val="0035124F"/>
    <w:rsid w:val="0035134C"/>
    <w:rsid w:val="003514D5"/>
    <w:rsid w:val="00351933"/>
    <w:rsid w:val="00351D16"/>
    <w:rsid w:val="0035263A"/>
    <w:rsid w:val="003526D9"/>
    <w:rsid w:val="00352A24"/>
    <w:rsid w:val="00353040"/>
    <w:rsid w:val="00353173"/>
    <w:rsid w:val="00354FC4"/>
    <w:rsid w:val="0035504D"/>
    <w:rsid w:val="00355307"/>
    <w:rsid w:val="00355395"/>
    <w:rsid w:val="00355444"/>
    <w:rsid w:val="003554FD"/>
    <w:rsid w:val="003557DD"/>
    <w:rsid w:val="00356132"/>
    <w:rsid w:val="003566EB"/>
    <w:rsid w:val="00356C4D"/>
    <w:rsid w:val="003577B3"/>
    <w:rsid w:val="003578CC"/>
    <w:rsid w:val="0035791A"/>
    <w:rsid w:val="003579AF"/>
    <w:rsid w:val="00357C11"/>
    <w:rsid w:val="0036019D"/>
    <w:rsid w:val="003601E6"/>
    <w:rsid w:val="0036039D"/>
    <w:rsid w:val="003603EB"/>
    <w:rsid w:val="00360693"/>
    <w:rsid w:val="00360D51"/>
    <w:rsid w:val="0036106A"/>
    <w:rsid w:val="0036139D"/>
    <w:rsid w:val="00361922"/>
    <w:rsid w:val="00361A6D"/>
    <w:rsid w:val="0036213E"/>
    <w:rsid w:val="003623F8"/>
    <w:rsid w:val="00362988"/>
    <w:rsid w:val="00362BC6"/>
    <w:rsid w:val="00362D8D"/>
    <w:rsid w:val="00363872"/>
    <w:rsid w:val="00363FE5"/>
    <w:rsid w:val="00364735"/>
    <w:rsid w:val="00364B09"/>
    <w:rsid w:val="00364F36"/>
    <w:rsid w:val="00365446"/>
    <w:rsid w:val="003654D9"/>
    <w:rsid w:val="00365EE6"/>
    <w:rsid w:val="00366806"/>
    <w:rsid w:val="00366846"/>
    <w:rsid w:val="00366C14"/>
    <w:rsid w:val="00366F71"/>
    <w:rsid w:val="00367512"/>
    <w:rsid w:val="003675AE"/>
    <w:rsid w:val="0036778A"/>
    <w:rsid w:val="00367793"/>
    <w:rsid w:val="00367BAE"/>
    <w:rsid w:val="00367C02"/>
    <w:rsid w:val="00367E3B"/>
    <w:rsid w:val="00370BC0"/>
    <w:rsid w:val="00370F68"/>
    <w:rsid w:val="00371019"/>
    <w:rsid w:val="00371770"/>
    <w:rsid w:val="00371CA2"/>
    <w:rsid w:val="00371DB5"/>
    <w:rsid w:val="0037210F"/>
    <w:rsid w:val="003737BD"/>
    <w:rsid w:val="0037459F"/>
    <w:rsid w:val="0037472A"/>
    <w:rsid w:val="003759F4"/>
    <w:rsid w:val="00375BB3"/>
    <w:rsid w:val="003764A7"/>
    <w:rsid w:val="003764BD"/>
    <w:rsid w:val="003776FB"/>
    <w:rsid w:val="00377E5B"/>
    <w:rsid w:val="003800A5"/>
    <w:rsid w:val="0038023B"/>
    <w:rsid w:val="003806AB"/>
    <w:rsid w:val="0038135F"/>
    <w:rsid w:val="00381AAB"/>
    <w:rsid w:val="00382371"/>
    <w:rsid w:val="00382FCA"/>
    <w:rsid w:val="003833CA"/>
    <w:rsid w:val="003839BF"/>
    <w:rsid w:val="00383C17"/>
    <w:rsid w:val="00383E2E"/>
    <w:rsid w:val="00384146"/>
    <w:rsid w:val="00384419"/>
    <w:rsid w:val="00384463"/>
    <w:rsid w:val="0038478A"/>
    <w:rsid w:val="00385049"/>
    <w:rsid w:val="00385256"/>
    <w:rsid w:val="00385429"/>
    <w:rsid w:val="003857AE"/>
    <w:rsid w:val="00386278"/>
    <w:rsid w:val="00386A7A"/>
    <w:rsid w:val="00386B9A"/>
    <w:rsid w:val="00387E3A"/>
    <w:rsid w:val="003901BC"/>
    <w:rsid w:val="003902CC"/>
    <w:rsid w:val="003903AD"/>
    <w:rsid w:val="00392099"/>
    <w:rsid w:val="00392F62"/>
    <w:rsid w:val="00393872"/>
    <w:rsid w:val="00393F00"/>
    <w:rsid w:val="00394024"/>
    <w:rsid w:val="00394271"/>
    <w:rsid w:val="00394321"/>
    <w:rsid w:val="0039479E"/>
    <w:rsid w:val="00394BAD"/>
    <w:rsid w:val="0039500A"/>
    <w:rsid w:val="003950FE"/>
    <w:rsid w:val="00395791"/>
    <w:rsid w:val="00395B27"/>
    <w:rsid w:val="00396634"/>
    <w:rsid w:val="00396683"/>
    <w:rsid w:val="00396A01"/>
    <w:rsid w:val="00396ECF"/>
    <w:rsid w:val="00396F4E"/>
    <w:rsid w:val="003977F5"/>
    <w:rsid w:val="00397949"/>
    <w:rsid w:val="00397F10"/>
    <w:rsid w:val="003A02CE"/>
    <w:rsid w:val="003A0617"/>
    <w:rsid w:val="003A061E"/>
    <w:rsid w:val="003A0786"/>
    <w:rsid w:val="003A0DFA"/>
    <w:rsid w:val="003A1A7C"/>
    <w:rsid w:val="003A1B99"/>
    <w:rsid w:val="003A2F37"/>
    <w:rsid w:val="003A2FFC"/>
    <w:rsid w:val="003A3675"/>
    <w:rsid w:val="003A39AA"/>
    <w:rsid w:val="003A3FB9"/>
    <w:rsid w:val="003A4136"/>
    <w:rsid w:val="003A4496"/>
    <w:rsid w:val="003A4552"/>
    <w:rsid w:val="003A569B"/>
    <w:rsid w:val="003A5C3C"/>
    <w:rsid w:val="003A5C65"/>
    <w:rsid w:val="003A5D39"/>
    <w:rsid w:val="003A5D9B"/>
    <w:rsid w:val="003A68DD"/>
    <w:rsid w:val="003A6B05"/>
    <w:rsid w:val="003A7331"/>
    <w:rsid w:val="003A75A6"/>
    <w:rsid w:val="003A769D"/>
    <w:rsid w:val="003B03C8"/>
    <w:rsid w:val="003B0448"/>
    <w:rsid w:val="003B0469"/>
    <w:rsid w:val="003B060A"/>
    <w:rsid w:val="003B0B77"/>
    <w:rsid w:val="003B0C3D"/>
    <w:rsid w:val="003B1326"/>
    <w:rsid w:val="003B1914"/>
    <w:rsid w:val="003B1C71"/>
    <w:rsid w:val="003B2540"/>
    <w:rsid w:val="003B2C2B"/>
    <w:rsid w:val="003B2C49"/>
    <w:rsid w:val="003B2D8E"/>
    <w:rsid w:val="003B33FE"/>
    <w:rsid w:val="003B38F2"/>
    <w:rsid w:val="003B48CF"/>
    <w:rsid w:val="003B493C"/>
    <w:rsid w:val="003B4CC6"/>
    <w:rsid w:val="003B4D07"/>
    <w:rsid w:val="003B4F38"/>
    <w:rsid w:val="003B541A"/>
    <w:rsid w:val="003B55A1"/>
    <w:rsid w:val="003B57FC"/>
    <w:rsid w:val="003B58DC"/>
    <w:rsid w:val="003B6010"/>
    <w:rsid w:val="003B62A6"/>
    <w:rsid w:val="003B675F"/>
    <w:rsid w:val="003B68A2"/>
    <w:rsid w:val="003B7005"/>
    <w:rsid w:val="003B7581"/>
    <w:rsid w:val="003B7F59"/>
    <w:rsid w:val="003C032D"/>
    <w:rsid w:val="003C0C95"/>
    <w:rsid w:val="003C103D"/>
    <w:rsid w:val="003C1607"/>
    <w:rsid w:val="003C2539"/>
    <w:rsid w:val="003C254F"/>
    <w:rsid w:val="003C2593"/>
    <w:rsid w:val="003C3170"/>
    <w:rsid w:val="003C3260"/>
    <w:rsid w:val="003C4863"/>
    <w:rsid w:val="003C48CB"/>
    <w:rsid w:val="003C49B5"/>
    <w:rsid w:val="003C4B30"/>
    <w:rsid w:val="003C4CEB"/>
    <w:rsid w:val="003C4D04"/>
    <w:rsid w:val="003C590C"/>
    <w:rsid w:val="003C65D0"/>
    <w:rsid w:val="003C6673"/>
    <w:rsid w:val="003C66B2"/>
    <w:rsid w:val="003C6715"/>
    <w:rsid w:val="003C6F86"/>
    <w:rsid w:val="003C6FB0"/>
    <w:rsid w:val="003C77A1"/>
    <w:rsid w:val="003C7959"/>
    <w:rsid w:val="003C7F3A"/>
    <w:rsid w:val="003D01C3"/>
    <w:rsid w:val="003D0B78"/>
    <w:rsid w:val="003D0E52"/>
    <w:rsid w:val="003D0FDA"/>
    <w:rsid w:val="003D1095"/>
    <w:rsid w:val="003D1952"/>
    <w:rsid w:val="003D1F23"/>
    <w:rsid w:val="003D2422"/>
    <w:rsid w:val="003D2964"/>
    <w:rsid w:val="003D2A14"/>
    <w:rsid w:val="003D2D25"/>
    <w:rsid w:val="003D2D77"/>
    <w:rsid w:val="003D351E"/>
    <w:rsid w:val="003D3559"/>
    <w:rsid w:val="003D374D"/>
    <w:rsid w:val="003D4187"/>
    <w:rsid w:val="003D4455"/>
    <w:rsid w:val="003D487C"/>
    <w:rsid w:val="003D536D"/>
    <w:rsid w:val="003D6358"/>
    <w:rsid w:val="003D6A8E"/>
    <w:rsid w:val="003D6AC9"/>
    <w:rsid w:val="003D6E94"/>
    <w:rsid w:val="003D751D"/>
    <w:rsid w:val="003D76F1"/>
    <w:rsid w:val="003E0274"/>
    <w:rsid w:val="003E0E06"/>
    <w:rsid w:val="003E0F46"/>
    <w:rsid w:val="003E126B"/>
    <w:rsid w:val="003E135F"/>
    <w:rsid w:val="003E18E5"/>
    <w:rsid w:val="003E1BDA"/>
    <w:rsid w:val="003E1BE6"/>
    <w:rsid w:val="003E313E"/>
    <w:rsid w:val="003E3B1B"/>
    <w:rsid w:val="003E3E9E"/>
    <w:rsid w:val="003E4267"/>
    <w:rsid w:val="003E45CB"/>
    <w:rsid w:val="003E4F8F"/>
    <w:rsid w:val="003E53F1"/>
    <w:rsid w:val="003E5756"/>
    <w:rsid w:val="003E5949"/>
    <w:rsid w:val="003E606C"/>
    <w:rsid w:val="003E66B9"/>
    <w:rsid w:val="003E674D"/>
    <w:rsid w:val="003E67EA"/>
    <w:rsid w:val="003E71C8"/>
    <w:rsid w:val="003E7A40"/>
    <w:rsid w:val="003F0DD1"/>
    <w:rsid w:val="003F123C"/>
    <w:rsid w:val="003F13DE"/>
    <w:rsid w:val="003F1806"/>
    <w:rsid w:val="003F1DD2"/>
    <w:rsid w:val="003F226A"/>
    <w:rsid w:val="003F2688"/>
    <w:rsid w:val="003F29AD"/>
    <w:rsid w:val="003F3069"/>
    <w:rsid w:val="003F306C"/>
    <w:rsid w:val="003F4818"/>
    <w:rsid w:val="003F6087"/>
    <w:rsid w:val="003F68F3"/>
    <w:rsid w:val="003F6A69"/>
    <w:rsid w:val="003F6DFC"/>
    <w:rsid w:val="003F77FB"/>
    <w:rsid w:val="003F7B28"/>
    <w:rsid w:val="003F7CE0"/>
    <w:rsid w:val="00400699"/>
    <w:rsid w:val="0040080B"/>
    <w:rsid w:val="004016FB"/>
    <w:rsid w:val="00401F12"/>
    <w:rsid w:val="0040218F"/>
    <w:rsid w:val="00402369"/>
    <w:rsid w:val="004029E2"/>
    <w:rsid w:val="004034FD"/>
    <w:rsid w:val="00403500"/>
    <w:rsid w:val="0040398C"/>
    <w:rsid w:val="004040AF"/>
    <w:rsid w:val="0040415C"/>
    <w:rsid w:val="0040428F"/>
    <w:rsid w:val="00404359"/>
    <w:rsid w:val="004044A0"/>
    <w:rsid w:val="0040459A"/>
    <w:rsid w:val="0040497F"/>
    <w:rsid w:val="00404C5E"/>
    <w:rsid w:val="00405123"/>
    <w:rsid w:val="00405AB6"/>
    <w:rsid w:val="00405CB2"/>
    <w:rsid w:val="00406E5B"/>
    <w:rsid w:val="004070CF"/>
    <w:rsid w:val="00407248"/>
    <w:rsid w:val="00407320"/>
    <w:rsid w:val="00410C20"/>
    <w:rsid w:val="00410E85"/>
    <w:rsid w:val="0041110B"/>
    <w:rsid w:val="00411B41"/>
    <w:rsid w:val="00411B6E"/>
    <w:rsid w:val="0041274D"/>
    <w:rsid w:val="00413B78"/>
    <w:rsid w:val="00413D18"/>
    <w:rsid w:val="00414187"/>
    <w:rsid w:val="0041443B"/>
    <w:rsid w:val="00414A16"/>
    <w:rsid w:val="00414D2A"/>
    <w:rsid w:val="00415311"/>
    <w:rsid w:val="004153E8"/>
    <w:rsid w:val="004154D0"/>
    <w:rsid w:val="004157EE"/>
    <w:rsid w:val="00415806"/>
    <w:rsid w:val="00415993"/>
    <w:rsid w:val="00415DEF"/>
    <w:rsid w:val="004160FC"/>
    <w:rsid w:val="00416681"/>
    <w:rsid w:val="00416B80"/>
    <w:rsid w:val="00416F98"/>
    <w:rsid w:val="004173D1"/>
    <w:rsid w:val="00417580"/>
    <w:rsid w:val="00417D49"/>
    <w:rsid w:val="00420176"/>
    <w:rsid w:val="00420403"/>
    <w:rsid w:val="00420420"/>
    <w:rsid w:val="0042175A"/>
    <w:rsid w:val="004218F8"/>
    <w:rsid w:val="004223ED"/>
    <w:rsid w:val="004225E2"/>
    <w:rsid w:val="00422A69"/>
    <w:rsid w:val="00423107"/>
    <w:rsid w:val="004233E7"/>
    <w:rsid w:val="004236E4"/>
    <w:rsid w:val="00423E48"/>
    <w:rsid w:val="004244CA"/>
    <w:rsid w:val="004249CE"/>
    <w:rsid w:val="00424C1C"/>
    <w:rsid w:val="00424C5C"/>
    <w:rsid w:val="00425625"/>
    <w:rsid w:val="00425A19"/>
    <w:rsid w:val="0042621D"/>
    <w:rsid w:val="00426222"/>
    <w:rsid w:val="004268C3"/>
    <w:rsid w:val="004268C5"/>
    <w:rsid w:val="00426CC2"/>
    <w:rsid w:val="00427357"/>
    <w:rsid w:val="0042736B"/>
    <w:rsid w:val="00427A13"/>
    <w:rsid w:val="00427BDC"/>
    <w:rsid w:val="00427FCD"/>
    <w:rsid w:val="00430626"/>
    <w:rsid w:val="0043089B"/>
    <w:rsid w:val="00430B99"/>
    <w:rsid w:val="00431BB5"/>
    <w:rsid w:val="0043245D"/>
    <w:rsid w:val="00432D0F"/>
    <w:rsid w:val="00432DFD"/>
    <w:rsid w:val="00433462"/>
    <w:rsid w:val="0043382B"/>
    <w:rsid w:val="0043390B"/>
    <w:rsid w:val="00433B72"/>
    <w:rsid w:val="00433D8E"/>
    <w:rsid w:val="00434B39"/>
    <w:rsid w:val="00434C86"/>
    <w:rsid w:val="00434E84"/>
    <w:rsid w:val="00435B72"/>
    <w:rsid w:val="004361E7"/>
    <w:rsid w:val="0043636A"/>
    <w:rsid w:val="00436FCA"/>
    <w:rsid w:val="00437216"/>
    <w:rsid w:val="0043768D"/>
    <w:rsid w:val="00437814"/>
    <w:rsid w:val="004379D6"/>
    <w:rsid w:val="00437BAE"/>
    <w:rsid w:val="00437BEC"/>
    <w:rsid w:val="00437C83"/>
    <w:rsid w:val="00437E8A"/>
    <w:rsid w:val="004401B5"/>
    <w:rsid w:val="0044175C"/>
    <w:rsid w:val="00441CB3"/>
    <w:rsid w:val="0044293C"/>
    <w:rsid w:val="00442D9C"/>
    <w:rsid w:val="004432D1"/>
    <w:rsid w:val="00443751"/>
    <w:rsid w:val="00443B63"/>
    <w:rsid w:val="00443E89"/>
    <w:rsid w:val="00444924"/>
    <w:rsid w:val="00444EE9"/>
    <w:rsid w:val="00444EF4"/>
    <w:rsid w:val="0044565C"/>
    <w:rsid w:val="0044575C"/>
    <w:rsid w:val="004457D5"/>
    <w:rsid w:val="00445AAE"/>
    <w:rsid w:val="00445EE0"/>
    <w:rsid w:val="00446681"/>
    <w:rsid w:val="0044671D"/>
    <w:rsid w:val="00446F15"/>
    <w:rsid w:val="0044787F"/>
    <w:rsid w:val="00447B16"/>
    <w:rsid w:val="00447BD1"/>
    <w:rsid w:val="00451085"/>
    <w:rsid w:val="00451280"/>
    <w:rsid w:val="0045133E"/>
    <w:rsid w:val="00451548"/>
    <w:rsid w:val="0045156E"/>
    <w:rsid w:val="00452101"/>
    <w:rsid w:val="0045220C"/>
    <w:rsid w:val="00452859"/>
    <w:rsid w:val="00452CEC"/>
    <w:rsid w:val="004533F5"/>
    <w:rsid w:val="00453454"/>
    <w:rsid w:val="004534EC"/>
    <w:rsid w:val="00453687"/>
    <w:rsid w:val="00453F7B"/>
    <w:rsid w:val="00455299"/>
    <w:rsid w:val="0045554F"/>
    <w:rsid w:val="00455579"/>
    <w:rsid w:val="0045587B"/>
    <w:rsid w:val="00455A8C"/>
    <w:rsid w:val="00455AF6"/>
    <w:rsid w:val="00455BFA"/>
    <w:rsid w:val="00456064"/>
    <w:rsid w:val="0045622F"/>
    <w:rsid w:val="004568F3"/>
    <w:rsid w:val="00456913"/>
    <w:rsid w:val="00456D6B"/>
    <w:rsid w:val="004577C0"/>
    <w:rsid w:val="004602CD"/>
    <w:rsid w:val="00460844"/>
    <w:rsid w:val="004609F2"/>
    <w:rsid w:val="0046145E"/>
    <w:rsid w:val="00461999"/>
    <w:rsid w:val="004625B7"/>
    <w:rsid w:val="0046269C"/>
    <w:rsid w:val="00462799"/>
    <w:rsid w:val="00462DA4"/>
    <w:rsid w:val="004630D6"/>
    <w:rsid w:val="0046326F"/>
    <w:rsid w:val="004639D1"/>
    <w:rsid w:val="00463B90"/>
    <w:rsid w:val="00463DB8"/>
    <w:rsid w:val="004641E0"/>
    <w:rsid w:val="004644D3"/>
    <w:rsid w:val="00464AFD"/>
    <w:rsid w:val="00464F60"/>
    <w:rsid w:val="00464FE4"/>
    <w:rsid w:val="00465619"/>
    <w:rsid w:val="004658E2"/>
    <w:rsid w:val="00465CA9"/>
    <w:rsid w:val="00466159"/>
    <w:rsid w:val="00467041"/>
    <w:rsid w:val="004672C2"/>
    <w:rsid w:val="004701BE"/>
    <w:rsid w:val="0047029D"/>
    <w:rsid w:val="00470D73"/>
    <w:rsid w:val="00471276"/>
    <w:rsid w:val="00471373"/>
    <w:rsid w:val="004713C5"/>
    <w:rsid w:val="004717EC"/>
    <w:rsid w:val="0047180E"/>
    <w:rsid w:val="00471B3B"/>
    <w:rsid w:val="00472737"/>
    <w:rsid w:val="0047280F"/>
    <w:rsid w:val="004746D3"/>
    <w:rsid w:val="004753D7"/>
    <w:rsid w:val="00475801"/>
    <w:rsid w:val="00475BD2"/>
    <w:rsid w:val="00476FF3"/>
    <w:rsid w:val="00477C32"/>
    <w:rsid w:val="00480341"/>
    <w:rsid w:val="0048095A"/>
    <w:rsid w:val="004817E8"/>
    <w:rsid w:val="00481CE7"/>
    <w:rsid w:val="00481F60"/>
    <w:rsid w:val="00482049"/>
    <w:rsid w:val="004829F0"/>
    <w:rsid w:val="00482A87"/>
    <w:rsid w:val="00482CAE"/>
    <w:rsid w:val="00482F06"/>
    <w:rsid w:val="004834F4"/>
    <w:rsid w:val="004836CE"/>
    <w:rsid w:val="004838CC"/>
    <w:rsid w:val="004839CC"/>
    <w:rsid w:val="00483B2B"/>
    <w:rsid w:val="00483C8A"/>
    <w:rsid w:val="00483D92"/>
    <w:rsid w:val="004842FA"/>
    <w:rsid w:val="0048463C"/>
    <w:rsid w:val="004848DB"/>
    <w:rsid w:val="0048528B"/>
    <w:rsid w:val="00485825"/>
    <w:rsid w:val="004859FA"/>
    <w:rsid w:val="00485A13"/>
    <w:rsid w:val="004863DA"/>
    <w:rsid w:val="00486732"/>
    <w:rsid w:val="00486A29"/>
    <w:rsid w:val="00486DFB"/>
    <w:rsid w:val="004870BF"/>
    <w:rsid w:val="004877C5"/>
    <w:rsid w:val="00487908"/>
    <w:rsid w:val="004908FA"/>
    <w:rsid w:val="00490997"/>
    <w:rsid w:val="00490B3D"/>
    <w:rsid w:val="00492150"/>
    <w:rsid w:val="00492581"/>
    <w:rsid w:val="00492770"/>
    <w:rsid w:val="00492DB1"/>
    <w:rsid w:val="00493147"/>
    <w:rsid w:val="0049395A"/>
    <w:rsid w:val="00494209"/>
    <w:rsid w:val="0049483B"/>
    <w:rsid w:val="0049491E"/>
    <w:rsid w:val="00494A0E"/>
    <w:rsid w:val="00494A2A"/>
    <w:rsid w:val="00495165"/>
    <w:rsid w:val="00495306"/>
    <w:rsid w:val="00495407"/>
    <w:rsid w:val="0049594C"/>
    <w:rsid w:val="00495BE4"/>
    <w:rsid w:val="00495C07"/>
    <w:rsid w:val="00496197"/>
    <w:rsid w:val="004963D9"/>
    <w:rsid w:val="0049652F"/>
    <w:rsid w:val="0049667A"/>
    <w:rsid w:val="00496927"/>
    <w:rsid w:val="004972A3"/>
    <w:rsid w:val="00497509"/>
    <w:rsid w:val="00497E82"/>
    <w:rsid w:val="004A002F"/>
    <w:rsid w:val="004A050D"/>
    <w:rsid w:val="004A05F8"/>
    <w:rsid w:val="004A06E5"/>
    <w:rsid w:val="004A085E"/>
    <w:rsid w:val="004A0B9F"/>
    <w:rsid w:val="004A0CAA"/>
    <w:rsid w:val="004A0F4B"/>
    <w:rsid w:val="004A1091"/>
    <w:rsid w:val="004A188B"/>
    <w:rsid w:val="004A1D0C"/>
    <w:rsid w:val="004A1D6A"/>
    <w:rsid w:val="004A26B2"/>
    <w:rsid w:val="004A3028"/>
    <w:rsid w:val="004A306C"/>
    <w:rsid w:val="004A3462"/>
    <w:rsid w:val="004A3710"/>
    <w:rsid w:val="004A376F"/>
    <w:rsid w:val="004A39FE"/>
    <w:rsid w:val="004A41DB"/>
    <w:rsid w:val="004A4778"/>
    <w:rsid w:val="004A481D"/>
    <w:rsid w:val="004A4B5D"/>
    <w:rsid w:val="004A4C2F"/>
    <w:rsid w:val="004A5362"/>
    <w:rsid w:val="004A5C09"/>
    <w:rsid w:val="004A5FDE"/>
    <w:rsid w:val="004A662B"/>
    <w:rsid w:val="004A672F"/>
    <w:rsid w:val="004A6971"/>
    <w:rsid w:val="004A6B5C"/>
    <w:rsid w:val="004A70DF"/>
    <w:rsid w:val="004A7482"/>
    <w:rsid w:val="004A7535"/>
    <w:rsid w:val="004A76EB"/>
    <w:rsid w:val="004B00D9"/>
    <w:rsid w:val="004B0237"/>
    <w:rsid w:val="004B0639"/>
    <w:rsid w:val="004B0BED"/>
    <w:rsid w:val="004B0FB9"/>
    <w:rsid w:val="004B22F8"/>
    <w:rsid w:val="004B22FE"/>
    <w:rsid w:val="004B2351"/>
    <w:rsid w:val="004B23EB"/>
    <w:rsid w:val="004B290A"/>
    <w:rsid w:val="004B2AF4"/>
    <w:rsid w:val="004B32C0"/>
    <w:rsid w:val="004B3557"/>
    <w:rsid w:val="004B36AA"/>
    <w:rsid w:val="004B3961"/>
    <w:rsid w:val="004B3DB6"/>
    <w:rsid w:val="004B3ECD"/>
    <w:rsid w:val="004B40F3"/>
    <w:rsid w:val="004B45EF"/>
    <w:rsid w:val="004B507B"/>
    <w:rsid w:val="004B5367"/>
    <w:rsid w:val="004B547F"/>
    <w:rsid w:val="004B5607"/>
    <w:rsid w:val="004B5F95"/>
    <w:rsid w:val="004B6489"/>
    <w:rsid w:val="004B77E7"/>
    <w:rsid w:val="004B7AC3"/>
    <w:rsid w:val="004C0020"/>
    <w:rsid w:val="004C02E3"/>
    <w:rsid w:val="004C0533"/>
    <w:rsid w:val="004C08E2"/>
    <w:rsid w:val="004C0989"/>
    <w:rsid w:val="004C108C"/>
    <w:rsid w:val="004C10D2"/>
    <w:rsid w:val="004C1242"/>
    <w:rsid w:val="004C17F6"/>
    <w:rsid w:val="004C1CD4"/>
    <w:rsid w:val="004C1E7C"/>
    <w:rsid w:val="004C24F2"/>
    <w:rsid w:val="004C2EB3"/>
    <w:rsid w:val="004C32D5"/>
    <w:rsid w:val="004C355F"/>
    <w:rsid w:val="004C35FC"/>
    <w:rsid w:val="004C3641"/>
    <w:rsid w:val="004C3857"/>
    <w:rsid w:val="004C3E1B"/>
    <w:rsid w:val="004C3E5C"/>
    <w:rsid w:val="004C41BC"/>
    <w:rsid w:val="004C4745"/>
    <w:rsid w:val="004C4805"/>
    <w:rsid w:val="004C4AF8"/>
    <w:rsid w:val="004C5133"/>
    <w:rsid w:val="004C5DE5"/>
    <w:rsid w:val="004C5F73"/>
    <w:rsid w:val="004C6BDB"/>
    <w:rsid w:val="004C784F"/>
    <w:rsid w:val="004C7CB2"/>
    <w:rsid w:val="004D07F8"/>
    <w:rsid w:val="004D09C7"/>
    <w:rsid w:val="004D0B39"/>
    <w:rsid w:val="004D109C"/>
    <w:rsid w:val="004D11D4"/>
    <w:rsid w:val="004D14E4"/>
    <w:rsid w:val="004D163D"/>
    <w:rsid w:val="004D177C"/>
    <w:rsid w:val="004D190A"/>
    <w:rsid w:val="004D25C1"/>
    <w:rsid w:val="004D27FA"/>
    <w:rsid w:val="004D2F8C"/>
    <w:rsid w:val="004D34C7"/>
    <w:rsid w:val="004D352D"/>
    <w:rsid w:val="004D3AF4"/>
    <w:rsid w:val="004D3CB0"/>
    <w:rsid w:val="004D449C"/>
    <w:rsid w:val="004D4531"/>
    <w:rsid w:val="004D45F0"/>
    <w:rsid w:val="004D4F01"/>
    <w:rsid w:val="004D4FEA"/>
    <w:rsid w:val="004D51C9"/>
    <w:rsid w:val="004D543D"/>
    <w:rsid w:val="004D5602"/>
    <w:rsid w:val="004D5984"/>
    <w:rsid w:val="004D5A01"/>
    <w:rsid w:val="004D5F47"/>
    <w:rsid w:val="004D6395"/>
    <w:rsid w:val="004D6686"/>
    <w:rsid w:val="004D6727"/>
    <w:rsid w:val="004D6A09"/>
    <w:rsid w:val="004D6C9A"/>
    <w:rsid w:val="004D6D56"/>
    <w:rsid w:val="004D7046"/>
    <w:rsid w:val="004D730A"/>
    <w:rsid w:val="004D7561"/>
    <w:rsid w:val="004D7B33"/>
    <w:rsid w:val="004D7BAA"/>
    <w:rsid w:val="004D7F36"/>
    <w:rsid w:val="004E03F6"/>
    <w:rsid w:val="004E075E"/>
    <w:rsid w:val="004E08CB"/>
    <w:rsid w:val="004E1924"/>
    <w:rsid w:val="004E1BB0"/>
    <w:rsid w:val="004E240C"/>
    <w:rsid w:val="004E25CA"/>
    <w:rsid w:val="004E2781"/>
    <w:rsid w:val="004E27DB"/>
    <w:rsid w:val="004E30AC"/>
    <w:rsid w:val="004E3BFE"/>
    <w:rsid w:val="004E4138"/>
    <w:rsid w:val="004E49C9"/>
    <w:rsid w:val="004E5205"/>
    <w:rsid w:val="004E55B6"/>
    <w:rsid w:val="004E56AD"/>
    <w:rsid w:val="004E5C04"/>
    <w:rsid w:val="004E5D59"/>
    <w:rsid w:val="004E6035"/>
    <w:rsid w:val="004E606D"/>
    <w:rsid w:val="004E6D3F"/>
    <w:rsid w:val="004E6EBA"/>
    <w:rsid w:val="004E6F6A"/>
    <w:rsid w:val="004E7298"/>
    <w:rsid w:val="004E7495"/>
    <w:rsid w:val="004E77F2"/>
    <w:rsid w:val="004E7BF9"/>
    <w:rsid w:val="004F0B79"/>
    <w:rsid w:val="004F1053"/>
    <w:rsid w:val="004F111B"/>
    <w:rsid w:val="004F1C06"/>
    <w:rsid w:val="004F2016"/>
    <w:rsid w:val="004F2907"/>
    <w:rsid w:val="004F2916"/>
    <w:rsid w:val="004F3A4B"/>
    <w:rsid w:val="004F3C88"/>
    <w:rsid w:val="004F3F21"/>
    <w:rsid w:val="004F4000"/>
    <w:rsid w:val="004F4896"/>
    <w:rsid w:val="004F4E1E"/>
    <w:rsid w:val="004F5092"/>
    <w:rsid w:val="004F56BD"/>
    <w:rsid w:val="004F5918"/>
    <w:rsid w:val="004F6172"/>
    <w:rsid w:val="004F63E8"/>
    <w:rsid w:val="004F63F4"/>
    <w:rsid w:val="004F6519"/>
    <w:rsid w:val="004F6620"/>
    <w:rsid w:val="004F6A32"/>
    <w:rsid w:val="004F6D7C"/>
    <w:rsid w:val="004F6E38"/>
    <w:rsid w:val="004F6ED0"/>
    <w:rsid w:val="004F7043"/>
    <w:rsid w:val="005001F6"/>
    <w:rsid w:val="00500D0E"/>
    <w:rsid w:val="00500D82"/>
    <w:rsid w:val="00500E7E"/>
    <w:rsid w:val="00501DE1"/>
    <w:rsid w:val="00502183"/>
    <w:rsid w:val="005026C4"/>
    <w:rsid w:val="00502C53"/>
    <w:rsid w:val="0050363A"/>
    <w:rsid w:val="0050381D"/>
    <w:rsid w:val="00503ABA"/>
    <w:rsid w:val="0050470D"/>
    <w:rsid w:val="0050487E"/>
    <w:rsid w:val="0050489F"/>
    <w:rsid w:val="00504B66"/>
    <w:rsid w:val="005051AD"/>
    <w:rsid w:val="00505B18"/>
    <w:rsid w:val="00505B9C"/>
    <w:rsid w:val="00505CDF"/>
    <w:rsid w:val="00506079"/>
    <w:rsid w:val="00506132"/>
    <w:rsid w:val="00506189"/>
    <w:rsid w:val="00506886"/>
    <w:rsid w:val="00506A1E"/>
    <w:rsid w:val="00506E05"/>
    <w:rsid w:val="00506E2A"/>
    <w:rsid w:val="00510437"/>
    <w:rsid w:val="00510488"/>
    <w:rsid w:val="00510927"/>
    <w:rsid w:val="00510D46"/>
    <w:rsid w:val="00510ECD"/>
    <w:rsid w:val="00510FDA"/>
    <w:rsid w:val="00511226"/>
    <w:rsid w:val="0051139D"/>
    <w:rsid w:val="00511AC4"/>
    <w:rsid w:val="00511EB0"/>
    <w:rsid w:val="00512106"/>
    <w:rsid w:val="00512E78"/>
    <w:rsid w:val="00513327"/>
    <w:rsid w:val="00513E2A"/>
    <w:rsid w:val="00513F4F"/>
    <w:rsid w:val="005140CE"/>
    <w:rsid w:val="00514C90"/>
    <w:rsid w:val="005162AD"/>
    <w:rsid w:val="00516835"/>
    <w:rsid w:val="00516B9E"/>
    <w:rsid w:val="005175C9"/>
    <w:rsid w:val="00520C6C"/>
    <w:rsid w:val="00520DDF"/>
    <w:rsid w:val="0052110F"/>
    <w:rsid w:val="00521789"/>
    <w:rsid w:val="005217BC"/>
    <w:rsid w:val="00521BDA"/>
    <w:rsid w:val="00522745"/>
    <w:rsid w:val="00523086"/>
    <w:rsid w:val="005231AC"/>
    <w:rsid w:val="005236CD"/>
    <w:rsid w:val="00523882"/>
    <w:rsid w:val="00523A12"/>
    <w:rsid w:val="005254F4"/>
    <w:rsid w:val="00525832"/>
    <w:rsid w:val="00525A90"/>
    <w:rsid w:val="00525AA1"/>
    <w:rsid w:val="00525EA5"/>
    <w:rsid w:val="0052630C"/>
    <w:rsid w:val="00526349"/>
    <w:rsid w:val="0052716D"/>
    <w:rsid w:val="0052765E"/>
    <w:rsid w:val="005276BC"/>
    <w:rsid w:val="00527769"/>
    <w:rsid w:val="0052784F"/>
    <w:rsid w:val="00527911"/>
    <w:rsid w:val="00530920"/>
    <w:rsid w:val="0053142C"/>
    <w:rsid w:val="0053191C"/>
    <w:rsid w:val="005321AA"/>
    <w:rsid w:val="00532D59"/>
    <w:rsid w:val="005330E7"/>
    <w:rsid w:val="00533BE4"/>
    <w:rsid w:val="00533CA4"/>
    <w:rsid w:val="00534430"/>
    <w:rsid w:val="005347F4"/>
    <w:rsid w:val="00534FD0"/>
    <w:rsid w:val="00535055"/>
    <w:rsid w:val="00535238"/>
    <w:rsid w:val="00535415"/>
    <w:rsid w:val="00536170"/>
    <w:rsid w:val="005361DB"/>
    <w:rsid w:val="00536A19"/>
    <w:rsid w:val="00536E15"/>
    <w:rsid w:val="00536E34"/>
    <w:rsid w:val="005375ED"/>
    <w:rsid w:val="00537931"/>
    <w:rsid w:val="00537C3E"/>
    <w:rsid w:val="00537DFE"/>
    <w:rsid w:val="0054000B"/>
    <w:rsid w:val="00540303"/>
    <w:rsid w:val="0054048B"/>
    <w:rsid w:val="00540FBE"/>
    <w:rsid w:val="00541001"/>
    <w:rsid w:val="0054187B"/>
    <w:rsid w:val="00542268"/>
    <w:rsid w:val="00542372"/>
    <w:rsid w:val="00542B86"/>
    <w:rsid w:val="0054307F"/>
    <w:rsid w:val="00543426"/>
    <w:rsid w:val="005434B3"/>
    <w:rsid w:val="00543619"/>
    <w:rsid w:val="005443EE"/>
    <w:rsid w:val="00544A01"/>
    <w:rsid w:val="00544C89"/>
    <w:rsid w:val="00544E4D"/>
    <w:rsid w:val="0054569E"/>
    <w:rsid w:val="00545817"/>
    <w:rsid w:val="0054589A"/>
    <w:rsid w:val="005466D9"/>
    <w:rsid w:val="00546991"/>
    <w:rsid w:val="00546BFC"/>
    <w:rsid w:val="00546C2D"/>
    <w:rsid w:val="005470AC"/>
    <w:rsid w:val="00550252"/>
    <w:rsid w:val="00550B4C"/>
    <w:rsid w:val="005525CF"/>
    <w:rsid w:val="00552668"/>
    <w:rsid w:val="00552AEF"/>
    <w:rsid w:val="00552B7E"/>
    <w:rsid w:val="0055307B"/>
    <w:rsid w:val="0055336B"/>
    <w:rsid w:val="00553E8D"/>
    <w:rsid w:val="00554BA2"/>
    <w:rsid w:val="005553F6"/>
    <w:rsid w:val="005554E6"/>
    <w:rsid w:val="00555D79"/>
    <w:rsid w:val="00555F7E"/>
    <w:rsid w:val="005569A7"/>
    <w:rsid w:val="00556CB8"/>
    <w:rsid w:val="00556E0D"/>
    <w:rsid w:val="005570AD"/>
    <w:rsid w:val="005574F0"/>
    <w:rsid w:val="005604DA"/>
    <w:rsid w:val="005605D9"/>
    <w:rsid w:val="00561378"/>
    <w:rsid w:val="0056166A"/>
    <w:rsid w:val="00561810"/>
    <w:rsid w:val="00561CCF"/>
    <w:rsid w:val="00561FB0"/>
    <w:rsid w:val="005620B9"/>
    <w:rsid w:val="005626D6"/>
    <w:rsid w:val="0056296D"/>
    <w:rsid w:val="00562E65"/>
    <w:rsid w:val="00563340"/>
    <w:rsid w:val="005636E5"/>
    <w:rsid w:val="00563DC1"/>
    <w:rsid w:val="005649A6"/>
    <w:rsid w:val="00564CBD"/>
    <w:rsid w:val="00565129"/>
    <w:rsid w:val="00565159"/>
    <w:rsid w:val="0056569F"/>
    <w:rsid w:val="00565C22"/>
    <w:rsid w:val="00565EF7"/>
    <w:rsid w:val="005663AA"/>
    <w:rsid w:val="00566D25"/>
    <w:rsid w:val="00566DF2"/>
    <w:rsid w:val="00566F6A"/>
    <w:rsid w:val="0056728C"/>
    <w:rsid w:val="0056782C"/>
    <w:rsid w:val="00567B02"/>
    <w:rsid w:val="00567B14"/>
    <w:rsid w:val="00570A1A"/>
    <w:rsid w:val="00570DF3"/>
    <w:rsid w:val="0057116B"/>
    <w:rsid w:val="005713F6"/>
    <w:rsid w:val="0057141A"/>
    <w:rsid w:val="005718D9"/>
    <w:rsid w:val="005721A4"/>
    <w:rsid w:val="005727D6"/>
    <w:rsid w:val="00572C0F"/>
    <w:rsid w:val="00572D2E"/>
    <w:rsid w:val="00572E50"/>
    <w:rsid w:val="00573117"/>
    <w:rsid w:val="00573286"/>
    <w:rsid w:val="00573371"/>
    <w:rsid w:val="00573381"/>
    <w:rsid w:val="0057351B"/>
    <w:rsid w:val="005736CA"/>
    <w:rsid w:val="00573FC3"/>
    <w:rsid w:val="00574A3A"/>
    <w:rsid w:val="00574B87"/>
    <w:rsid w:val="00574BBF"/>
    <w:rsid w:val="005750A7"/>
    <w:rsid w:val="00575B40"/>
    <w:rsid w:val="00575B6C"/>
    <w:rsid w:val="00575CF4"/>
    <w:rsid w:val="0057600A"/>
    <w:rsid w:val="00576BDA"/>
    <w:rsid w:val="00576D98"/>
    <w:rsid w:val="00576F0D"/>
    <w:rsid w:val="00576F5B"/>
    <w:rsid w:val="00576F67"/>
    <w:rsid w:val="00577A6B"/>
    <w:rsid w:val="00580273"/>
    <w:rsid w:val="005806B7"/>
    <w:rsid w:val="005811A1"/>
    <w:rsid w:val="005817D2"/>
    <w:rsid w:val="0058204F"/>
    <w:rsid w:val="00582060"/>
    <w:rsid w:val="0058209C"/>
    <w:rsid w:val="005829C7"/>
    <w:rsid w:val="00582D46"/>
    <w:rsid w:val="00583530"/>
    <w:rsid w:val="005845E4"/>
    <w:rsid w:val="00585207"/>
    <w:rsid w:val="00585321"/>
    <w:rsid w:val="005856DF"/>
    <w:rsid w:val="00585769"/>
    <w:rsid w:val="00585870"/>
    <w:rsid w:val="0058592D"/>
    <w:rsid w:val="00585B9F"/>
    <w:rsid w:val="00585F67"/>
    <w:rsid w:val="00585F6D"/>
    <w:rsid w:val="005861F3"/>
    <w:rsid w:val="0058657B"/>
    <w:rsid w:val="00586D41"/>
    <w:rsid w:val="0058717D"/>
    <w:rsid w:val="00587CF1"/>
    <w:rsid w:val="005915BD"/>
    <w:rsid w:val="00591876"/>
    <w:rsid w:val="00591A4E"/>
    <w:rsid w:val="0059203E"/>
    <w:rsid w:val="005921D2"/>
    <w:rsid w:val="00592541"/>
    <w:rsid w:val="005926AC"/>
    <w:rsid w:val="00592865"/>
    <w:rsid w:val="00592C89"/>
    <w:rsid w:val="00592E7C"/>
    <w:rsid w:val="005938BE"/>
    <w:rsid w:val="005939FF"/>
    <w:rsid w:val="00593B5D"/>
    <w:rsid w:val="00593E97"/>
    <w:rsid w:val="00594264"/>
    <w:rsid w:val="005942D2"/>
    <w:rsid w:val="005943E9"/>
    <w:rsid w:val="00594762"/>
    <w:rsid w:val="00594913"/>
    <w:rsid w:val="00594928"/>
    <w:rsid w:val="0059512D"/>
    <w:rsid w:val="005952DD"/>
    <w:rsid w:val="00595632"/>
    <w:rsid w:val="005957A2"/>
    <w:rsid w:val="0059630E"/>
    <w:rsid w:val="0059695E"/>
    <w:rsid w:val="00596D8E"/>
    <w:rsid w:val="0059737A"/>
    <w:rsid w:val="005977DC"/>
    <w:rsid w:val="00597839"/>
    <w:rsid w:val="00597F34"/>
    <w:rsid w:val="00597F4D"/>
    <w:rsid w:val="005A0443"/>
    <w:rsid w:val="005A0C1F"/>
    <w:rsid w:val="005A129D"/>
    <w:rsid w:val="005A1971"/>
    <w:rsid w:val="005A1B0F"/>
    <w:rsid w:val="005A1E8E"/>
    <w:rsid w:val="005A20DC"/>
    <w:rsid w:val="005A2510"/>
    <w:rsid w:val="005A30ED"/>
    <w:rsid w:val="005A3C52"/>
    <w:rsid w:val="005A412A"/>
    <w:rsid w:val="005A4413"/>
    <w:rsid w:val="005A63A1"/>
    <w:rsid w:val="005A6809"/>
    <w:rsid w:val="005A6B0E"/>
    <w:rsid w:val="005A6F03"/>
    <w:rsid w:val="005A724A"/>
    <w:rsid w:val="005A72BE"/>
    <w:rsid w:val="005A7793"/>
    <w:rsid w:val="005A7D4F"/>
    <w:rsid w:val="005B02F6"/>
    <w:rsid w:val="005B0C92"/>
    <w:rsid w:val="005B13FE"/>
    <w:rsid w:val="005B14BE"/>
    <w:rsid w:val="005B1609"/>
    <w:rsid w:val="005B16F7"/>
    <w:rsid w:val="005B1BF1"/>
    <w:rsid w:val="005B208B"/>
    <w:rsid w:val="005B2822"/>
    <w:rsid w:val="005B29C6"/>
    <w:rsid w:val="005B320B"/>
    <w:rsid w:val="005B340E"/>
    <w:rsid w:val="005B3561"/>
    <w:rsid w:val="005B35D7"/>
    <w:rsid w:val="005B3BB7"/>
    <w:rsid w:val="005B3E31"/>
    <w:rsid w:val="005B4137"/>
    <w:rsid w:val="005B45A5"/>
    <w:rsid w:val="005B4710"/>
    <w:rsid w:val="005B4D41"/>
    <w:rsid w:val="005B5072"/>
    <w:rsid w:val="005B5257"/>
    <w:rsid w:val="005B5684"/>
    <w:rsid w:val="005B58A7"/>
    <w:rsid w:val="005B5A68"/>
    <w:rsid w:val="005B5D83"/>
    <w:rsid w:val="005B7C30"/>
    <w:rsid w:val="005C0A6D"/>
    <w:rsid w:val="005C1103"/>
    <w:rsid w:val="005C1550"/>
    <w:rsid w:val="005C20C5"/>
    <w:rsid w:val="005C27DD"/>
    <w:rsid w:val="005C2C35"/>
    <w:rsid w:val="005C3123"/>
    <w:rsid w:val="005C328E"/>
    <w:rsid w:val="005C3997"/>
    <w:rsid w:val="005C3A91"/>
    <w:rsid w:val="005C4657"/>
    <w:rsid w:val="005C5876"/>
    <w:rsid w:val="005C5B3B"/>
    <w:rsid w:val="005C6D9F"/>
    <w:rsid w:val="005C6DEE"/>
    <w:rsid w:val="005C74A0"/>
    <w:rsid w:val="005C7AD0"/>
    <w:rsid w:val="005C7C0F"/>
    <w:rsid w:val="005D00D6"/>
    <w:rsid w:val="005D0626"/>
    <w:rsid w:val="005D0702"/>
    <w:rsid w:val="005D0985"/>
    <w:rsid w:val="005D0A96"/>
    <w:rsid w:val="005D0CD7"/>
    <w:rsid w:val="005D0D56"/>
    <w:rsid w:val="005D0E09"/>
    <w:rsid w:val="005D1558"/>
    <w:rsid w:val="005D160C"/>
    <w:rsid w:val="005D29F4"/>
    <w:rsid w:val="005D2A62"/>
    <w:rsid w:val="005D3F41"/>
    <w:rsid w:val="005D47A7"/>
    <w:rsid w:val="005D5386"/>
    <w:rsid w:val="005D53EF"/>
    <w:rsid w:val="005D56F8"/>
    <w:rsid w:val="005D66AD"/>
    <w:rsid w:val="005D698D"/>
    <w:rsid w:val="005D6EC8"/>
    <w:rsid w:val="005D7C54"/>
    <w:rsid w:val="005D7F26"/>
    <w:rsid w:val="005E002B"/>
    <w:rsid w:val="005E0149"/>
    <w:rsid w:val="005E09B8"/>
    <w:rsid w:val="005E1225"/>
    <w:rsid w:val="005E17D3"/>
    <w:rsid w:val="005E1A74"/>
    <w:rsid w:val="005E1C40"/>
    <w:rsid w:val="005E1EF4"/>
    <w:rsid w:val="005E27CD"/>
    <w:rsid w:val="005E29A9"/>
    <w:rsid w:val="005E3840"/>
    <w:rsid w:val="005E3AAD"/>
    <w:rsid w:val="005E3AFA"/>
    <w:rsid w:val="005E3BEA"/>
    <w:rsid w:val="005E466E"/>
    <w:rsid w:val="005E47C5"/>
    <w:rsid w:val="005E4E73"/>
    <w:rsid w:val="005E538D"/>
    <w:rsid w:val="005E5942"/>
    <w:rsid w:val="005E6360"/>
    <w:rsid w:val="005E6410"/>
    <w:rsid w:val="005E667A"/>
    <w:rsid w:val="005E6B9C"/>
    <w:rsid w:val="005E6C90"/>
    <w:rsid w:val="005E6EAE"/>
    <w:rsid w:val="005E748C"/>
    <w:rsid w:val="005E7826"/>
    <w:rsid w:val="005E7FC3"/>
    <w:rsid w:val="005F083B"/>
    <w:rsid w:val="005F0876"/>
    <w:rsid w:val="005F0C2A"/>
    <w:rsid w:val="005F0F9F"/>
    <w:rsid w:val="005F1A3C"/>
    <w:rsid w:val="005F219C"/>
    <w:rsid w:val="005F23C6"/>
    <w:rsid w:val="005F245C"/>
    <w:rsid w:val="005F26FF"/>
    <w:rsid w:val="005F2B98"/>
    <w:rsid w:val="005F2C84"/>
    <w:rsid w:val="005F32BF"/>
    <w:rsid w:val="005F40BF"/>
    <w:rsid w:val="005F44AE"/>
    <w:rsid w:val="005F4AD8"/>
    <w:rsid w:val="005F560D"/>
    <w:rsid w:val="005F58C0"/>
    <w:rsid w:val="005F5BE6"/>
    <w:rsid w:val="005F614F"/>
    <w:rsid w:val="005F6FCD"/>
    <w:rsid w:val="00600211"/>
    <w:rsid w:val="006009ED"/>
    <w:rsid w:val="00600B8A"/>
    <w:rsid w:val="00601F2C"/>
    <w:rsid w:val="006026AD"/>
    <w:rsid w:val="00602E32"/>
    <w:rsid w:val="00602F47"/>
    <w:rsid w:val="0060317F"/>
    <w:rsid w:val="00603995"/>
    <w:rsid w:val="00604F51"/>
    <w:rsid w:val="00605172"/>
    <w:rsid w:val="006051DA"/>
    <w:rsid w:val="006068D9"/>
    <w:rsid w:val="0060690F"/>
    <w:rsid w:val="00606D16"/>
    <w:rsid w:val="00607336"/>
    <w:rsid w:val="00607359"/>
    <w:rsid w:val="00607DC1"/>
    <w:rsid w:val="00610038"/>
    <w:rsid w:val="00610202"/>
    <w:rsid w:val="00610A87"/>
    <w:rsid w:val="00610ACF"/>
    <w:rsid w:val="00611000"/>
    <w:rsid w:val="00611AEC"/>
    <w:rsid w:val="00611F3C"/>
    <w:rsid w:val="006122D6"/>
    <w:rsid w:val="006125DD"/>
    <w:rsid w:val="00612F94"/>
    <w:rsid w:val="00613D4A"/>
    <w:rsid w:val="006140D8"/>
    <w:rsid w:val="00614473"/>
    <w:rsid w:val="00614547"/>
    <w:rsid w:val="00614A70"/>
    <w:rsid w:val="00614E06"/>
    <w:rsid w:val="00614E17"/>
    <w:rsid w:val="00615211"/>
    <w:rsid w:val="00616BD1"/>
    <w:rsid w:val="00616C8D"/>
    <w:rsid w:val="00616FEF"/>
    <w:rsid w:val="006170EE"/>
    <w:rsid w:val="0061719B"/>
    <w:rsid w:val="00617A8A"/>
    <w:rsid w:val="00617B1E"/>
    <w:rsid w:val="00617D7B"/>
    <w:rsid w:val="00620131"/>
    <w:rsid w:val="00620B60"/>
    <w:rsid w:val="00620C67"/>
    <w:rsid w:val="00620D66"/>
    <w:rsid w:val="00620E90"/>
    <w:rsid w:val="00620F60"/>
    <w:rsid w:val="00621091"/>
    <w:rsid w:val="006213EF"/>
    <w:rsid w:val="00622C47"/>
    <w:rsid w:val="00622CD8"/>
    <w:rsid w:val="00622FD6"/>
    <w:rsid w:val="0062327C"/>
    <w:rsid w:val="00623F7A"/>
    <w:rsid w:val="00623F8D"/>
    <w:rsid w:val="006242C6"/>
    <w:rsid w:val="006258BA"/>
    <w:rsid w:val="00625DDE"/>
    <w:rsid w:val="00626D80"/>
    <w:rsid w:val="006270F8"/>
    <w:rsid w:val="006277C1"/>
    <w:rsid w:val="00627BE9"/>
    <w:rsid w:val="00627FB4"/>
    <w:rsid w:val="0063055F"/>
    <w:rsid w:val="00630E79"/>
    <w:rsid w:val="0063135D"/>
    <w:rsid w:val="00631365"/>
    <w:rsid w:val="006320E9"/>
    <w:rsid w:val="006327F0"/>
    <w:rsid w:val="00633D22"/>
    <w:rsid w:val="00634241"/>
    <w:rsid w:val="00634447"/>
    <w:rsid w:val="00634CD4"/>
    <w:rsid w:val="00635CFE"/>
    <w:rsid w:val="00635D22"/>
    <w:rsid w:val="0063652C"/>
    <w:rsid w:val="00636599"/>
    <w:rsid w:val="006365A4"/>
    <w:rsid w:val="00636605"/>
    <w:rsid w:val="00636915"/>
    <w:rsid w:val="00636BB4"/>
    <w:rsid w:val="00637079"/>
    <w:rsid w:val="00637D9F"/>
    <w:rsid w:val="00640283"/>
    <w:rsid w:val="00640600"/>
    <w:rsid w:val="0064094F"/>
    <w:rsid w:val="0064122C"/>
    <w:rsid w:val="00641551"/>
    <w:rsid w:val="00641559"/>
    <w:rsid w:val="006420F9"/>
    <w:rsid w:val="00643069"/>
    <w:rsid w:val="006440C5"/>
    <w:rsid w:val="00644286"/>
    <w:rsid w:val="00644902"/>
    <w:rsid w:val="006458AC"/>
    <w:rsid w:val="00646982"/>
    <w:rsid w:val="00647165"/>
    <w:rsid w:val="00647644"/>
    <w:rsid w:val="006478F1"/>
    <w:rsid w:val="00647B74"/>
    <w:rsid w:val="00647B95"/>
    <w:rsid w:val="006500D7"/>
    <w:rsid w:val="006506C8"/>
    <w:rsid w:val="0065072F"/>
    <w:rsid w:val="00650A2F"/>
    <w:rsid w:val="00651166"/>
    <w:rsid w:val="00651669"/>
    <w:rsid w:val="00651AE4"/>
    <w:rsid w:val="00651D48"/>
    <w:rsid w:val="00651F69"/>
    <w:rsid w:val="006520D0"/>
    <w:rsid w:val="00653131"/>
    <w:rsid w:val="006531FA"/>
    <w:rsid w:val="0065360C"/>
    <w:rsid w:val="00653805"/>
    <w:rsid w:val="0065418F"/>
    <w:rsid w:val="00654CA4"/>
    <w:rsid w:val="00654CE1"/>
    <w:rsid w:val="00655946"/>
    <w:rsid w:val="00655B3D"/>
    <w:rsid w:val="00655BA6"/>
    <w:rsid w:val="0065648B"/>
    <w:rsid w:val="006566CD"/>
    <w:rsid w:val="00656D62"/>
    <w:rsid w:val="00656F67"/>
    <w:rsid w:val="00657237"/>
    <w:rsid w:val="00657383"/>
    <w:rsid w:val="006576EB"/>
    <w:rsid w:val="006579CD"/>
    <w:rsid w:val="00657A24"/>
    <w:rsid w:val="00657EB7"/>
    <w:rsid w:val="006604BF"/>
    <w:rsid w:val="00660C51"/>
    <w:rsid w:val="00660DC7"/>
    <w:rsid w:val="00661062"/>
    <w:rsid w:val="0066145F"/>
    <w:rsid w:val="00661AA7"/>
    <w:rsid w:val="00661B8C"/>
    <w:rsid w:val="00661CD0"/>
    <w:rsid w:val="00661D8E"/>
    <w:rsid w:val="00662866"/>
    <w:rsid w:val="006633AD"/>
    <w:rsid w:val="0066364E"/>
    <w:rsid w:val="00663E85"/>
    <w:rsid w:val="00664129"/>
    <w:rsid w:val="006641F3"/>
    <w:rsid w:val="0066479C"/>
    <w:rsid w:val="00664F5C"/>
    <w:rsid w:val="0066562B"/>
    <w:rsid w:val="00665B74"/>
    <w:rsid w:val="00665BD1"/>
    <w:rsid w:val="00665F4D"/>
    <w:rsid w:val="0066610B"/>
    <w:rsid w:val="00666294"/>
    <w:rsid w:val="00666C88"/>
    <w:rsid w:val="006670A0"/>
    <w:rsid w:val="00667B79"/>
    <w:rsid w:val="006700D3"/>
    <w:rsid w:val="00670343"/>
    <w:rsid w:val="0067046E"/>
    <w:rsid w:val="006707E8"/>
    <w:rsid w:val="00670873"/>
    <w:rsid w:val="00670A13"/>
    <w:rsid w:val="006710FC"/>
    <w:rsid w:val="00671306"/>
    <w:rsid w:val="00671339"/>
    <w:rsid w:val="00671581"/>
    <w:rsid w:val="006717D4"/>
    <w:rsid w:val="00671E2C"/>
    <w:rsid w:val="0067209B"/>
    <w:rsid w:val="00672677"/>
    <w:rsid w:val="00672A2B"/>
    <w:rsid w:val="00672B47"/>
    <w:rsid w:val="00672B6C"/>
    <w:rsid w:val="006731E2"/>
    <w:rsid w:val="00673332"/>
    <w:rsid w:val="0067348B"/>
    <w:rsid w:val="006739CA"/>
    <w:rsid w:val="00674898"/>
    <w:rsid w:val="00674925"/>
    <w:rsid w:val="00674D2E"/>
    <w:rsid w:val="006751E2"/>
    <w:rsid w:val="00675582"/>
    <w:rsid w:val="00675776"/>
    <w:rsid w:val="00675B5A"/>
    <w:rsid w:val="00675D12"/>
    <w:rsid w:val="006763E4"/>
    <w:rsid w:val="0067645E"/>
    <w:rsid w:val="0067649A"/>
    <w:rsid w:val="006767EB"/>
    <w:rsid w:val="006769FD"/>
    <w:rsid w:val="00676FFE"/>
    <w:rsid w:val="0067790E"/>
    <w:rsid w:val="00680691"/>
    <w:rsid w:val="00680911"/>
    <w:rsid w:val="00680C11"/>
    <w:rsid w:val="0068108C"/>
    <w:rsid w:val="0068135F"/>
    <w:rsid w:val="0068192C"/>
    <w:rsid w:val="00681B6D"/>
    <w:rsid w:val="00681C36"/>
    <w:rsid w:val="00681D33"/>
    <w:rsid w:val="00681D49"/>
    <w:rsid w:val="0068237D"/>
    <w:rsid w:val="0068268D"/>
    <w:rsid w:val="0068278B"/>
    <w:rsid w:val="006827C0"/>
    <w:rsid w:val="006829CA"/>
    <w:rsid w:val="006835C7"/>
    <w:rsid w:val="00683EDA"/>
    <w:rsid w:val="00684539"/>
    <w:rsid w:val="00684579"/>
    <w:rsid w:val="006846BF"/>
    <w:rsid w:val="0068481F"/>
    <w:rsid w:val="00685709"/>
    <w:rsid w:val="00686072"/>
    <w:rsid w:val="006865C9"/>
    <w:rsid w:val="00687050"/>
    <w:rsid w:val="00687318"/>
    <w:rsid w:val="00687A03"/>
    <w:rsid w:val="0069026F"/>
    <w:rsid w:val="0069042D"/>
    <w:rsid w:val="0069069F"/>
    <w:rsid w:val="00690709"/>
    <w:rsid w:val="00690C7D"/>
    <w:rsid w:val="00690DC7"/>
    <w:rsid w:val="00691262"/>
    <w:rsid w:val="006912EE"/>
    <w:rsid w:val="006918E8"/>
    <w:rsid w:val="00692440"/>
    <w:rsid w:val="00692E36"/>
    <w:rsid w:val="00693389"/>
    <w:rsid w:val="006937F6"/>
    <w:rsid w:val="00693B71"/>
    <w:rsid w:val="006952BF"/>
    <w:rsid w:val="0069551E"/>
    <w:rsid w:val="00695D64"/>
    <w:rsid w:val="00695F4A"/>
    <w:rsid w:val="0069649D"/>
    <w:rsid w:val="0069651F"/>
    <w:rsid w:val="006966EA"/>
    <w:rsid w:val="00696B05"/>
    <w:rsid w:val="00696CD3"/>
    <w:rsid w:val="006972E4"/>
    <w:rsid w:val="0069730A"/>
    <w:rsid w:val="00697349"/>
    <w:rsid w:val="006A001E"/>
    <w:rsid w:val="006A06C5"/>
    <w:rsid w:val="006A0E78"/>
    <w:rsid w:val="006A0FC0"/>
    <w:rsid w:val="006A180B"/>
    <w:rsid w:val="006A1A48"/>
    <w:rsid w:val="006A1FBE"/>
    <w:rsid w:val="006A25E1"/>
    <w:rsid w:val="006A2730"/>
    <w:rsid w:val="006A29D4"/>
    <w:rsid w:val="006A2EC2"/>
    <w:rsid w:val="006A308F"/>
    <w:rsid w:val="006A35D9"/>
    <w:rsid w:val="006A37C5"/>
    <w:rsid w:val="006A3912"/>
    <w:rsid w:val="006A3B83"/>
    <w:rsid w:val="006A41B3"/>
    <w:rsid w:val="006A47BB"/>
    <w:rsid w:val="006A48AD"/>
    <w:rsid w:val="006A4F64"/>
    <w:rsid w:val="006A5679"/>
    <w:rsid w:val="006A58E3"/>
    <w:rsid w:val="006A5DC9"/>
    <w:rsid w:val="006A5F31"/>
    <w:rsid w:val="006A5FDB"/>
    <w:rsid w:val="006A6172"/>
    <w:rsid w:val="006A62DA"/>
    <w:rsid w:val="006A6410"/>
    <w:rsid w:val="006A67B9"/>
    <w:rsid w:val="006A7342"/>
    <w:rsid w:val="006A7407"/>
    <w:rsid w:val="006A7670"/>
    <w:rsid w:val="006B03E9"/>
    <w:rsid w:val="006B0681"/>
    <w:rsid w:val="006B0AD8"/>
    <w:rsid w:val="006B0DC0"/>
    <w:rsid w:val="006B1B86"/>
    <w:rsid w:val="006B22D9"/>
    <w:rsid w:val="006B252A"/>
    <w:rsid w:val="006B283F"/>
    <w:rsid w:val="006B296A"/>
    <w:rsid w:val="006B355F"/>
    <w:rsid w:val="006B416B"/>
    <w:rsid w:val="006B474A"/>
    <w:rsid w:val="006B48E6"/>
    <w:rsid w:val="006B48E9"/>
    <w:rsid w:val="006B4EDA"/>
    <w:rsid w:val="006B5576"/>
    <w:rsid w:val="006B5967"/>
    <w:rsid w:val="006B67D5"/>
    <w:rsid w:val="006B6EA2"/>
    <w:rsid w:val="006B70A9"/>
    <w:rsid w:val="006B71CE"/>
    <w:rsid w:val="006B75B6"/>
    <w:rsid w:val="006C08F0"/>
    <w:rsid w:val="006C0ACE"/>
    <w:rsid w:val="006C1145"/>
    <w:rsid w:val="006C16D1"/>
    <w:rsid w:val="006C189B"/>
    <w:rsid w:val="006C1D20"/>
    <w:rsid w:val="006C26ED"/>
    <w:rsid w:val="006C2AFF"/>
    <w:rsid w:val="006C3A22"/>
    <w:rsid w:val="006C3CB6"/>
    <w:rsid w:val="006C3FEE"/>
    <w:rsid w:val="006C40AB"/>
    <w:rsid w:val="006C45C7"/>
    <w:rsid w:val="006C487C"/>
    <w:rsid w:val="006C4963"/>
    <w:rsid w:val="006C5ADF"/>
    <w:rsid w:val="006C654C"/>
    <w:rsid w:val="006C6657"/>
    <w:rsid w:val="006C67B9"/>
    <w:rsid w:val="006C6835"/>
    <w:rsid w:val="006C74C1"/>
    <w:rsid w:val="006C7A98"/>
    <w:rsid w:val="006D017E"/>
    <w:rsid w:val="006D03B4"/>
    <w:rsid w:val="006D0639"/>
    <w:rsid w:val="006D0BBB"/>
    <w:rsid w:val="006D0DFD"/>
    <w:rsid w:val="006D1499"/>
    <w:rsid w:val="006D15CA"/>
    <w:rsid w:val="006D3854"/>
    <w:rsid w:val="006D3A3C"/>
    <w:rsid w:val="006D3C1B"/>
    <w:rsid w:val="006D45B0"/>
    <w:rsid w:val="006D462E"/>
    <w:rsid w:val="006D4D92"/>
    <w:rsid w:val="006D50C0"/>
    <w:rsid w:val="006D56CC"/>
    <w:rsid w:val="006D5933"/>
    <w:rsid w:val="006D5AA2"/>
    <w:rsid w:val="006D5B6C"/>
    <w:rsid w:val="006D5FC8"/>
    <w:rsid w:val="006D6024"/>
    <w:rsid w:val="006D6026"/>
    <w:rsid w:val="006D61CA"/>
    <w:rsid w:val="006D7383"/>
    <w:rsid w:val="006D73CB"/>
    <w:rsid w:val="006D75C9"/>
    <w:rsid w:val="006D7D4A"/>
    <w:rsid w:val="006D7DFF"/>
    <w:rsid w:val="006D7E7C"/>
    <w:rsid w:val="006D7E96"/>
    <w:rsid w:val="006E01C3"/>
    <w:rsid w:val="006E0940"/>
    <w:rsid w:val="006E0A42"/>
    <w:rsid w:val="006E0A70"/>
    <w:rsid w:val="006E0A73"/>
    <w:rsid w:val="006E129A"/>
    <w:rsid w:val="006E136D"/>
    <w:rsid w:val="006E1C32"/>
    <w:rsid w:val="006E1CD4"/>
    <w:rsid w:val="006E235C"/>
    <w:rsid w:val="006E25B7"/>
    <w:rsid w:val="006E2641"/>
    <w:rsid w:val="006E27F8"/>
    <w:rsid w:val="006E27FB"/>
    <w:rsid w:val="006E2C05"/>
    <w:rsid w:val="006E334E"/>
    <w:rsid w:val="006E3655"/>
    <w:rsid w:val="006E3679"/>
    <w:rsid w:val="006E3AC2"/>
    <w:rsid w:val="006E3B0F"/>
    <w:rsid w:val="006E417C"/>
    <w:rsid w:val="006E41B7"/>
    <w:rsid w:val="006E436F"/>
    <w:rsid w:val="006E46E3"/>
    <w:rsid w:val="006E4C33"/>
    <w:rsid w:val="006E4F89"/>
    <w:rsid w:val="006E553B"/>
    <w:rsid w:val="006E60A4"/>
    <w:rsid w:val="006E60D3"/>
    <w:rsid w:val="006E6432"/>
    <w:rsid w:val="006E67CF"/>
    <w:rsid w:val="006E6838"/>
    <w:rsid w:val="006E7ED4"/>
    <w:rsid w:val="006F0B65"/>
    <w:rsid w:val="006F0BE5"/>
    <w:rsid w:val="006F1300"/>
    <w:rsid w:val="006F13BA"/>
    <w:rsid w:val="006F1A46"/>
    <w:rsid w:val="006F213D"/>
    <w:rsid w:val="006F245D"/>
    <w:rsid w:val="006F2A78"/>
    <w:rsid w:val="006F3082"/>
    <w:rsid w:val="006F3227"/>
    <w:rsid w:val="006F3262"/>
    <w:rsid w:val="006F3458"/>
    <w:rsid w:val="006F3833"/>
    <w:rsid w:val="006F3E33"/>
    <w:rsid w:val="006F3E8A"/>
    <w:rsid w:val="006F3F10"/>
    <w:rsid w:val="006F49F1"/>
    <w:rsid w:val="006F4E5B"/>
    <w:rsid w:val="006F5706"/>
    <w:rsid w:val="006F6024"/>
    <w:rsid w:val="006F611E"/>
    <w:rsid w:val="006F6467"/>
    <w:rsid w:val="006F6915"/>
    <w:rsid w:val="006F69EB"/>
    <w:rsid w:val="006F6EDC"/>
    <w:rsid w:val="006F70F6"/>
    <w:rsid w:val="006F73B9"/>
    <w:rsid w:val="0070053C"/>
    <w:rsid w:val="007005B2"/>
    <w:rsid w:val="00700830"/>
    <w:rsid w:val="00700EF6"/>
    <w:rsid w:val="00700FCD"/>
    <w:rsid w:val="007012A8"/>
    <w:rsid w:val="007015D5"/>
    <w:rsid w:val="0070161B"/>
    <w:rsid w:val="007017A2"/>
    <w:rsid w:val="00701D7D"/>
    <w:rsid w:val="00702359"/>
    <w:rsid w:val="00702555"/>
    <w:rsid w:val="00702E23"/>
    <w:rsid w:val="00703378"/>
    <w:rsid w:val="007034A0"/>
    <w:rsid w:val="0070387B"/>
    <w:rsid w:val="0070397F"/>
    <w:rsid w:val="00703B7E"/>
    <w:rsid w:val="00704491"/>
    <w:rsid w:val="00704667"/>
    <w:rsid w:val="00704E13"/>
    <w:rsid w:val="007058C3"/>
    <w:rsid w:val="0070675B"/>
    <w:rsid w:val="00706AB7"/>
    <w:rsid w:val="00706B05"/>
    <w:rsid w:val="00706F19"/>
    <w:rsid w:val="007073EA"/>
    <w:rsid w:val="007079F1"/>
    <w:rsid w:val="00707ADC"/>
    <w:rsid w:val="00707E5A"/>
    <w:rsid w:val="00710771"/>
    <w:rsid w:val="00711001"/>
    <w:rsid w:val="007116DC"/>
    <w:rsid w:val="00712258"/>
    <w:rsid w:val="0071280E"/>
    <w:rsid w:val="00713795"/>
    <w:rsid w:val="00713879"/>
    <w:rsid w:val="00713F3F"/>
    <w:rsid w:val="00714506"/>
    <w:rsid w:val="00714F2D"/>
    <w:rsid w:val="007153E0"/>
    <w:rsid w:val="007154A9"/>
    <w:rsid w:val="00715A4C"/>
    <w:rsid w:val="00716397"/>
    <w:rsid w:val="00716738"/>
    <w:rsid w:val="00716A38"/>
    <w:rsid w:val="00716A5A"/>
    <w:rsid w:val="0071714C"/>
    <w:rsid w:val="00717401"/>
    <w:rsid w:val="00717467"/>
    <w:rsid w:val="007176B8"/>
    <w:rsid w:val="00717948"/>
    <w:rsid w:val="0071797C"/>
    <w:rsid w:val="00717CCE"/>
    <w:rsid w:val="00717CF0"/>
    <w:rsid w:val="00720073"/>
    <w:rsid w:val="00720889"/>
    <w:rsid w:val="007216B1"/>
    <w:rsid w:val="007224B9"/>
    <w:rsid w:val="00722576"/>
    <w:rsid w:val="007225D4"/>
    <w:rsid w:val="00722A19"/>
    <w:rsid w:val="00722C6D"/>
    <w:rsid w:val="0072369A"/>
    <w:rsid w:val="00723B9D"/>
    <w:rsid w:val="00724300"/>
    <w:rsid w:val="00724517"/>
    <w:rsid w:val="007246AA"/>
    <w:rsid w:val="00724EF2"/>
    <w:rsid w:val="00725127"/>
    <w:rsid w:val="007256D0"/>
    <w:rsid w:val="00725785"/>
    <w:rsid w:val="007257C1"/>
    <w:rsid w:val="00725D39"/>
    <w:rsid w:val="00725F39"/>
    <w:rsid w:val="00726B10"/>
    <w:rsid w:val="007273CB"/>
    <w:rsid w:val="00727547"/>
    <w:rsid w:val="007302BF"/>
    <w:rsid w:val="007308E2"/>
    <w:rsid w:val="0073106F"/>
    <w:rsid w:val="007318DB"/>
    <w:rsid w:val="00731B15"/>
    <w:rsid w:val="00731C65"/>
    <w:rsid w:val="00732FAB"/>
    <w:rsid w:val="00733103"/>
    <w:rsid w:val="00733548"/>
    <w:rsid w:val="00733D0F"/>
    <w:rsid w:val="00733D82"/>
    <w:rsid w:val="00734F5F"/>
    <w:rsid w:val="007350E3"/>
    <w:rsid w:val="007351BD"/>
    <w:rsid w:val="0073558E"/>
    <w:rsid w:val="007357E5"/>
    <w:rsid w:val="00736203"/>
    <w:rsid w:val="007363E6"/>
    <w:rsid w:val="007364D2"/>
    <w:rsid w:val="0073662E"/>
    <w:rsid w:val="007366F0"/>
    <w:rsid w:val="00736955"/>
    <w:rsid w:val="00736B2F"/>
    <w:rsid w:val="00736DE2"/>
    <w:rsid w:val="00736F42"/>
    <w:rsid w:val="007375A4"/>
    <w:rsid w:val="007375C5"/>
    <w:rsid w:val="00737846"/>
    <w:rsid w:val="00737B2B"/>
    <w:rsid w:val="00737E03"/>
    <w:rsid w:val="00740663"/>
    <w:rsid w:val="00740707"/>
    <w:rsid w:val="00740B9B"/>
    <w:rsid w:val="00741687"/>
    <w:rsid w:val="00741905"/>
    <w:rsid w:val="00741940"/>
    <w:rsid w:val="00741A81"/>
    <w:rsid w:val="0074225F"/>
    <w:rsid w:val="00742957"/>
    <w:rsid w:val="00743491"/>
    <w:rsid w:val="007434D6"/>
    <w:rsid w:val="007435CD"/>
    <w:rsid w:val="00743F7C"/>
    <w:rsid w:val="00744121"/>
    <w:rsid w:val="00744704"/>
    <w:rsid w:val="007449E7"/>
    <w:rsid w:val="00744E3E"/>
    <w:rsid w:val="00744F57"/>
    <w:rsid w:val="00745588"/>
    <w:rsid w:val="00745E59"/>
    <w:rsid w:val="00746166"/>
    <w:rsid w:val="00746249"/>
    <w:rsid w:val="00746AFF"/>
    <w:rsid w:val="00746C2D"/>
    <w:rsid w:val="0074711E"/>
    <w:rsid w:val="00747FA7"/>
    <w:rsid w:val="007502E7"/>
    <w:rsid w:val="007512AD"/>
    <w:rsid w:val="007512CB"/>
    <w:rsid w:val="00752A15"/>
    <w:rsid w:val="00752B34"/>
    <w:rsid w:val="007538D5"/>
    <w:rsid w:val="007539A5"/>
    <w:rsid w:val="00753A80"/>
    <w:rsid w:val="00754F55"/>
    <w:rsid w:val="007553F0"/>
    <w:rsid w:val="0075589B"/>
    <w:rsid w:val="00755B31"/>
    <w:rsid w:val="00755E90"/>
    <w:rsid w:val="007560F1"/>
    <w:rsid w:val="007564F9"/>
    <w:rsid w:val="0075659D"/>
    <w:rsid w:val="00757598"/>
    <w:rsid w:val="00757697"/>
    <w:rsid w:val="0076046C"/>
    <w:rsid w:val="00760BDB"/>
    <w:rsid w:val="00760D49"/>
    <w:rsid w:val="007615A8"/>
    <w:rsid w:val="0076184E"/>
    <w:rsid w:val="007618FC"/>
    <w:rsid w:val="00761C44"/>
    <w:rsid w:val="00761CE2"/>
    <w:rsid w:val="00761DD8"/>
    <w:rsid w:val="00762008"/>
    <w:rsid w:val="007621A6"/>
    <w:rsid w:val="00762388"/>
    <w:rsid w:val="0076288C"/>
    <w:rsid w:val="00762F72"/>
    <w:rsid w:val="00763824"/>
    <w:rsid w:val="0076441F"/>
    <w:rsid w:val="00764A3B"/>
    <w:rsid w:val="00764D94"/>
    <w:rsid w:val="00765519"/>
    <w:rsid w:val="007658C9"/>
    <w:rsid w:val="00765CCD"/>
    <w:rsid w:val="0076629E"/>
    <w:rsid w:val="00766776"/>
    <w:rsid w:val="00766F33"/>
    <w:rsid w:val="00767D25"/>
    <w:rsid w:val="00767E56"/>
    <w:rsid w:val="007705F3"/>
    <w:rsid w:val="00770C2D"/>
    <w:rsid w:val="00770FE1"/>
    <w:rsid w:val="00771555"/>
    <w:rsid w:val="007716FF"/>
    <w:rsid w:val="00771830"/>
    <w:rsid w:val="00771C20"/>
    <w:rsid w:val="00771D3A"/>
    <w:rsid w:val="00772419"/>
    <w:rsid w:val="00772853"/>
    <w:rsid w:val="00772A5F"/>
    <w:rsid w:val="00773002"/>
    <w:rsid w:val="00773585"/>
    <w:rsid w:val="00773600"/>
    <w:rsid w:val="0077392D"/>
    <w:rsid w:val="00773AC7"/>
    <w:rsid w:val="00773CB5"/>
    <w:rsid w:val="00773DD6"/>
    <w:rsid w:val="00773FBD"/>
    <w:rsid w:val="007740EF"/>
    <w:rsid w:val="0077491C"/>
    <w:rsid w:val="00774A69"/>
    <w:rsid w:val="007751D6"/>
    <w:rsid w:val="007758BA"/>
    <w:rsid w:val="00775C90"/>
    <w:rsid w:val="00775DD9"/>
    <w:rsid w:val="00775F1A"/>
    <w:rsid w:val="00775FBE"/>
    <w:rsid w:val="0077713F"/>
    <w:rsid w:val="0077775D"/>
    <w:rsid w:val="00777A7A"/>
    <w:rsid w:val="00777C22"/>
    <w:rsid w:val="00780175"/>
    <w:rsid w:val="00780341"/>
    <w:rsid w:val="0078069B"/>
    <w:rsid w:val="0078091F"/>
    <w:rsid w:val="0078140C"/>
    <w:rsid w:val="0078142B"/>
    <w:rsid w:val="007814CE"/>
    <w:rsid w:val="00781903"/>
    <w:rsid w:val="00781D10"/>
    <w:rsid w:val="00782651"/>
    <w:rsid w:val="00782779"/>
    <w:rsid w:val="00782795"/>
    <w:rsid w:val="00782A61"/>
    <w:rsid w:val="00782C4F"/>
    <w:rsid w:val="007841FF"/>
    <w:rsid w:val="00784E8E"/>
    <w:rsid w:val="00785094"/>
    <w:rsid w:val="00785334"/>
    <w:rsid w:val="00785718"/>
    <w:rsid w:val="0078572F"/>
    <w:rsid w:val="0078670E"/>
    <w:rsid w:val="00786EF4"/>
    <w:rsid w:val="007874F4"/>
    <w:rsid w:val="007876D2"/>
    <w:rsid w:val="00787740"/>
    <w:rsid w:val="00787BCC"/>
    <w:rsid w:val="0079047C"/>
    <w:rsid w:val="00790A4F"/>
    <w:rsid w:val="007917C2"/>
    <w:rsid w:val="00791AB0"/>
    <w:rsid w:val="007926CA"/>
    <w:rsid w:val="00793383"/>
    <w:rsid w:val="007941E2"/>
    <w:rsid w:val="0079494C"/>
    <w:rsid w:val="00794D46"/>
    <w:rsid w:val="00794D98"/>
    <w:rsid w:val="007955CC"/>
    <w:rsid w:val="00795943"/>
    <w:rsid w:val="00795D8B"/>
    <w:rsid w:val="00795FAD"/>
    <w:rsid w:val="0079636E"/>
    <w:rsid w:val="00797317"/>
    <w:rsid w:val="00797603"/>
    <w:rsid w:val="0079774A"/>
    <w:rsid w:val="007A1143"/>
    <w:rsid w:val="007A165A"/>
    <w:rsid w:val="007A1F9B"/>
    <w:rsid w:val="007A22FB"/>
    <w:rsid w:val="007A238E"/>
    <w:rsid w:val="007A2F62"/>
    <w:rsid w:val="007A3208"/>
    <w:rsid w:val="007A3391"/>
    <w:rsid w:val="007A3483"/>
    <w:rsid w:val="007A4135"/>
    <w:rsid w:val="007A4712"/>
    <w:rsid w:val="007A4962"/>
    <w:rsid w:val="007A4CC4"/>
    <w:rsid w:val="007A4EEA"/>
    <w:rsid w:val="007A50D2"/>
    <w:rsid w:val="007A5414"/>
    <w:rsid w:val="007A58F0"/>
    <w:rsid w:val="007A5AAA"/>
    <w:rsid w:val="007A6C48"/>
    <w:rsid w:val="007A6F4F"/>
    <w:rsid w:val="007A76D1"/>
    <w:rsid w:val="007A7969"/>
    <w:rsid w:val="007A7CB3"/>
    <w:rsid w:val="007A7F49"/>
    <w:rsid w:val="007A7FFD"/>
    <w:rsid w:val="007B001F"/>
    <w:rsid w:val="007B0060"/>
    <w:rsid w:val="007B061F"/>
    <w:rsid w:val="007B0F56"/>
    <w:rsid w:val="007B11A7"/>
    <w:rsid w:val="007B1B58"/>
    <w:rsid w:val="007B1B8C"/>
    <w:rsid w:val="007B1C73"/>
    <w:rsid w:val="007B260B"/>
    <w:rsid w:val="007B2AAD"/>
    <w:rsid w:val="007B3D43"/>
    <w:rsid w:val="007B41F2"/>
    <w:rsid w:val="007B43EE"/>
    <w:rsid w:val="007B4823"/>
    <w:rsid w:val="007B518A"/>
    <w:rsid w:val="007B54C8"/>
    <w:rsid w:val="007B5861"/>
    <w:rsid w:val="007B59FA"/>
    <w:rsid w:val="007B6CAB"/>
    <w:rsid w:val="007B6F78"/>
    <w:rsid w:val="007B70DE"/>
    <w:rsid w:val="007B747E"/>
    <w:rsid w:val="007B74F2"/>
    <w:rsid w:val="007B7A8D"/>
    <w:rsid w:val="007B7C6E"/>
    <w:rsid w:val="007C0BA5"/>
    <w:rsid w:val="007C1054"/>
    <w:rsid w:val="007C1885"/>
    <w:rsid w:val="007C1A1A"/>
    <w:rsid w:val="007C1E51"/>
    <w:rsid w:val="007C3395"/>
    <w:rsid w:val="007C44DB"/>
    <w:rsid w:val="007C4AB4"/>
    <w:rsid w:val="007C4CA5"/>
    <w:rsid w:val="007C4D93"/>
    <w:rsid w:val="007C584A"/>
    <w:rsid w:val="007C5D7F"/>
    <w:rsid w:val="007C6BCC"/>
    <w:rsid w:val="007C785D"/>
    <w:rsid w:val="007C7A47"/>
    <w:rsid w:val="007C7DEF"/>
    <w:rsid w:val="007D083C"/>
    <w:rsid w:val="007D084E"/>
    <w:rsid w:val="007D0BC7"/>
    <w:rsid w:val="007D0CF1"/>
    <w:rsid w:val="007D150D"/>
    <w:rsid w:val="007D170D"/>
    <w:rsid w:val="007D1E73"/>
    <w:rsid w:val="007D20BB"/>
    <w:rsid w:val="007D26FA"/>
    <w:rsid w:val="007D31D0"/>
    <w:rsid w:val="007D35DE"/>
    <w:rsid w:val="007D3645"/>
    <w:rsid w:val="007D381E"/>
    <w:rsid w:val="007D3F92"/>
    <w:rsid w:val="007D427E"/>
    <w:rsid w:val="007D45BD"/>
    <w:rsid w:val="007D50B7"/>
    <w:rsid w:val="007D5120"/>
    <w:rsid w:val="007D5181"/>
    <w:rsid w:val="007D5C56"/>
    <w:rsid w:val="007D62BD"/>
    <w:rsid w:val="007D6939"/>
    <w:rsid w:val="007D69D2"/>
    <w:rsid w:val="007D6A4A"/>
    <w:rsid w:val="007D7312"/>
    <w:rsid w:val="007D77E4"/>
    <w:rsid w:val="007D7AD6"/>
    <w:rsid w:val="007D7B25"/>
    <w:rsid w:val="007E04EE"/>
    <w:rsid w:val="007E0AC3"/>
    <w:rsid w:val="007E0BAD"/>
    <w:rsid w:val="007E137A"/>
    <w:rsid w:val="007E1825"/>
    <w:rsid w:val="007E1951"/>
    <w:rsid w:val="007E1DAE"/>
    <w:rsid w:val="007E2DC4"/>
    <w:rsid w:val="007E3BAC"/>
    <w:rsid w:val="007E3C6F"/>
    <w:rsid w:val="007E463F"/>
    <w:rsid w:val="007E5365"/>
    <w:rsid w:val="007E5609"/>
    <w:rsid w:val="007E58C2"/>
    <w:rsid w:val="007E59DD"/>
    <w:rsid w:val="007E5B9A"/>
    <w:rsid w:val="007E5F2C"/>
    <w:rsid w:val="007E6134"/>
    <w:rsid w:val="007E654C"/>
    <w:rsid w:val="007E7A6A"/>
    <w:rsid w:val="007F0145"/>
    <w:rsid w:val="007F016B"/>
    <w:rsid w:val="007F01E2"/>
    <w:rsid w:val="007F022D"/>
    <w:rsid w:val="007F052D"/>
    <w:rsid w:val="007F12EE"/>
    <w:rsid w:val="007F1762"/>
    <w:rsid w:val="007F1C67"/>
    <w:rsid w:val="007F1F84"/>
    <w:rsid w:val="007F2AB1"/>
    <w:rsid w:val="007F2DC9"/>
    <w:rsid w:val="007F31E3"/>
    <w:rsid w:val="007F3297"/>
    <w:rsid w:val="007F3417"/>
    <w:rsid w:val="007F34F4"/>
    <w:rsid w:val="007F40F9"/>
    <w:rsid w:val="007F4404"/>
    <w:rsid w:val="007F44E9"/>
    <w:rsid w:val="007F45ED"/>
    <w:rsid w:val="007F4636"/>
    <w:rsid w:val="007F480F"/>
    <w:rsid w:val="007F4A6F"/>
    <w:rsid w:val="007F503C"/>
    <w:rsid w:val="007F5700"/>
    <w:rsid w:val="007F574E"/>
    <w:rsid w:val="007F5A6F"/>
    <w:rsid w:val="007F6529"/>
    <w:rsid w:val="007F6D36"/>
    <w:rsid w:val="007F713E"/>
    <w:rsid w:val="007F732C"/>
    <w:rsid w:val="007F74E8"/>
    <w:rsid w:val="007F75F7"/>
    <w:rsid w:val="007F7890"/>
    <w:rsid w:val="008002EA"/>
    <w:rsid w:val="0080047D"/>
    <w:rsid w:val="00800E2E"/>
    <w:rsid w:val="00801035"/>
    <w:rsid w:val="00801429"/>
    <w:rsid w:val="0080149E"/>
    <w:rsid w:val="00802065"/>
    <w:rsid w:val="00802236"/>
    <w:rsid w:val="00802647"/>
    <w:rsid w:val="00802733"/>
    <w:rsid w:val="00802975"/>
    <w:rsid w:val="0080315A"/>
    <w:rsid w:val="00803523"/>
    <w:rsid w:val="0080377A"/>
    <w:rsid w:val="00803B6A"/>
    <w:rsid w:val="00803D37"/>
    <w:rsid w:val="00803E07"/>
    <w:rsid w:val="00804704"/>
    <w:rsid w:val="00804E42"/>
    <w:rsid w:val="00804EE5"/>
    <w:rsid w:val="00805694"/>
    <w:rsid w:val="00805C4A"/>
    <w:rsid w:val="00806659"/>
    <w:rsid w:val="008067FC"/>
    <w:rsid w:val="00806E31"/>
    <w:rsid w:val="00807C98"/>
    <w:rsid w:val="00807E7A"/>
    <w:rsid w:val="00810387"/>
    <w:rsid w:val="00811046"/>
    <w:rsid w:val="00811624"/>
    <w:rsid w:val="00811F1D"/>
    <w:rsid w:val="0081238A"/>
    <w:rsid w:val="0081246D"/>
    <w:rsid w:val="00812502"/>
    <w:rsid w:val="00812AE0"/>
    <w:rsid w:val="008130FE"/>
    <w:rsid w:val="00813785"/>
    <w:rsid w:val="00813BA6"/>
    <w:rsid w:val="00813C61"/>
    <w:rsid w:val="00813D88"/>
    <w:rsid w:val="00813F95"/>
    <w:rsid w:val="00814172"/>
    <w:rsid w:val="008144D2"/>
    <w:rsid w:val="008145D8"/>
    <w:rsid w:val="008146B8"/>
    <w:rsid w:val="00814D5A"/>
    <w:rsid w:val="00814FA6"/>
    <w:rsid w:val="00815499"/>
    <w:rsid w:val="00815716"/>
    <w:rsid w:val="0081574A"/>
    <w:rsid w:val="00815BD0"/>
    <w:rsid w:val="00815C21"/>
    <w:rsid w:val="00815FD7"/>
    <w:rsid w:val="0081619E"/>
    <w:rsid w:val="00816695"/>
    <w:rsid w:val="00816BD2"/>
    <w:rsid w:val="00816C8A"/>
    <w:rsid w:val="00816D88"/>
    <w:rsid w:val="008175B2"/>
    <w:rsid w:val="008178C7"/>
    <w:rsid w:val="00817D66"/>
    <w:rsid w:val="00817D67"/>
    <w:rsid w:val="0082055F"/>
    <w:rsid w:val="00820792"/>
    <w:rsid w:val="00820B56"/>
    <w:rsid w:val="00820C49"/>
    <w:rsid w:val="00821864"/>
    <w:rsid w:val="00821914"/>
    <w:rsid w:val="00821A66"/>
    <w:rsid w:val="00821BE2"/>
    <w:rsid w:val="00821C7F"/>
    <w:rsid w:val="008221FD"/>
    <w:rsid w:val="00823471"/>
    <w:rsid w:val="00823ED2"/>
    <w:rsid w:val="0082435C"/>
    <w:rsid w:val="00824407"/>
    <w:rsid w:val="0082453A"/>
    <w:rsid w:val="00824CAE"/>
    <w:rsid w:val="00825A50"/>
    <w:rsid w:val="008275C4"/>
    <w:rsid w:val="0083009E"/>
    <w:rsid w:val="008300B7"/>
    <w:rsid w:val="008305D8"/>
    <w:rsid w:val="00830C48"/>
    <w:rsid w:val="00831866"/>
    <w:rsid w:val="00832801"/>
    <w:rsid w:val="00832CD0"/>
    <w:rsid w:val="00833322"/>
    <w:rsid w:val="008336F2"/>
    <w:rsid w:val="00833C61"/>
    <w:rsid w:val="00834185"/>
    <w:rsid w:val="00834663"/>
    <w:rsid w:val="00834785"/>
    <w:rsid w:val="00834B8D"/>
    <w:rsid w:val="00836035"/>
    <w:rsid w:val="008368EB"/>
    <w:rsid w:val="00836DFE"/>
    <w:rsid w:val="00837488"/>
    <w:rsid w:val="008379CB"/>
    <w:rsid w:val="008403F8"/>
    <w:rsid w:val="00840D74"/>
    <w:rsid w:val="00841676"/>
    <w:rsid w:val="00841A25"/>
    <w:rsid w:val="00841B06"/>
    <w:rsid w:val="00841FAD"/>
    <w:rsid w:val="0084253B"/>
    <w:rsid w:val="008429E1"/>
    <w:rsid w:val="00842DC4"/>
    <w:rsid w:val="008433C2"/>
    <w:rsid w:val="00844095"/>
    <w:rsid w:val="0084431F"/>
    <w:rsid w:val="00844496"/>
    <w:rsid w:val="00844669"/>
    <w:rsid w:val="008446E6"/>
    <w:rsid w:val="00845C0A"/>
    <w:rsid w:val="00846315"/>
    <w:rsid w:val="00846599"/>
    <w:rsid w:val="00846603"/>
    <w:rsid w:val="00846C6C"/>
    <w:rsid w:val="00846D45"/>
    <w:rsid w:val="00846E4E"/>
    <w:rsid w:val="00846F7B"/>
    <w:rsid w:val="008476A2"/>
    <w:rsid w:val="00847B1F"/>
    <w:rsid w:val="008509A7"/>
    <w:rsid w:val="0085104D"/>
    <w:rsid w:val="00851B9E"/>
    <w:rsid w:val="00851BE8"/>
    <w:rsid w:val="00851DB6"/>
    <w:rsid w:val="008522E1"/>
    <w:rsid w:val="0085278F"/>
    <w:rsid w:val="00852977"/>
    <w:rsid w:val="00852F47"/>
    <w:rsid w:val="008531E9"/>
    <w:rsid w:val="008534A2"/>
    <w:rsid w:val="00853584"/>
    <w:rsid w:val="0085371E"/>
    <w:rsid w:val="00853A04"/>
    <w:rsid w:val="00853D68"/>
    <w:rsid w:val="008546E2"/>
    <w:rsid w:val="00854BD0"/>
    <w:rsid w:val="00854D89"/>
    <w:rsid w:val="00854F2A"/>
    <w:rsid w:val="00854FDA"/>
    <w:rsid w:val="008556F3"/>
    <w:rsid w:val="00856114"/>
    <w:rsid w:val="008565A4"/>
    <w:rsid w:val="00856BE8"/>
    <w:rsid w:val="00856CC2"/>
    <w:rsid w:val="00856DEC"/>
    <w:rsid w:val="0085744B"/>
    <w:rsid w:val="00857450"/>
    <w:rsid w:val="00857F02"/>
    <w:rsid w:val="0086045F"/>
    <w:rsid w:val="00860808"/>
    <w:rsid w:val="00860838"/>
    <w:rsid w:val="0086095E"/>
    <w:rsid w:val="00860D81"/>
    <w:rsid w:val="0086113E"/>
    <w:rsid w:val="008612D5"/>
    <w:rsid w:val="008613FA"/>
    <w:rsid w:val="0086151B"/>
    <w:rsid w:val="00861A83"/>
    <w:rsid w:val="00861AFC"/>
    <w:rsid w:val="00861F94"/>
    <w:rsid w:val="008620EA"/>
    <w:rsid w:val="008627BE"/>
    <w:rsid w:val="00863399"/>
    <w:rsid w:val="0086341E"/>
    <w:rsid w:val="0086348F"/>
    <w:rsid w:val="0086375F"/>
    <w:rsid w:val="00863B5B"/>
    <w:rsid w:val="00863BCE"/>
    <w:rsid w:val="00863D42"/>
    <w:rsid w:val="00863D56"/>
    <w:rsid w:val="00864130"/>
    <w:rsid w:val="00864136"/>
    <w:rsid w:val="008645A8"/>
    <w:rsid w:val="00864D6F"/>
    <w:rsid w:val="00865335"/>
    <w:rsid w:val="00865F94"/>
    <w:rsid w:val="00866A8D"/>
    <w:rsid w:val="00866B6A"/>
    <w:rsid w:val="00866CAC"/>
    <w:rsid w:val="0086706B"/>
    <w:rsid w:val="00867567"/>
    <w:rsid w:val="0086765A"/>
    <w:rsid w:val="00867D03"/>
    <w:rsid w:val="00871009"/>
    <w:rsid w:val="00871638"/>
    <w:rsid w:val="00871E16"/>
    <w:rsid w:val="00872EE7"/>
    <w:rsid w:val="008730CF"/>
    <w:rsid w:val="0087311F"/>
    <w:rsid w:val="0087346D"/>
    <w:rsid w:val="008734B3"/>
    <w:rsid w:val="008736FF"/>
    <w:rsid w:val="00873C58"/>
    <w:rsid w:val="00873C9C"/>
    <w:rsid w:val="00874114"/>
    <w:rsid w:val="0087435C"/>
    <w:rsid w:val="00874681"/>
    <w:rsid w:val="008748A3"/>
    <w:rsid w:val="00874DB8"/>
    <w:rsid w:val="00874FED"/>
    <w:rsid w:val="00875BC6"/>
    <w:rsid w:val="00875FDA"/>
    <w:rsid w:val="008760B4"/>
    <w:rsid w:val="00876592"/>
    <w:rsid w:val="00876694"/>
    <w:rsid w:val="00876FDA"/>
    <w:rsid w:val="00877267"/>
    <w:rsid w:val="008773FE"/>
    <w:rsid w:val="0087761B"/>
    <w:rsid w:val="00877FC5"/>
    <w:rsid w:val="0088015D"/>
    <w:rsid w:val="00880584"/>
    <w:rsid w:val="008808A8"/>
    <w:rsid w:val="008808AB"/>
    <w:rsid w:val="00880FAF"/>
    <w:rsid w:val="00881F22"/>
    <w:rsid w:val="00882C01"/>
    <w:rsid w:val="00882DEF"/>
    <w:rsid w:val="00883025"/>
    <w:rsid w:val="00883EE4"/>
    <w:rsid w:val="00884924"/>
    <w:rsid w:val="008855B0"/>
    <w:rsid w:val="00885B77"/>
    <w:rsid w:val="008860E4"/>
    <w:rsid w:val="008861C2"/>
    <w:rsid w:val="008862EC"/>
    <w:rsid w:val="00886A2E"/>
    <w:rsid w:val="00886E3C"/>
    <w:rsid w:val="00886E8F"/>
    <w:rsid w:val="00886F37"/>
    <w:rsid w:val="0088703A"/>
    <w:rsid w:val="00887261"/>
    <w:rsid w:val="0088776B"/>
    <w:rsid w:val="008878BC"/>
    <w:rsid w:val="00887DE2"/>
    <w:rsid w:val="00887E2A"/>
    <w:rsid w:val="00887FC2"/>
    <w:rsid w:val="008905B2"/>
    <w:rsid w:val="00890A35"/>
    <w:rsid w:val="00890A67"/>
    <w:rsid w:val="00890AB4"/>
    <w:rsid w:val="00890E5E"/>
    <w:rsid w:val="0089102D"/>
    <w:rsid w:val="008914D6"/>
    <w:rsid w:val="008923D4"/>
    <w:rsid w:val="0089252B"/>
    <w:rsid w:val="00892C92"/>
    <w:rsid w:val="008931E4"/>
    <w:rsid w:val="00894482"/>
    <w:rsid w:val="00894C2B"/>
    <w:rsid w:val="00894E46"/>
    <w:rsid w:val="0089561E"/>
    <w:rsid w:val="00895EFB"/>
    <w:rsid w:val="0089686E"/>
    <w:rsid w:val="00896F49"/>
    <w:rsid w:val="0089717F"/>
    <w:rsid w:val="00897B45"/>
    <w:rsid w:val="008A04E9"/>
    <w:rsid w:val="008A0960"/>
    <w:rsid w:val="008A1069"/>
    <w:rsid w:val="008A1116"/>
    <w:rsid w:val="008A1292"/>
    <w:rsid w:val="008A1697"/>
    <w:rsid w:val="008A1F18"/>
    <w:rsid w:val="008A20C2"/>
    <w:rsid w:val="008A2894"/>
    <w:rsid w:val="008A297C"/>
    <w:rsid w:val="008A2C58"/>
    <w:rsid w:val="008A2F94"/>
    <w:rsid w:val="008A2FC1"/>
    <w:rsid w:val="008A315B"/>
    <w:rsid w:val="008A32A7"/>
    <w:rsid w:val="008A35F1"/>
    <w:rsid w:val="008A3919"/>
    <w:rsid w:val="008A3D57"/>
    <w:rsid w:val="008A40A0"/>
    <w:rsid w:val="008A40DF"/>
    <w:rsid w:val="008A536A"/>
    <w:rsid w:val="008A63DD"/>
    <w:rsid w:val="008A6EE8"/>
    <w:rsid w:val="008A7821"/>
    <w:rsid w:val="008B13CF"/>
    <w:rsid w:val="008B159F"/>
    <w:rsid w:val="008B18DC"/>
    <w:rsid w:val="008B244E"/>
    <w:rsid w:val="008B2925"/>
    <w:rsid w:val="008B2AB2"/>
    <w:rsid w:val="008B349A"/>
    <w:rsid w:val="008B36BE"/>
    <w:rsid w:val="008B37F4"/>
    <w:rsid w:val="008B3B03"/>
    <w:rsid w:val="008B4193"/>
    <w:rsid w:val="008B46CD"/>
    <w:rsid w:val="008B4EE6"/>
    <w:rsid w:val="008B5156"/>
    <w:rsid w:val="008B51D5"/>
    <w:rsid w:val="008B5AD2"/>
    <w:rsid w:val="008B5D7F"/>
    <w:rsid w:val="008B5D8E"/>
    <w:rsid w:val="008B5F7C"/>
    <w:rsid w:val="008B6A23"/>
    <w:rsid w:val="008B6A46"/>
    <w:rsid w:val="008B72AF"/>
    <w:rsid w:val="008B7443"/>
    <w:rsid w:val="008C098D"/>
    <w:rsid w:val="008C0E05"/>
    <w:rsid w:val="008C0E27"/>
    <w:rsid w:val="008C1ABC"/>
    <w:rsid w:val="008C1B74"/>
    <w:rsid w:val="008C1ED9"/>
    <w:rsid w:val="008C1F3B"/>
    <w:rsid w:val="008C2DE5"/>
    <w:rsid w:val="008C3261"/>
    <w:rsid w:val="008C35CE"/>
    <w:rsid w:val="008C3844"/>
    <w:rsid w:val="008C41DC"/>
    <w:rsid w:val="008C48F4"/>
    <w:rsid w:val="008C4A6C"/>
    <w:rsid w:val="008C4D17"/>
    <w:rsid w:val="008C5165"/>
    <w:rsid w:val="008C55FA"/>
    <w:rsid w:val="008C58B7"/>
    <w:rsid w:val="008C6492"/>
    <w:rsid w:val="008C673A"/>
    <w:rsid w:val="008C7955"/>
    <w:rsid w:val="008C7B8D"/>
    <w:rsid w:val="008C7CDC"/>
    <w:rsid w:val="008C7FC6"/>
    <w:rsid w:val="008D077E"/>
    <w:rsid w:val="008D146B"/>
    <w:rsid w:val="008D179C"/>
    <w:rsid w:val="008D1B97"/>
    <w:rsid w:val="008D23D3"/>
    <w:rsid w:val="008D2B62"/>
    <w:rsid w:val="008D2C0A"/>
    <w:rsid w:val="008D3122"/>
    <w:rsid w:val="008D330E"/>
    <w:rsid w:val="008D3D39"/>
    <w:rsid w:val="008D3D80"/>
    <w:rsid w:val="008D45DC"/>
    <w:rsid w:val="008D4870"/>
    <w:rsid w:val="008D5460"/>
    <w:rsid w:val="008D5AFF"/>
    <w:rsid w:val="008D5DC1"/>
    <w:rsid w:val="008D621A"/>
    <w:rsid w:val="008D646A"/>
    <w:rsid w:val="008D660F"/>
    <w:rsid w:val="008D6ABB"/>
    <w:rsid w:val="008D7223"/>
    <w:rsid w:val="008D7410"/>
    <w:rsid w:val="008D79B1"/>
    <w:rsid w:val="008D7D1D"/>
    <w:rsid w:val="008D7DAF"/>
    <w:rsid w:val="008E033B"/>
    <w:rsid w:val="008E0351"/>
    <w:rsid w:val="008E093B"/>
    <w:rsid w:val="008E0D65"/>
    <w:rsid w:val="008E1139"/>
    <w:rsid w:val="008E15A7"/>
    <w:rsid w:val="008E1900"/>
    <w:rsid w:val="008E1AAF"/>
    <w:rsid w:val="008E1B76"/>
    <w:rsid w:val="008E1C77"/>
    <w:rsid w:val="008E23C2"/>
    <w:rsid w:val="008E2B41"/>
    <w:rsid w:val="008E3489"/>
    <w:rsid w:val="008E3D03"/>
    <w:rsid w:val="008E3F64"/>
    <w:rsid w:val="008E4A16"/>
    <w:rsid w:val="008E4B9A"/>
    <w:rsid w:val="008E4E97"/>
    <w:rsid w:val="008E4EB0"/>
    <w:rsid w:val="008E5058"/>
    <w:rsid w:val="008E5167"/>
    <w:rsid w:val="008E552F"/>
    <w:rsid w:val="008E5894"/>
    <w:rsid w:val="008E5BEA"/>
    <w:rsid w:val="008E5FDD"/>
    <w:rsid w:val="008E5FEE"/>
    <w:rsid w:val="008E625D"/>
    <w:rsid w:val="008E7031"/>
    <w:rsid w:val="008E7288"/>
    <w:rsid w:val="008E7590"/>
    <w:rsid w:val="008E7597"/>
    <w:rsid w:val="008E7C68"/>
    <w:rsid w:val="008F0726"/>
    <w:rsid w:val="008F0D35"/>
    <w:rsid w:val="008F130A"/>
    <w:rsid w:val="008F1BFD"/>
    <w:rsid w:val="008F1F98"/>
    <w:rsid w:val="008F213B"/>
    <w:rsid w:val="008F23C1"/>
    <w:rsid w:val="008F2454"/>
    <w:rsid w:val="008F2745"/>
    <w:rsid w:val="008F2AC2"/>
    <w:rsid w:val="008F2C9B"/>
    <w:rsid w:val="008F45B3"/>
    <w:rsid w:val="008F4FF4"/>
    <w:rsid w:val="008F5CC5"/>
    <w:rsid w:val="008F61FC"/>
    <w:rsid w:val="008F6EF3"/>
    <w:rsid w:val="008F70AA"/>
    <w:rsid w:val="008F7B7D"/>
    <w:rsid w:val="009002F9"/>
    <w:rsid w:val="00900361"/>
    <w:rsid w:val="00900424"/>
    <w:rsid w:val="009010AE"/>
    <w:rsid w:val="00901474"/>
    <w:rsid w:val="00901518"/>
    <w:rsid w:val="00901D11"/>
    <w:rsid w:val="00901F50"/>
    <w:rsid w:val="009021B1"/>
    <w:rsid w:val="00902471"/>
    <w:rsid w:val="00902AAD"/>
    <w:rsid w:val="00902AE6"/>
    <w:rsid w:val="00902B35"/>
    <w:rsid w:val="00902DD5"/>
    <w:rsid w:val="0090325B"/>
    <w:rsid w:val="00903E56"/>
    <w:rsid w:val="00903F78"/>
    <w:rsid w:val="009040EB"/>
    <w:rsid w:val="0090454F"/>
    <w:rsid w:val="0090462B"/>
    <w:rsid w:val="00904B08"/>
    <w:rsid w:val="00904C68"/>
    <w:rsid w:val="0090501F"/>
    <w:rsid w:val="009050C2"/>
    <w:rsid w:val="00905306"/>
    <w:rsid w:val="0090582A"/>
    <w:rsid w:val="009059CF"/>
    <w:rsid w:val="00905F1B"/>
    <w:rsid w:val="00905F5A"/>
    <w:rsid w:val="00906090"/>
    <w:rsid w:val="00906689"/>
    <w:rsid w:val="0090721E"/>
    <w:rsid w:val="009078B4"/>
    <w:rsid w:val="00910056"/>
    <w:rsid w:val="009103ED"/>
    <w:rsid w:val="009108E0"/>
    <w:rsid w:val="00910BF3"/>
    <w:rsid w:val="00910F99"/>
    <w:rsid w:val="00912348"/>
    <w:rsid w:val="009129CC"/>
    <w:rsid w:val="00912C3A"/>
    <w:rsid w:val="00912E5B"/>
    <w:rsid w:val="00912F37"/>
    <w:rsid w:val="009133BE"/>
    <w:rsid w:val="0091452D"/>
    <w:rsid w:val="00914A2F"/>
    <w:rsid w:val="00914A34"/>
    <w:rsid w:val="00914CEC"/>
    <w:rsid w:val="009150C3"/>
    <w:rsid w:val="00915656"/>
    <w:rsid w:val="00915C42"/>
    <w:rsid w:val="0091615A"/>
    <w:rsid w:val="00916684"/>
    <w:rsid w:val="0091691F"/>
    <w:rsid w:val="009170F3"/>
    <w:rsid w:val="009177CE"/>
    <w:rsid w:val="00917A74"/>
    <w:rsid w:val="00917CC5"/>
    <w:rsid w:val="009206E7"/>
    <w:rsid w:val="00920773"/>
    <w:rsid w:val="00920CCA"/>
    <w:rsid w:val="00921CE1"/>
    <w:rsid w:val="009220F4"/>
    <w:rsid w:val="00922A1B"/>
    <w:rsid w:val="009232D4"/>
    <w:rsid w:val="00923A9A"/>
    <w:rsid w:val="00923E50"/>
    <w:rsid w:val="00924F24"/>
    <w:rsid w:val="0092560A"/>
    <w:rsid w:val="00925AB1"/>
    <w:rsid w:val="00925B5F"/>
    <w:rsid w:val="009261D6"/>
    <w:rsid w:val="00926286"/>
    <w:rsid w:val="00926632"/>
    <w:rsid w:val="009269B5"/>
    <w:rsid w:val="00926D4A"/>
    <w:rsid w:val="00927786"/>
    <w:rsid w:val="00927B8C"/>
    <w:rsid w:val="00927D46"/>
    <w:rsid w:val="0093017A"/>
    <w:rsid w:val="00931777"/>
    <w:rsid w:val="0093214D"/>
    <w:rsid w:val="009325F7"/>
    <w:rsid w:val="00932F10"/>
    <w:rsid w:val="00933099"/>
    <w:rsid w:val="00933407"/>
    <w:rsid w:val="0093342E"/>
    <w:rsid w:val="0093394C"/>
    <w:rsid w:val="00933BC8"/>
    <w:rsid w:val="00934893"/>
    <w:rsid w:val="00934F24"/>
    <w:rsid w:val="00935B33"/>
    <w:rsid w:val="00935FAB"/>
    <w:rsid w:val="00936204"/>
    <w:rsid w:val="009363AB"/>
    <w:rsid w:val="00936446"/>
    <w:rsid w:val="00936537"/>
    <w:rsid w:val="0093665A"/>
    <w:rsid w:val="00936E13"/>
    <w:rsid w:val="009378EC"/>
    <w:rsid w:val="00937C1A"/>
    <w:rsid w:val="00937C2C"/>
    <w:rsid w:val="00937D12"/>
    <w:rsid w:val="0094001D"/>
    <w:rsid w:val="009404FC"/>
    <w:rsid w:val="0094136C"/>
    <w:rsid w:val="00941724"/>
    <w:rsid w:val="009420D1"/>
    <w:rsid w:val="009427DA"/>
    <w:rsid w:val="00942CE9"/>
    <w:rsid w:val="00942E4D"/>
    <w:rsid w:val="00943294"/>
    <w:rsid w:val="009444D7"/>
    <w:rsid w:val="0094501A"/>
    <w:rsid w:val="00945039"/>
    <w:rsid w:val="00946BFD"/>
    <w:rsid w:val="00946DFF"/>
    <w:rsid w:val="00947CCA"/>
    <w:rsid w:val="00950499"/>
    <w:rsid w:val="0095057C"/>
    <w:rsid w:val="0095114A"/>
    <w:rsid w:val="00951BC9"/>
    <w:rsid w:val="00952441"/>
    <w:rsid w:val="00953454"/>
    <w:rsid w:val="00953A15"/>
    <w:rsid w:val="00953BA2"/>
    <w:rsid w:val="00953C91"/>
    <w:rsid w:val="00953D66"/>
    <w:rsid w:val="00954211"/>
    <w:rsid w:val="00954A78"/>
    <w:rsid w:val="00954AAB"/>
    <w:rsid w:val="00955156"/>
    <w:rsid w:val="009558F6"/>
    <w:rsid w:val="00955C81"/>
    <w:rsid w:val="009564F0"/>
    <w:rsid w:val="009570DD"/>
    <w:rsid w:val="009576AB"/>
    <w:rsid w:val="009578A0"/>
    <w:rsid w:val="00957AE7"/>
    <w:rsid w:val="00957C01"/>
    <w:rsid w:val="0096003E"/>
    <w:rsid w:val="0096042E"/>
    <w:rsid w:val="00961599"/>
    <w:rsid w:val="00961A0B"/>
    <w:rsid w:val="00961A2F"/>
    <w:rsid w:val="00961A69"/>
    <w:rsid w:val="00961C2E"/>
    <w:rsid w:val="0096260A"/>
    <w:rsid w:val="00962936"/>
    <w:rsid w:val="00962DA0"/>
    <w:rsid w:val="00962E5B"/>
    <w:rsid w:val="009639A8"/>
    <w:rsid w:val="00963FAD"/>
    <w:rsid w:val="0096472E"/>
    <w:rsid w:val="009648FC"/>
    <w:rsid w:val="00964C6F"/>
    <w:rsid w:val="00964C8D"/>
    <w:rsid w:val="00964E66"/>
    <w:rsid w:val="009654E6"/>
    <w:rsid w:val="00965D97"/>
    <w:rsid w:val="0096675E"/>
    <w:rsid w:val="009670A3"/>
    <w:rsid w:val="009671EE"/>
    <w:rsid w:val="0096723A"/>
    <w:rsid w:val="00967400"/>
    <w:rsid w:val="00967833"/>
    <w:rsid w:val="00970A2B"/>
    <w:rsid w:val="00970F49"/>
    <w:rsid w:val="00971186"/>
    <w:rsid w:val="00971788"/>
    <w:rsid w:val="009718B2"/>
    <w:rsid w:val="009719AE"/>
    <w:rsid w:val="00971AA2"/>
    <w:rsid w:val="00972288"/>
    <w:rsid w:val="009728DB"/>
    <w:rsid w:val="00972926"/>
    <w:rsid w:val="009729BA"/>
    <w:rsid w:val="00972FBB"/>
    <w:rsid w:val="009739F1"/>
    <w:rsid w:val="00973ADA"/>
    <w:rsid w:val="00973C42"/>
    <w:rsid w:val="00973D38"/>
    <w:rsid w:val="00974031"/>
    <w:rsid w:val="0097403A"/>
    <w:rsid w:val="00974A49"/>
    <w:rsid w:val="00974F42"/>
    <w:rsid w:val="009760E9"/>
    <w:rsid w:val="009761F9"/>
    <w:rsid w:val="009770E8"/>
    <w:rsid w:val="00977442"/>
    <w:rsid w:val="00977E69"/>
    <w:rsid w:val="0098061F"/>
    <w:rsid w:val="0098069D"/>
    <w:rsid w:val="00980892"/>
    <w:rsid w:val="00980E59"/>
    <w:rsid w:val="00981123"/>
    <w:rsid w:val="009813B1"/>
    <w:rsid w:val="009813F9"/>
    <w:rsid w:val="009815FB"/>
    <w:rsid w:val="00981FA1"/>
    <w:rsid w:val="009820AB"/>
    <w:rsid w:val="009829EA"/>
    <w:rsid w:val="00982F3E"/>
    <w:rsid w:val="009831EC"/>
    <w:rsid w:val="00983C23"/>
    <w:rsid w:val="009849CE"/>
    <w:rsid w:val="00984D09"/>
    <w:rsid w:val="00984E38"/>
    <w:rsid w:val="00984EBE"/>
    <w:rsid w:val="009853E2"/>
    <w:rsid w:val="0098579A"/>
    <w:rsid w:val="00985FF3"/>
    <w:rsid w:val="00986084"/>
    <w:rsid w:val="00986302"/>
    <w:rsid w:val="00986464"/>
    <w:rsid w:val="009866FC"/>
    <w:rsid w:val="0098683F"/>
    <w:rsid w:val="00987759"/>
    <w:rsid w:val="00987A40"/>
    <w:rsid w:val="00987E47"/>
    <w:rsid w:val="009900FD"/>
    <w:rsid w:val="0099023F"/>
    <w:rsid w:val="009903B8"/>
    <w:rsid w:val="00990572"/>
    <w:rsid w:val="009907E8"/>
    <w:rsid w:val="009910E4"/>
    <w:rsid w:val="00991DE4"/>
    <w:rsid w:val="0099240B"/>
    <w:rsid w:val="00993043"/>
    <w:rsid w:val="0099311F"/>
    <w:rsid w:val="00993510"/>
    <w:rsid w:val="009937DB"/>
    <w:rsid w:val="00993B04"/>
    <w:rsid w:val="0099402D"/>
    <w:rsid w:val="00994221"/>
    <w:rsid w:val="00994348"/>
    <w:rsid w:val="009944EB"/>
    <w:rsid w:val="00994523"/>
    <w:rsid w:val="009947C9"/>
    <w:rsid w:val="00994AEF"/>
    <w:rsid w:val="00995680"/>
    <w:rsid w:val="009958D6"/>
    <w:rsid w:val="0099592B"/>
    <w:rsid w:val="00995D22"/>
    <w:rsid w:val="00995D44"/>
    <w:rsid w:val="00995E05"/>
    <w:rsid w:val="00995F43"/>
    <w:rsid w:val="0099653C"/>
    <w:rsid w:val="009966EA"/>
    <w:rsid w:val="009967B0"/>
    <w:rsid w:val="009970B0"/>
    <w:rsid w:val="009971D0"/>
    <w:rsid w:val="009975A5"/>
    <w:rsid w:val="009976E9"/>
    <w:rsid w:val="00997A8A"/>
    <w:rsid w:val="009A05F7"/>
    <w:rsid w:val="009A069C"/>
    <w:rsid w:val="009A15B8"/>
    <w:rsid w:val="009A1D4B"/>
    <w:rsid w:val="009A2A73"/>
    <w:rsid w:val="009A2F94"/>
    <w:rsid w:val="009A319D"/>
    <w:rsid w:val="009A31A6"/>
    <w:rsid w:val="009A3263"/>
    <w:rsid w:val="009A3F9B"/>
    <w:rsid w:val="009A4121"/>
    <w:rsid w:val="009A41A9"/>
    <w:rsid w:val="009A4258"/>
    <w:rsid w:val="009A5667"/>
    <w:rsid w:val="009A6096"/>
    <w:rsid w:val="009A617C"/>
    <w:rsid w:val="009A6F21"/>
    <w:rsid w:val="009A6F7B"/>
    <w:rsid w:val="009A724E"/>
    <w:rsid w:val="009A738B"/>
    <w:rsid w:val="009A7873"/>
    <w:rsid w:val="009A7934"/>
    <w:rsid w:val="009A7D5A"/>
    <w:rsid w:val="009B05E4"/>
    <w:rsid w:val="009B0CB2"/>
    <w:rsid w:val="009B0F93"/>
    <w:rsid w:val="009B1368"/>
    <w:rsid w:val="009B13B1"/>
    <w:rsid w:val="009B1476"/>
    <w:rsid w:val="009B1553"/>
    <w:rsid w:val="009B1E19"/>
    <w:rsid w:val="009B24CD"/>
    <w:rsid w:val="009B24F0"/>
    <w:rsid w:val="009B252C"/>
    <w:rsid w:val="009B2719"/>
    <w:rsid w:val="009B2D87"/>
    <w:rsid w:val="009B316A"/>
    <w:rsid w:val="009B32FC"/>
    <w:rsid w:val="009B33F7"/>
    <w:rsid w:val="009B3568"/>
    <w:rsid w:val="009B36CB"/>
    <w:rsid w:val="009B385F"/>
    <w:rsid w:val="009B3926"/>
    <w:rsid w:val="009B4243"/>
    <w:rsid w:val="009B4759"/>
    <w:rsid w:val="009B4A13"/>
    <w:rsid w:val="009B4AB1"/>
    <w:rsid w:val="009B4DF9"/>
    <w:rsid w:val="009B4F28"/>
    <w:rsid w:val="009B501A"/>
    <w:rsid w:val="009B58FB"/>
    <w:rsid w:val="009B591B"/>
    <w:rsid w:val="009B5A55"/>
    <w:rsid w:val="009B5AF9"/>
    <w:rsid w:val="009B6107"/>
    <w:rsid w:val="009B6199"/>
    <w:rsid w:val="009B6A11"/>
    <w:rsid w:val="009B6C7F"/>
    <w:rsid w:val="009B75A4"/>
    <w:rsid w:val="009B768C"/>
    <w:rsid w:val="009B79E8"/>
    <w:rsid w:val="009B7BF1"/>
    <w:rsid w:val="009C127B"/>
    <w:rsid w:val="009C13E3"/>
    <w:rsid w:val="009C18DE"/>
    <w:rsid w:val="009C1CAD"/>
    <w:rsid w:val="009C1CE7"/>
    <w:rsid w:val="009C1DF3"/>
    <w:rsid w:val="009C22BA"/>
    <w:rsid w:val="009C22D4"/>
    <w:rsid w:val="009C238A"/>
    <w:rsid w:val="009C2668"/>
    <w:rsid w:val="009C2955"/>
    <w:rsid w:val="009C2AA7"/>
    <w:rsid w:val="009C2B1C"/>
    <w:rsid w:val="009C2B6A"/>
    <w:rsid w:val="009C31F5"/>
    <w:rsid w:val="009C345F"/>
    <w:rsid w:val="009C34D9"/>
    <w:rsid w:val="009C385B"/>
    <w:rsid w:val="009C426E"/>
    <w:rsid w:val="009C47FB"/>
    <w:rsid w:val="009C4A19"/>
    <w:rsid w:val="009C4B32"/>
    <w:rsid w:val="009C4C38"/>
    <w:rsid w:val="009C5156"/>
    <w:rsid w:val="009C5638"/>
    <w:rsid w:val="009C5AD2"/>
    <w:rsid w:val="009C6124"/>
    <w:rsid w:val="009C6226"/>
    <w:rsid w:val="009C64DC"/>
    <w:rsid w:val="009C653D"/>
    <w:rsid w:val="009C6987"/>
    <w:rsid w:val="009C69A3"/>
    <w:rsid w:val="009C6AA0"/>
    <w:rsid w:val="009C6C6B"/>
    <w:rsid w:val="009C72A5"/>
    <w:rsid w:val="009C790F"/>
    <w:rsid w:val="009C7A87"/>
    <w:rsid w:val="009D022A"/>
    <w:rsid w:val="009D0A25"/>
    <w:rsid w:val="009D0A4C"/>
    <w:rsid w:val="009D251B"/>
    <w:rsid w:val="009D27A3"/>
    <w:rsid w:val="009D2A90"/>
    <w:rsid w:val="009D2E1E"/>
    <w:rsid w:val="009D2E69"/>
    <w:rsid w:val="009D2FC0"/>
    <w:rsid w:val="009D30AE"/>
    <w:rsid w:val="009D40D4"/>
    <w:rsid w:val="009D4483"/>
    <w:rsid w:val="009D4507"/>
    <w:rsid w:val="009D4DCD"/>
    <w:rsid w:val="009D516C"/>
    <w:rsid w:val="009D5215"/>
    <w:rsid w:val="009D52C4"/>
    <w:rsid w:val="009D54BD"/>
    <w:rsid w:val="009D563A"/>
    <w:rsid w:val="009D5A34"/>
    <w:rsid w:val="009D5CC3"/>
    <w:rsid w:val="009D61C2"/>
    <w:rsid w:val="009D65AB"/>
    <w:rsid w:val="009D6A1C"/>
    <w:rsid w:val="009D7002"/>
    <w:rsid w:val="009D726E"/>
    <w:rsid w:val="009D748D"/>
    <w:rsid w:val="009D7E38"/>
    <w:rsid w:val="009E00D8"/>
    <w:rsid w:val="009E0115"/>
    <w:rsid w:val="009E0546"/>
    <w:rsid w:val="009E0720"/>
    <w:rsid w:val="009E0F5B"/>
    <w:rsid w:val="009E13F1"/>
    <w:rsid w:val="009E1473"/>
    <w:rsid w:val="009E15FF"/>
    <w:rsid w:val="009E3681"/>
    <w:rsid w:val="009E37C0"/>
    <w:rsid w:val="009E3F7B"/>
    <w:rsid w:val="009E4187"/>
    <w:rsid w:val="009E43F5"/>
    <w:rsid w:val="009E53D6"/>
    <w:rsid w:val="009E54DD"/>
    <w:rsid w:val="009E5516"/>
    <w:rsid w:val="009E5A24"/>
    <w:rsid w:val="009E5BD0"/>
    <w:rsid w:val="009E6294"/>
    <w:rsid w:val="009E6955"/>
    <w:rsid w:val="009E6B36"/>
    <w:rsid w:val="009E6CD5"/>
    <w:rsid w:val="009F0185"/>
    <w:rsid w:val="009F090C"/>
    <w:rsid w:val="009F0E31"/>
    <w:rsid w:val="009F1D63"/>
    <w:rsid w:val="009F230F"/>
    <w:rsid w:val="009F25A0"/>
    <w:rsid w:val="009F2832"/>
    <w:rsid w:val="009F36F5"/>
    <w:rsid w:val="009F3BD0"/>
    <w:rsid w:val="009F44E5"/>
    <w:rsid w:val="009F49A8"/>
    <w:rsid w:val="009F52A1"/>
    <w:rsid w:val="009F54B4"/>
    <w:rsid w:val="009F5583"/>
    <w:rsid w:val="009F656D"/>
    <w:rsid w:val="009F6B77"/>
    <w:rsid w:val="009F7174"/>
    <w:rsid w:val="009F77D9"/>
    <w:rsid w:val="009F7C31"/>
    <w:rsid w:val="009F7DD4"/>
    <w:rsid w:val="00A00242"/>
    <w:rsid w:val="00A00480"/>
    <w:rsid w:val="00A00B1F"/>
    <w:rsid w:val="00A016A0"/>
    <w:rsid w:val="00A019C1"/>
    <w:rsid w:val="00A01FD9"/>
    <w:rsid w:val="00A020AF"/>
    <w:rsid w:val="00A02684"/>
    <w:rsid w:val="00A0285D"/>
    <w:rsid w:val="00A04AF8"/>
    <w:rsid w:val="00A05064"/>
    <w:rsid w:val="00A05D2F"/>
    <w:rsid w:val="00A05F9D"/>
    <w:rsid w:val="00A06444"/>
    <w:rsid w:val="00A069D0"/>
    <w:rsid w:val="00A06A8A"/>
    <w:rsid w:val="00A072DC"/>
    <w:rsid w:val="00A074D9"/>
    <w:rsid w:val="00A07623"/>
    <w:rsid w:val="00A1067F"/>
    <w:rsid w:val="00A10EEB"/>
    <w:rsid w:val="00A10EF5"/>
    <w:rsid w:val="00A111B6"/>
    <w:rsid w:val="00A11D96"/>
    <w:rsid w:val="00A12183"/>
    <w:rsid w:val="00A12312"/>
    <w:rsid w:val="00A128D8"/>
    <w:rsid w:val="00A13499"/>
    <w:rsid w:val="00A1388A"/>
    <w:rsid w:val="00A13B37"/>
    <w:rsid w:val="00A13FED"/>
    <w:rsid w:val="00A14237"/>
    <w:rsid w:val="00A14330"/>
    <w:rsid w:val="00A14373"/>
    <w:rsid w:val="00A14AFF"/>
    <w:rsid w:val="00A14CB6"/>
    <w:rsid w:val="00A14D84"/>
    <w:rsid w:val="00A1531F"/>
    <w:rsid w:val="00A15387"/>
    <w:rsid w:val="00A1577F"/>
    <w:rsid w:val="00A15883"/>
    <w:rsid w:val="00A15C7E"/>
    <w:rsid w:val="00A1620A"/>
    <w:rsid w:val="00A165E8"/>
    <w:rsid w:val="00A167A8"/>
    <w:rsid w:val="00A1688E"/>
    <w:rsid w:val="00A16901"/>
    <w:rsid w:val="00A1701C"/>
    <w:rsid w:val="00A1704C"/>
    <w:rsid w:val="00A17186"/>
    <w:rsid w:val="00A17E37"/>
    <w:rsid w:val="00A20085"/>
    <w:rsid w:val="00A204AC"/>
    <w:rsid w:val="00A204B4"/>
    <w:rsid w:val="00A20659"/>
    <w:rsid w:val="00A208D0"/>
    <w:rsid w:val="00A20921"/>
    <w:rsid w:val="00A20A91"/>
    <w:rsid w:val="00A21735"/>
    <w:rsid w:val="00A217D5"/>
    <w:rsid w:val="00A220BC"/>
    <w:rsid w:val="00A22119"/>
    <w:rsid w:val="00A2262D"/>
    <w:rsid w:val="00A22893"/>
    <w:rsid w:val="00A229E8"/>
    <w:rsid w:val="00A22A88"/>
    <w:rsid w:val="00A2385D"/>
    <w:rsid w:val="00A23FD7"/>
    <w:rsid w:val="00A24020"/>
    <w:rsid w:val="00A252ED"/>
    <w:rsid w:val="00A25306"/>
    <w:rsid w:val="00A25CB1"/>
    <w:rsid w:val="00A25DE5"/>
    <w:rsid w:val="00A26850"/>
    <w:rsid w:val="00A268FA"/>
    <w:rsid w:val="00A26C7D"/>
    <w:rsid w:val="00A26CAC"/>
    <w:rsid w:val="00A26D40"/>
    <w:rsid w:val="00A30263"/>
    <w:rsid w:val="00A30394"/>
    <w:rsid w:val="00A308B6"/>
    <w:rsid w:val="00A30DFD"/>
    <w:rsid w:val="00A3118F"/>
    <w:rsid w:val="00A311C7"/>
    <w:rsid w:val="00A31523"/>
    <w:rsid w:val="00A320E1"/>
    <w:rsid w:val="00A32214"/>
    <w:rsid w:val="00A33C14"/>
    <w:rsid w:val="00A33FB8"/>
    <w:rsid w:val="00A34003"/>
    <w:rsid w:val="00A3430A"/>
    <w:rsid w:val="00A35624"/>
    <w:rsid w:val="00A35655"/>
    <w:rsid w:val="00A366B7"/>
    <w:rsid w:val="00A36D34"/>
    <w:rsid w:val="00A37319"/>
    <w:rsid w:val="00A37B6B"/>
    <w:rsid w:val="00A412A9"/>
    <w:rsid w:val="00A415A8"/>
    <w:rsid w:val="00A415F6"/>
    <w:rsid w:val="00A41B31"/>
    <w:rsid w:val="00A41C7E"/>
    <w:rsid w:val="00A429B1"/>
    <w:rsid w:val="00A42F99"/>
    <w:rsid w:val="00A438BF"/>
    <w:rsid w:val="00A4456A"/>
    <w:rsid w:val="00A44BA7"/>
    <w:rsid w:val="00A451E1"/>
    <w:rsid w:val="00A45216"/>
    <w:rsid w:val="00A4524A"/>
    <w:rsid w:val="00A463B5"/>
    <w:rsid w:val="00A4656E"/>
    <w:rsid w:val="00A46944"/>
    <w:rsid w:val="00A46A9C"/>
    <w:rsid w:val="00A47409"/>
    <w:rsid w:val="00A47E86"/>
    <w:rsid w:val="00A500B0"/>
    <w:rsid w:val="00A500DD"/>
    <w:rsid w:val="00A50162"/>
    <w:rsid w:val="00A50770"/>
    <w:rsid w:val="00A507BF"/>
    <w:rsid w:val="00A51040"/>
    <w:rsid w:val="00A517A0"/>
    <w:rsid w:val="00A51B47"/>
    <w:rsid w:val="00A524AD"/>
    <w:rsid w:val="00A5276A"/>
    <w:rsid w:val="00A52FE5"/>
    <w:rsid w:val="00A53355"/>
    <w:rsid w:val="00A53855"/>
    <w:rsid w:val="00A53D69"/>
    <w:rsid w:val="00A53F2D"/>
    <w:rsid w:val="00A54144"/>
    <w:rsid w:val="00A54309"/>
    <w:rsid w:val="00A54DB0"/>
    <w:rsid w:val="00A5535D"/>
    <w:rsid w:val="00A55BCB"/>
    <w:rsid w:val="00A56266"/>
    <w:rsid w:val="00A56400"/>
    <w:rsid w:val="00A56AA1"/>
    <w:rsid w:val="00A56BB4"/>
    <w:rsid w:val="00A56E63"/>
    <w:rsid w:val="00A56F4D"/>
    <w:rsid w:val="00A56FCD"/>
    <w:rsid w:val="00A57165"/>
    <w:rsid w:val="00A5716B"/>
    <w:rsid w:val="00A573E8"/>
    <w:rsid w:val="00A574F6"/>
    <w:rsid w:val="00A57715"/>
    <w:rsid w:val="00A60BEF"/>
    <w:rsid w:val="00A6185A"/>
    <w:rsid w:val="00A61A24"/>
    <w:rsid w:val="00A61A93"/>
    <w:rsid w:val="00A61AFB"/>
    <w:rsid w:val="00A61D19"/>
    <w:rsid w:val="00A62067"/>
    <w:rsid w:val="00A62C1C"/>
    <w:rsid w:val="00A62C3A"/>
    <w:rsid w:val="00A62D14"/>
    <w:rsid w:val="00A62DCF"/>
    <w:rsid w:val="00A6324D"/>
    <w:rsid w:val="00A6334C"/>
    <w:rsid w:val="00A638B2"/>
    <w:rsid w:val="00A639B0"/>
    <w:rsid w:val="00A63D0F"/>
    <w:rsid w:val="00A63E26"/>
    <w:rsid w:val="00A644FC"/>
    <w:rsid w:val="00A64596"/>
    <w:rsid w:val="00A646AE"/>
    <w:rsid w:val="00A651FA"/>
    <w:rsid w:val="00A66746"/>
    <w:rsid w:val="00A66D91"/>
    <w:rsid w:val="00A670B1"/>
    <w:rsid w:val="00A67331"/>
    <w:rsid w:val="00A67BA4"/>
    <w:rsid w:val="00A67C70"/>
    <w:rsid w:val="00A67D44"/>
    <w:rsid w:val="00A702DA"/>
    <w:rsid w:val="00A70762"/>
    <w:rsid w:val="00A71241"/>
    <w:rsid w:val="00A712AB"/>
    <w:rsid w:val="00A7154D"/>
    <w:rsid w:val="00A718F5"/>
    <w:rsid w:val="00A720EA"/>
    <w:rsid w:val="00A72245"/>
    <w:rsid w:val="00A72279"/>
    <w:rsid w:val="00A72821"/>
    <w:rsid w:val="00A72F44"/>
    <w:rsid w:val="00A7304A"/>
    <w:rsid w:val="00A7310A"/>
    <w:rsid w:val="00A73452"/>
    <w:rsid w:val="00A73770"/>
    <w:rsid w:val="00A73D2D"/>
    <w:rsid w:val="00A740BD"/>
    <w:rsid w:val="00A742F7"/>
    <w:rsid w:val="00A746F2"/>
    <w:rsid w:val="00A74D71"/>
    <w:rsid w:val="00A74EF8"/>
    <w:rsid w:val="00A751D9"/>
    <w:rsid w:val="00A7545D"/>
    <w:rsid w:val="00A75AAE"/>
    <w:rsid w:val="00A75BF6"/>
    <w:rsid w:val="00A764A1"/>
    <w:rsid w:val="00A76963"/>
    <w:rsid w:val="00A76B65"/>
    <w:rsid w:val="00A77D4D"/>
    <w:rsid w:val="00A80AC4"/>
    <w:rsid w:val="00A80F86"/>
    <w:rsid w:val="00A81086"/>
    <w:rsid w:val="00A81797"/>
    <w:rsid w:val="00A817D5"/>
    <w:rsid w:val="00A819BF"/>
    <w:rsid w:val="00A82A70"/>
    <w:rsid w:val="00A82B9B"/>
    <w:rsid w:val="00A83284"/>
    <w:rsid w:val="00A83625"/>
    <w:rsid w:val="00A836E7"/>
    <w:rsid w:val="00A83ED4"/>
    <w:rsid w:val="00A841B2"/>
    <w:rsid w:val="00A84C6C"/>
    <w:rsid w:val="00A84D9A"/>
    <w:rsid w:val="00A84E4F"/>
    <w:rsid w:val="00A85483"/>
    <w:rsid w:val="00A86570"/>
    <w:rsid w:val="00A867F9"/>
    <w:rsid w:val="00A86A00"/>
    <w:rsid w:val="00A86E60"/>
    <w:rsid w:val="00A8757B"/>
    <w:rsid w:val="00A90135"/>
    <w:rsid w:val="00A901E0"/>
    <w:rsid w:val="00A90767"/>
    <w:rsid w:val="00A909BB"/>
    <w:rsid w:val="00A90AA5"/>
    <w:rsid w:val="00A90B24"/>
    <w:rsid w:val="00A90F9F"/>
    <w:rsid w:val="00A91005"/>
    <w:rsid w:val="00A91802"/>
    <w:rsid w:val="00A91F51"/>
    <w:rsid w:val="00A92230"/>
    <w:rsid w:val="00A92314"/>
    <w:rsid w:val="00A929FE"/>
    <w:rsid w:val="00A92A05"/>
    <w:rsid w:val="00A93F2E"/>
    <w:rsid w:val="00A94417"/>
    <w:rsid w:val="00A946B9"/>
    <w:rsid w:val="00A9473A"/>
    <w:rsid w:val="00A94797"/>
    <w:rsid w:val="00A94E08"/>
    <w:rsid w:val="00A94E94"/>
    <w:rsid w:val="00A9599F"/>
    <w:rsid w:val="00A96188"/>
    <w:rsid w:val="00A961C6"/>
    <w:rsid w:val="00A96330"/>
    <w:rsid w:val="00A963E7"/>
    <w:rsid w:val="00A9767E"/>
    <w:rsid w:val="00A97789"/>
    <w:rsid w:val="00A97FBA"/>
    <w:rsid w:val="00AA1234"/>
    <w:rsid w:val="00AA12D1"/>
    <w:rsid w:val="00AA12E4"/>
    <w:rsid w:val="00AA23BD"/>
    <w:rsid w:val="00AA2DD5"/>
    <w:rsid w:val="00AA33AB"/>
    <w:rsid w:val="00AA3792"/>
    <w:rsid w:val="00AA399D"/>
    <w:rsid w:val="00AA3A76"/>
    <w:rsid w:val="00AA41D7"/>
    <w:rsid w:val="00AA443F"/>
    <w:rsid w:val="00AA4465"/>
    <w:rsid w:val="00AA4668"/>
    <w:rsid w:val="00AA46D2"/>
    <w:rsid w:val="00AA4ACF"/>
    <w:rsid w:val="00AA4BA6"/>
    <w:rsid w:val="00AA4E88"/>
    <w:rsid w:val="00AA5062"/>
    <w:rsid w:val="00AA539F"/>
    <w:rsid w:val="00AA5DA5"/>
    <w:rsid w:val="00AA5F89"/>
    <w:rsid w:val="00AA5FE1"/>
    <w:rsid w:val="00AA60D4"/>
    <w:rsid w:val="00AA6292"/>
    <w:rsid w:val="00AA65CB"/>
    <w:rsid w:val="00AA6827"/>
    <w:rsid w:val="00AA7B77"/>
    <w:rsid w:val="00AA7F33"/>
    <w:rsid w:val="00AB08E6"/>
    <w:rsid w:val="00AB0DE4"/>
    <w:rsid w:val="00AB1A28"/>
    <w:rsid w:val="00AB234B"/>
    <w:rsid w:val="00AB2505"/>
    <w:rsid w:val="00AB26F7"/>
    <w:rsid w:val="00AB2B84"/>
    <w:rsid w:val="00AB2F38"/>
    <w:rsid w:val="00AB304F"/>
    <w:rsid w:val="00AB36C8"/>
    <w:rsid w:val="00AB3A9B"/>
    <w:rsid w:val="00AB3C77"/>
    <w:rsid w:val="00AB3DBF"/>
    <w:rsid w:val="00AB48D8"/>
    <w:rsid w:val="00AB498D"/>
    <w:rsid w:val="00AB50BB"/>
    <w:rsid w:val="00AB5112"/>
    <w:rsid w:val="00AB5159"/>
    <w:rsid w:val="00AB6014"/>
    <w:rsid w:val="00AB62AE"/>
    <w:rsid w:val="00AB6A00"/>
    <w:rsid w:val="00AB71B3"/>
    <w:rsid w:val="00AB71DF"/>
    <w:rsid w:val="00AB7981"/>
    <w:rsid w:val="00AC03B1"/>
    <w:rsid w:val="00AC08B2"/>
    <w:rsid w:val="00AC10CF"/>
    <w:rsid w:val="00AC123F"/>
    <w:rsid w:val="00AC1354"/>
    <w:rsid w:val="00AC138C"/>
    <w:rsid w:val="00AC163B"/>
    <w:rsid w:val="00AC1C9C"/>
    <w:rsid w:val="00AC2249"/>
    <w:rsid w:val="00AC25C6"/>
    <w:rsid w:val="00AC2861"/>
    <w:rsid w:val="00AC2CC0"/>
    <w:rsid w:val="00AC2E4A"/>
    <w:rsid w:val="00AC3079"/>
    <w:rsid w:val="00AC31DB"/>
    <w:rsid w:val="00AC31E0"/>
    <w:rsid w:val="00AC3656"/>
    <w:rsid w:val="00AC40A7"/>
    <w:rsid w:val="00AC41FE"/>
    <w:rsid w:val="00AC469B"/>
    <w:rsid w:val="00AC4706"/>
    <w:rsid w:val="00AC50F4"/>
    <w:rsid w:val="00AC5141"/>
    <w:rsid w:val="00AC535E"/>
    <w:rsid w:val="00AC5367"/>
    <w:rsid w:val="00AC5714"/>
    <w:rsid w:val="00AC5896"/>
    <w:rsid w:val="00AC5CBD"/>
    <w:rsid w:val="00AC5DF2"/>
    <w:rsid w:val="00AC60B3"/>
    <w:rsid w:val="00AC64DA"/>
    <w:rsid w:val="00AC6527"/>
    <w:rsid w:val="00AC6D4C"/>
    <w:rsid w:val="00AC791A"/>
    <w:rsid w:val="00AC7C8F"/>
    <w:rsid w:val="00AC7CB7"/>
    <w:rsid w:val="00AD0CF2"/>
    <w:rsid w:val="00AD1122"/>
    <w:rsid w:val="00AD1162"/>
    <w:rsid w:val="00AD16AC"/>
    <w:rsid w:val="00AD16B0"/>
    <w:rsid w:val="00AD20D8"/>
    <w:rsid w:val="00AD3F33"/>
    <w:rsid w:val="00AD4304"/>
    <w:rsid w:val="00AD4CE4"/>
    <w:rsid w:val="00AD5003"/>
    <w:rsid w:val="00AD55BA"/>
    <w:rsid w:val="00AD5648"/>
    <w:rsid w:val="00AD6028"/>
    <w:rsid w:val="00AD6B5C"/>
    <w:rsid w:val="00AD754E"/>
    <w:rsid w:val="00AD762F"/>
    <w:rsid w:val="00AD7F13"/>
    <w:rsid w:val="00AE0F70"/>
    <w:rsid w:val="00AE103A"/>
    <w:rsid w:val="00AE1260"/>
    <w:rsid w:val="00AE1775"/>
    <w:rsid w:val="00AE1F3F"/>
    <w:rsid w:val="00AE23EA"/>
    <w:rsid w:val="00AE2C8F"/>
    <w:rsid w:val="00AE3037"/>
    <w:rsid w:val="00AE3549"/>
    <w:rsid w:val="00AE36FC"/>
    <w:rsid w:val="00AE4033"/>
    <w:rsid w:val="00AE4604"/>
    <w:rsid w:val="00AE4626"/>
    <w:rsid w:val="00AE48EE"/>
    <w:rsid w:val="00AE4E13"/>
    <w:rsid w:val="00AE5624"/>
    <w:rsid w:val="00AE5B6A"/>
    <w:rsid w:val="00AE5F3B"/>
    <w:rsid w:val="00AE7563"/>
    <w:rsid w:val="00AE76F5"/>
    <w:rsid w:val="00AE7714"/>
    <w:rsid w:val="00AE7B06"/>
    <w:rsid w:val="00AE7E52"/>
    <w:rsid w:val="00AF01E1"/>
    <w:rsid w:val="00AF06C8"/>
    <w:rsid w:val="00AF0DC5"/>
    <w:rsid w:val="00AF0FFB"/>
    <w:rsid w:val="00AF104B"/>
    <w:rsid w:val="00AF1126"/>
    <w:rsid w:val="00AF169D"/>
    <w:rsid w:val="00AF17E4"/>
    <w:rsid w:val="00AF2B29"/>
    <w:rsid w:val="00AF30DA"/>
    <w:rsid w:val="00AF319E"/>
    <w:rsid w:val="00AF3428"/>
    <w:rsid w:val="00AF3961"/>
    <w:rsid w:val="00AF3D0F"/>
    <w:rsid w:val="00AF3E36"/>
    <w:rsid w:val="00AF42E0"/>
    <w:rsid w:val="00AF5A47"/>
    <w:rsid w:val="00AF5A84"/>
    <w:rsid w:val="00AF66DA"/>
    <w:rsid w:val="00AF6B25"/>
    <w:rsid w:val="00AF709A"/>
    <w:rsid w:val="00AF7552"/>
    <w:rsid w:val="00AF7BB0"/>
    <w:rsid w:val="00AF7C52"/>
    <w:rsid w:val="00B009EE"/>
    <w:rsid w:val="00B01252"/>
    <w:rsid w:val="00B013FC"/>
    <w:rsid w:val="00B02709"/>
    <w:rsid w:val="00B02868"/>
    <w:rsid w:val="00B02A86"/>
    <w:rsid w:val="00B02B7C"/>
    <w:rsid w:val="00B02C80"/>
    <w:rsid w:val="00B0431A"/>
    <w:rsid w:val="00B04883"/>
    <w:rsid w:val="00B04FCF"/>
    <w:rsid w:val="00B04FD9"/>
    <w:rsid w:val="00B057B9"/>
    <w:rsid w:val="00B057F7"/>
    <w:rsid w:val="00B0640E"/>
    <w:rsid w:val="00B06567"/>
    <w:rsid w:val="00B070C6"/>
    <w:rsid w:val="00B07341"/>
    <w:rsid w:val="00B07564"/>
    <w:rsid w:val="00B0760E"/>
    <w:rsid w:val="00B07A45"/>
    <w:rsid w:val="00B07E40"/>
    <w:rsid w:val="00B102FF"/>
    <w:rsid w:val="00B10F02"/>
    <w:rsid w:val="00B114D8"/>
    <w:rsid w:val="00B11A14"/>
    <w:rsid w:val="00B12156"/>
    <w:rsid w:val="00B12939"/>
    <w:rsid w:val="00B129E7"/>
    <w:rsid w:val="00B12A4C"/>
    <w:rsid w:val="00B12C7A"/>
    <w:rsid w:val="00B136C9"/>
    <w:rsid w:val="00B139F5"/>
    <w:rsid w:val="00B13A7D"/>
    <w:rsid w:val="00B13ED3"/>
    <w:rsid w:val="00B14003"/>
    <w:rsid w:val="00B1422A"/>
    <w:rsid w:val="00B1495F"/>
    <w:rsid w:val="00B150D8"/>
    <w:rsid w:val="00B151EE"/>
    <w:rsid w:val="00B15926"/>
    <w:rsid w:val="00B1672C"/>
    <w:rsid w:val="00B16996"/>
    <w:rsid w:val="00B16F35"/>
    <w:rsid w:val="00B171B3"/>
    <w:rsid w:val="00B20345"/>
    <w:rsid w:val="00B212D4"/>
    <w:rsid w:val="00B21D11"/>
    <w:rsid w:val="00B222D3"/>
    <w:rsid w:val="00B228C4"/>
    <w:rsid w:val="00B22B18"/>
    <w:rsid w:val="00B22ED1"/>
    <w:rsid w:val="00B23A7B"/>
    <w:rsid w:val="00B24194"/>
    <w:rsid w:val="00B2436A"/>
    <w:rsid w:val="00B246F0"/>
    <w:rsid w:val="00B247E7"/>
    <w:rsid w:val="00B24A8D"/>
    <w:rsid w:val="00B250F7"/>
    <w:rsid w:val="00B25399"/>
    <w:rsid w:val="00B255EC"/>
    <w:rsid w:val="00B25611"/>
    <w:rsid w:val="00B257CA"/>
    <w:rsid w:val="00B25B57"/>
    <w:rsid w:val="00B25C05"/>
    <w:rsid w:val="00B25C55"/>
    <w:rsid w:val="00B25DAE"/>
    <w:rsid w:val="00B2637B"/>
    <w:rsid w:val="00B265C7"/>
    <w:rsid w:val="00B2692C"/>
    <w:rsid w:val="00B26A8B"/>
    <w:rsid w:val="00B26C02"/>
    <w:rsid w:val="00B27221"/>
    <w:rsid w:val="00B2746A"/>
    <w:rsid w:val="00B27C6D"/>
    <w:rsid w:val="00B305C5"/>
    <w:rsid w:val="00B30CBE"/>
    <w:rsid w:val="00B3100B"/>
    <w:rsid w:val="00B310F8"/>
    <w:rsid w:val="00B31240"/>
    <w:rsid w:val="00B321B4"/>
    <w:rsid w:val="00B326BE"/>
    <w:rsid w:val="00B329BA"/>
    <w:rsid w:val="00B32AB6"/>
    <w:rsid w:val="00B32FD3"/>
    <w:rsid w:val="00B330F5"/>
    <w:rsid w:val="00B33207"/>
    <w:rsid w:val="00B33A8D"/>
    <w:rsid w:val="00B33D4C"/>
    <w:rsid w:val="00B33FB3"/>
    <w:rsid w:val="00B343C8"/>
    <w:rsid w:val="00B34518"/>
    <w:rsid w:val="00B34E94"/>
    <w:rsid w:val="00B34EE5"/>
    <w:rsid w:val="00B352F1"/>
    <w:rsid w:val="00B35331"/>
    <w:rsid w:val="00B3606D"/>
    <w:rsid w:val="00B367F2"/>
    <w:rsid w:val="00B36CFD"/>
    <w:rsid w:val="00B3708C"/>
    <w:rsid w:val="00B37507"/>
    <w:rsid w:val="00B376BD"/>
    <w:rsid w:val="00B37C4E"/>
    <w:rsid w:val="00B4010F"/>
    <w:rsid w:val="00B40E01"/>
    <w:rsid w:val="00B41661"/>
    <w:rsid w:val="00B42E56"/>
    <w:rsid w:val="00B43447"/>
    <w:rsid w:val="00B43553"/>
    <w:rsid w:val="00B43598"/>
    <w:rsid w:val="00B436B6"/>
    <w:rsid w:val="00B43919"/>
    <w:rsid w:val="00B43B11"/>
    <w:rsid w:val="00B441BC"/>
    <w:rsid w:val="00B4489D"/>
    <w:rsid w:val="00B44F14"/>
    <w:rsid w:val="00B45010"/>
    <w:rsid w:val="00B456A7"/>
    <w:rsid w:val="00B456CF"/>
    <w:rsid w:val="00B456ED"/>
    <w:rsid w:val="00B45A59"/>
    <w:rsid w:val="00B45AC8"/>
    <w:rsid w:val="00B45BA6"/>
    <w:rsid w:val="00B463A4"/>
    <w:rsid w:val="00B46638"/>
    <w:rsid w:val="00B46B03"/>
    <w:rsid w:val="00B46D3C"/>
    <w:rsid w:val="00B50B85"/>
    <w:rsid w:val="00B50CBE"/>
    <w:rsid w:val="00B51B1B"/>
    <w:rsid w:val="00B51CEC"/>
    <w:rsid w:val="00B521C3"/>
    <w:rsid w:val="00B52342"/>
    <w:rsid w:val="00B52AE1"/>
    <w:rsid w:val="00B52CBF"/>
    <w:rsid w:val="00B5355D"/>
    <w:rsid w:val="00B53876"/>
    <w:rsid w:val="00B53A01"/>
    <w:rsid w:val="00B53AF4"/>
    <w:rsid w:val="00B53D7F"/>
    <w:rsid w:val="00B53DDF"/>
    <w:rsid w:val="00B53F61"/>
    <w:rsid w:val="00B54039"/>
    <w:rsid w:val="00B5432A"/>
    <w:rsid w:val="00B544FC"/>
    <w:rsid w:val="00B547E0"/>
    <w:rsid w:val="00B54A8D"/>
    <w:rsid w:val="00B5502C"/>
    <w:rsid w:val="00B5528D"/>
    <w:rsid w:val="00B5591C"/>
    <w:rsid w:val="00B55E85"/>
    <w:rsid w:val="00B56F46"/>
    <w:rsid w:val="00B57190"/>
    <w:rsid w:val="00B575E3"/>
    <w:rsid w:val="00B57A39"/>
    <w:rsid w:val="00B60D00"/>
    <w:rsid w:val="00B60E3E"/>
    <w:rsid w:val="00B61717"/>
    <w:rsid w:val="00B61A7D"/>
    <w:rsid w:val="00B61AAB"/>
    <w:rsid w:val="00B63D7A"/>
    <w:rsid w:val="00B64004"/>
    <w:rsid w:val="00B642D0"/>
    <w:rsid w:val="00B64A99"/>
    <w:rsid w:val="00B64F30"/>
    <w:rsid w:val="00B65CC8"/>
    <w:rsid w:val="00B66053"/>
    <w:rsid w:val="00B66286"/>
    <w:rsid w:val="00B66463"/>
    <w:rsid w:val="00B66695"/>
    <w:rsid w:val="00B67203"/>
    <w:rsid w:val="00B677E8"/>
    <w:rsid w:val="00B67DEB"/>
    <w:rsid w:val="00B710B6"/>
    <w:rsid w:val="00B71949"/>
    <w:rsid w:val="00B71B66"/>
    <w:rsid w:val="00B71C70"/>
    <w:rsid w:val="00B71D94"/>
    <w:rsid w:val="00B71F2D"/>
    <w:rsid w:val="00B72EE4"/>
    <w:rsid w:val="00B73145"/>
    <w:rsid w:val="00B734AB"/>
    <w:rsid w:val="00B734CF"/>
    <w:rsid w:val="00B73A60"/>
    <w:rsid w:val="00B740CA"/>
    <w:rsid w:val="00B741E5"/>
    <w:rsid w:val="00B74565"/>
    <w:rsid w:val="00B7504B"/>
    <w:rsid w:val="00B7578F"/>
    <w:rsid w:val="00B7618B"/>
    <w:rsid w:val="00B77383"/>
    <w:rsid w:val="00B7788E"/>
    <w:rsid w:val="00B77D05"/>
    <w:rsid w:val="00B801FA"/>
    <w:rsid w:val="00B80442"/>
    <w:rsid w:val="00B80D84"/>
    <w:rsid w:val="00B818A2"/>
    <w:rsid w:val="00B81AA8"/>
    <w:rsid w:val="00B81FBF"/>
    <w:rsid w:val="00B82031"/>
    <w:rsid w:val="00B8216E"/>
    <w:rsid w:val="00B8236A"/>
    <w:rsid w:val="00B829E7"/>
    <w:rsid w:val="00B83C2A"/>
    <w:rsid w:val="00B83CE6"/>
    <w:rsid w:val="00B84866"/>
    <w:rsid w:val="00B849E3"/>
    <w:rsid w:val="00B84A31"/>
    <w:rsid w:val="00B84A36"/>
    <w:rsid w:val="00B84A8F"/>
    <w:rsid w:val="00B84B95"/>
    <w:rsid w:val="00B84C62"/>
    <w:rsid w:val="00B8514B"/>
    <w:rsid w:val="00B859C1"/>
    <w:rsid w:val="00B85E0E"/>
    <w:rsid w:val="00B863E7"/>
    <w:rsid w:val="00B86DB9"/>
    <w:rsid w:val="00B87A43"/>
    <w:rsid w:val="00B90A61"/>
    <w:rsid w:val="00B90DF9"/>
    <w:rsid w:val="00B91063"/>
    <w:rsid w:val="00B91B01"/>
    <w:rsid w:val="00B92628"/>
    <w:rsid w:val="00B93226"/>
    <w:rsid w:val="00B9323F"/>
    <w:rsid w:val="00B93E57"/>
    <w:rsid w:val="00B93F71"/>
    <w:rsid w:val="00B9402C"/>
    <w:rsid w:val="00B9408C"/>
    <w:rsid w:val="00B944D5"/>
    <w:rsid w:val="00B947A0"/>
    <w:rsid w:val="00B9487B"/>
    <w:rsid w:val="00B94C7B"/>
    <w:rsid w:val="00B95211"/>
    <w:rsid w:val="00B9532F"/>
    <w:rsid w:val="00B9600B"/>
    <w:rsid w:val="00B96A02"/>
    <w:rsid w:val="00B96BB8"/>
    <w:rsid w:val="00B9700C"/>
    <w:rsid w:val="00B975DF"/>
    <w:rsid w:val="00B97D03"/>
    <w:rsid w:val="00BA00BE"/>
    <w:rsid w:val="00BA032A"/>
    <w:rsid w:val="00BA0BA7"/>
    <w:rsid w:val="00BA0EE5"/>
    <w:rsid w:val="00BA2A2A"/>
    <w:rsid w:val="00BA35B2"/>
    <w:rsid w:val="00BA3AB8"/>
    <w:rsid w:val="00BA3C08"/>
    <w:rsid w:val="00BA3E44"/>
    <w:rsid w:val="00BA434E"/>
    <w:rsid w:val="00BA45D8"/>
    <w:rsid w:val="00BA481B"/>
    <w:rsid w:val="00BA4850"/>
    <w:rsid w:val="00BA4D56"/>
    <w:rsid w:val="00BA5694"/>
    <w:rsid w:val="00BA577D"/>
    <w:rsid w:val="00BA62E8"/>
    <w:rsid w:val="00BA67A8"/>
    <w:rsid w:val="00BA6B05"/>
    <w:rsid w:val="00BA6B74"/>
    <w:rsid w:val="00BA6BDF"/>
    <w:rsid w:val="00BA6E04"/>
    <w:rsid w:val="00BA6EBF"/>
    <w:rsid w:val="00BA70A6"/>
    <w:rsid w:val="00BA7270"/>
    <w:rsid w:val="00BA733C"/>
    <w:rsid w:val="00BA7B42"/>
    <w:rsid w:val="00BB0069"/>
    <w:rsid w:val="00BB044D"/>
    <w:rsid w:val="00BB0788"/>
    <w:rsid w:val="00BB1014"/>
    <w:rsid w:val="00BB1699"/>
    <w:rsid w:val="00BB17AD"/>
    <w:rsid w:val="00BB3067"/>
    <w:rsid w:val="00BB336C"/>
    <w:rsid w:val="00BB386C"/>
    <w:rsid w:val="00BB3D4F"/>
    <w:rsid w:val="00BB47D8"/>
    <w:rsid w:val="00BB4DC5"/>
    <w:rsid w:val="00BB50DE"/>
    <w:rsid w:val="00BB5106"/>
    <w:rsid w:val="00BB51A0"/>
    <w:rsid w:val="00BB5891"/>
    <w:rsid w:val="00BB5913"/>
    <w:rsid w:val="00BB5B04"/>
    <w:rsid w:val="00BB5DC5"/>
    <w:rsid w:val="00BB61FD"/>
    <w:rsid w:val="00BB65F4"/>
    <w:rsid w:val="00BB6641"/>
    <w:rsid w:val="00BB6F66"/>
    <w:rsid w:val="00BB7238"/>
    <w:rsid w:val="00BB7259"/>
    <w:rsid w:val="00BB7440"/>
    <w:rsid w:val="00BB750E"/>
    <w:rsid w:val="00BB7519"/>
    <w:rsid w:val="00BB75A1"/>
    <w:rsid w:val="00BB76B0"/>
    <w:rsid w:val="00BB7CD8"/>
    <w:rsid w:val="00BB7FCD"/>
    <w:rsid w:val="00BC0B45"/>
    <w:rsid w:val="00BC0BF8"/>
    <w:rsid w:val="00BC0CCE"/>
    <w:rsid w:val="00BC0F02"/>
    <w:rsid w:val="00BC1AA9"/>
    <w:rsid w:val="00BC1FEB"/>
    <w:rsid w:val="00BC21BA"/>
    <w:rsid w:val="00BC2296"/>
    <w:rsid w:val="00BC2514"/>
    <w:rsid w:val="00BC3143"/>
    <w:rsid w:val="00BC3360"/>
    <w:rsid w:val="00BC3661"/>
    <w:rsid w:val="00BC44C1"/>
    <w:rsid w:val="00BC535E"/>
    <w:rsid w:val="00BC56B3"/>
    <w:rsid w:val="00BC5708"/>
    <w:rsid w:val="00BC57DF"/>
    <w:rsid w:val="00BC5EB4"/>
    <w:rsid w:val="00BC64D3"/>
    <w:rsid w:val="00BC67B0"/>
    <w:rsid w:val="00BC6DB9"/>
    <w:rsid w:val="00BC7059"/>
    <w:rsid w:val="00BC7880"/>
    <w:rsid w:val="00BD0303"/>
    <w:rsid w:val="00BD0928"/>
    <w:rsid w:val="00BD0D8A"/>
    <w:rsid w:val="00BD13BC"/>
    <w:rsid w:val="00BD1523"/>
    <w:rsid w:val="00BD21CE"/>
    <w:rsid w:val="00BD2499"/>
    <w:rsid w:val="00BD2905"/>
    <w:rsid w:val="00BD2970"/>
    <w:rsid w:val="00BD3071"/>
    <w:rsid w:val="00BD3326"/>
    <w:rsid w:val="00BD33DA"/>
    <w:rsid w:val="00BD342A"/>
    <w:rsid w:val="00BD3F1C"/>
    <w:rsid w:val="00BD3F2B"/>
    <w:rsid w:val="00BD439F"/>
    <w:rsid w:val="00BD4492"/>
    <w:rsid w:val="00BD462E"/>
    <w:rsid w:val="00BD5183"/>
    <w:rsid w:val="00BD53B9"/>
    <w:rsid w:val="00BD5ED8"/>
    <w:rsid w:val="00BD6079"/>
    <w:rsid w:val="00BD6682"/>
    <w:rsid w:val="00BD674C"/>
    <w:rsid w:val="00BE0BE5"/>
    <w:rsid w:val="00BE0C5D"/>
    <w:rsid w:val="00BE101C"/>
    <w:rsid w:val="00BE11E4"/>
    <w:rsid w:val="00BE13FC"/>
    <w:rsid w:val="00BE15F9"/>
    <w:rsid w:val="00BE1668"/>
    <w:rsid w:val="00BE18EC"/>
    <w:rsid w:val="00BE19B4"/>
    <w:rsid w:val="00BE1A2B"/>
    <w:rsid w:val="00BE1AA5"/>
    <w:rsid w:val="00BE1AD7"/>
    <w:rsid w:val="00BE292A"/>
    <w:rsid w:val="00BE2C6E"/>
    <w:rsid w:val="00BE2E40"/>
    <w:rsid w:val="00BE2E84"/>
    <w:rsid w:val="00BE2FA6"/>
    <w:rsid w:val="00BE323F"/>
    <w:rsid w:val="00BE3C3F"/>
    <w:rsid w:val="00BE4126"/>
    <w:rsid w:val="00BE4867"/>
    <w:rsid w:val="00BE4BEC"/>
    <w:rsid w:val="00BE56DC"/>
    <w:rsid w:val="00BE5CF3"/>
    <w:rsid w:val="00BE5E6C"/>
    <w:rsid w:val="00BE61E4"/>
    <w:rsid w:val="00BE6352"/>
    <w:rsid w:val="00BE7711"/>
    <w:rsid w:val="00BE7A42"/>
    <w:rsid w:val="00BE7E6B"/>
    <w:rsid w:val="00BF030D"/>
    <w:rsid w:val="00BF03CA"/>
    <w:rsid w:val="00BF05D6"/>
    <w:rsid w:val="00BF090A"/>
    <w:rsid w:val="00BF0B9E"/>
    <w:rsid w:val="00BF0CA1"/>
    <w:rsid w:val="00BF0CE2"/>
    <w:rsid w:val="00BF138D"/>
    <w:rsid w:val="00BF1555"/>
    <w:rsid w:val="00BF1BC9"/>
    <w:rsid w:val="00BF20D0"/>
    <w:rsid w:val="00BF27B1"/>
    <w:rsid w:val="00BF2EF7"/>
    <w:rsid w:val="00BF437B"/>
    <w:rsid w:val="00BF48A3"/>
    <w:rsid w:val="00BF49D6"/>
    <w:rsid w:val="00BF5084"/>
    <w:rsid w:val="00BF534F"/>
    <w:rsid w:val="00BF5AF0"/>
    <w:rsid w:val="00BF5B50"/>
    <w:rsid w:val="00BF5DC9"/>
    <w:rsid w:val="00BF6309"/>
    <w:rsid w:val="00BF6BB4"/>
    <w:rsid w:val="00BF6C03"/>
    <w:rsid w:val="00BF6EA8"/>
    <w:rsid w:val="00BF776B"/>
    <w:rsid w:val="00BF7892"/>
    <w:rsid w:val="00BF7E95"/>
    <w:rsid w:val="00C00247"/>
    <w:rsid w:val="00C00645"/>
    <w:rsid w:val="00C00B6F"/>
    <w:rsid w:val="00C0151A"/>
    <w:rsid w:val="00C019D6"/>
    <w:rsid w:val="00C01E79"/>
    <w:rsid w:val="00C022DF"/>
    <w:rsid w:val="00C02845"/>
    <w:rsid w:val="00C02C01"/>
    <w:rsid w:val="00C02D13"/>
    <w:rsid w:val="00C03062"/>
    <w:rsid w:val="00C03064"/>
    <w:rsid w:val="00C0320B"/>
    <w:rsid w:val="00C03540"/>
    <w:rsid w:val="00C03ACC"/>
    <w:rsid w:val="00C03B20"/>
    <w:rsid w:val="00C03B54"/>
    <w:rsid w:val="00C045A2"/>
    <w:rsid w:val="00C0492D"/>
    <w:rsid w:val="00C05106"/>
    <w:rsid w:val="00C05437"/>
    <w:rsid w:val="00C0549B"/>
    <w:rsid w:val="00C0551A"/>
    <w:rsid w:val="00C05718"/>
    <w:rsid w:val="00C0597B"/>
    <w:rsid w:val="00C05B48"/>
    <w:rsid w:val="00C05DAD"/>
    <w:rsid w:val="00C05EBB"/>
    <w:rsid w:val="00C061BD"/>
    <w:rsid w:val="00C0685B"/>
    <w:rsid w:val="00C06906"/>
    <w:rsid w:val="00C06B0A"/>
    <w:rsid w:val="00C06B80"/>
    <w:rsid w:val="00C06E36"/>
    <w:rsid w:val="00C07093"/>
    <w:rsid w:val="00C07DD7"/>
    <w:rsid w:val="00C101BA"/>
    <w:rsid w:val="00C101D0"/>
    <w:rsid w:val="00C10599"/>
    <w:rsid w:val="00C107D8"/>
    <w:rsid w:val="00C1144F"/>
    <w:rsid w:val="00C11495"/>
    <w:rsid w:val="00C11551"/>
    <w:rsid w:val="00C119E8"/>
    <w:rsid w:val="00C123D4"/>
    <w:rsid w:val="00C123FF"/>
    <w:rsid w:val="00C12595"/>
    <w:rsid w:val="00C12CC1"/>
    <w:rsid w:val="00C12F2F"/>
    <w:rsid w:val="00C1311F"/>
    <w:rsid w:val="00C13511"/>
    <w:rsid w:val="00C147C1"/>
    <w:rsid w:val="00C148D4"/>
    <w:rsid w:val="00C1568A"/>
    <w:rsid w:val="00C1635D"/>
    <w:rsid w:val="00C16571"/>
    <w:rsid w:val="00C16CC5"/>
    <w:rsid w:val="00C1705C"/>
    <w:rsid w:val="00C17E55"/>
    <w:rsid w:val="00C17E99"/>
    <w:rsid w:val="00C17FA3"/>
    <w:rsid w:val="00C20163"/>
    <w:rsid w:val="00C20327"/>
    <w:rsid w:val="00C20810"/>
    <w:rsid w:val="00C20A7C"/>
    <w:rsid w:val="00C20D19"/>
    <w:rsid w:val="00C20D94"/>
    <w:rsid w:val="00C20E24"/>
    <w:rsid w:val="00C20E53"/>
    <w:rsid w:val="00C2111A"/>
    <w:rsid w:val="00C21197"/>
    <w:rsid w:val="00C21F56"/>
    <w:rsid w:val="00C22053"/>
    <w:rsid w:val="00C22485"/>
    <w:rsid w:val="00C22568"/>
    <w:rsid w:val="00C22780"/>
    <w:rsid w:val="00C22851"/>
    <w:rsid w:val="00C22CAE"/>
    <w:rsid w:val="00C23266"/>
    <w:rsid w:val="00C23302"/>
    <w:rsid w:val="00C235CC"/>
    <w:rsid w:val="00C24505"/>
    <w:rsid w:val="00C2495E"/>
    <w:rsid w:val="00C254ED"/>
    <w:rsid w:val="00C258B7"/>
    <w:rsid w:val="00C25DD4"/>
    <w:rsid w:val="00C260DB"/>
    <w:rsid w:val="00C261D8"/>
    <w:rsid w:val="00C26437"/>
    <w:rsid w:val="00C26443"/>
    <w:rsid w:val="00C269A8"/>
    <w:rsid w:val="00C26CEA"/>
    <w:rsid w:val="00C27216"/>
    <w:rsid w:val="00C27C53"/>
    <w:rsid w:val="00C3025A"/>
    <w:rsid w:val="00C30349"/>
    <w:rsid w:val="00C3054A"/>
    <w:rsid w:val="00C3089D"/>
    <w:rsid w:val="00C30C45"/>
    <w:rsid w:val="00C3151B"/>
    <w:rsid w:val="00C31A09"/>
    <w:rsid w:val="00C31CD5"/>
    <w:rsid w:val="00C32164"/>
    <w:rsid w:val="00C33668"/>
    <w:rsid w:val="00C33BF1"/>
    <w:rsid w:val="00C33C5A"/>
    <w:rsid w:val="00C34228"/>
    <w:rsid w:val="00C3496C"/>
    <w:rsid w:val="00C34AF9"/>
    <w:rsid w:val="00C34E76"/>
    <w:rsid w:val="00C35060"/>
    <w:rsid w:val="00C3542A"/>
    <w:rsid w:val="00C358CD"/>
    <w:rsid w:val="00C35BC8"/>
    <w:rsid w:val="00C35C50"/>
    <w:rsid w:val="00C3606A"/>
    <w:rsid w:val="00C361F0"/>
    <w:rsid w:val="00C362D3"/>
    <w:rsid w:val="00C366C4"/>
    <w:rsid w:val="00C370D4"/>
    <w:rsid w:val="00C37B10"/>
    <w:rsid w:val="00C37CBB"/>
    <w:rsid w:val="00C4072D"/>
    <w:rsid w:val="00C40736"/>
    <w:rsid w:val="00C40BB2"/>
    <w:rsid w:val="00C41147"/>
    <w:rsid w:val="00C416C5"/>
    <w:rsid w:val="00C42400"/>
    <w:rsid w:val="00C42EB0"/>
    <w:rsid w:val="00C42F3E"/>
    <w:rsid w:val="00C43182"/>
    <w:rsid w:val="00C43A73"/>
    <w:rsid w:val="00C43EAB"/>
    <w:rsid w:val="00C44433"/>
    <w:rsid w:val="00C4458D"/>
    <w:rsid w:val="00C44D54"/>
    <w:rsid w:val="00C44D87"/>
    <w:rsid w:val="00C44F90"/>
    <w:rsid w:val="00C453F7"/>
    <w:rsid w:val="00C45816"/>
    <w:rsid w:val="00C45B68"/>
    <w:rsid w:val="00C47174"/>
    <w:rsid w:val="00C471DA"/>
    <w:rsid w:val="00C47407"/>
    <w:rsid w:val="00C479A5"/>
    <w:rsid w:val="00C47EF8"/>
    <w:rsid w:val="00C50681"/>
    <w:rsid w:val="00C50F5E"/>
    <w:rsid w:val="00C510E7"/>
    <w:rsid w:val="00C5235D"/>
    <w:rsid w:val="00C525CA"/>
    <w:rsid w:val="00C528DC"/>
    <w:rsid w:val="00C52910"/>
    <w:rsid w:val="00C52F1E"/>
    <w:rsid w:val="00C53FB8"/>
    <w:rsid w:val="00C53FFA"/>
    <w:rsid w:val="00C541FA"/>
    <w:rsid w:val="00C5472A"/>
    <w:rsid w:val="00C5474A"/>
    <w:rsid w:val="00C547AA"/>
    <w:rsid w:val="00C547F3"/>
    <w:rsid w:val="00C54CFF"/>
    <w:rsid w:val="00C54D24"/>
    <w:rsid w:val="00C5594F"/>
    <w:rsid w:val="00C55CEC"/>
    <w:rsid w:val="00C55F22"/>
    <w:rsid w:val="00C56155"/>
    <w:rsid w:val="00C56B55"/>
    <w:rsid w:val="00C5727E"/>
    <w:rsid w:val="00C57755"/>
    <w:rsid w:val="00C57849"/>
    <w:rsid w:val="00C60AD2"/>
    <w:rsid w:val="00C60C2E"/>
    <w:rsid w:val="00C612CC"/>
    <w:rsid w:val="00C613EF"/>
    <w:rsid w:val="00C615BA"/>
    <w:rsid w:val="00C61DCC"/>
    <w:rsid w:val="00C62140"/>
    <w:rsid w:val="00C621DE"/>
    <w:rsid w:val="00C62DE6"/>
    <w:rsid w:val="00C6337A"/>
    <w:rsid w:val="00C6340F"/>
    <w:rsid w:val="00C637A1"/>
    <w:rsid w:val="00C641CE"/>
    <w:rsid w:val="00C64855"/>
    <w:rsid w:val="00C64B51"/>
    <w:rsid w:val="00C65B7B"/>
    <w:rsid w:val="00C65E19"/>
    <w:rsid w:val="00C66CE1"/>
    <w:rsid w:val="00C66E81"/>
    <w:rsid w:val="00C67086"/>
    <w:rsid w:val="00C67554"/>
    <w:rsid w:val="00C6774D"/>
    <w:rsid w:val="00C67E5A"/>
    <w:rsid w:val="00C70075"/>
    <w:rsid w:val="00C70514"/>
    <w:rsid w:val="00C706A6"/>
    <w:rsid w:val="00C707FD"/>
    <w:rsid w:val="00C70CDC"/>
    <w:rsid w:val="00C71126"/>
    <w:rsid w:val="00C7138E"/>
    <w:rsid w:val="00C7145C"/>
    <w:rsid w:val="00C71B2F"/>
    <w:rsid w:val="00C71DA1"/>
    <w:rsid w:val="00C71E7C"/>
    <w:rsid w:val="00C71EF6"/>
    <w:rsid w:val="00C72178"/>
    <w:rsid w:val="00C7338F"/>
    <w:rsid w:val="00C73672"/>
    <w:rsid w:val="00C73824"/>
    <w:rsid w:val="00C73A07"/>
    <w:rsid w:val="00C73FE6"/>
    <w:rsid w:val="00C74232"/>
    <w:rsid w:val="00C74E04"/>
    <w:rsid w:val="00C75433"/>
    <w:rsid w:val="00C75575"/>
    <w:rsid w:val="00C758E1"/>
    <w:rsid w:val="00C75AC6"/>
    <w:rsid w:val="00C76A9E"/>
    <w:rsid w:val="00C76C4D"/>
    <w:rsid w:val="00C772FC"/>
    <w:rsid w:val="00C774A6"/>
    <w:rsid w:val="00C7767C"/>
    <w:rsid w:val="00C801E4"/>
    <w:rsid w:val="00C808B6"/>
    <w:rsid w:val="00C809BE"/>
    <w:rsid w:val="00C80A72"/>
    <w:rsid w:val="00C81976"/>
    <w:rsid w:val="00C81C35"/>
    <w:rsid w:val="00C81D07"/>
    <w:rsid w:val="00C8255E"/>
    <w:rsid w:val="00C82B24"/>
    <w:rsid w:val="00C83512"/>
    <w:rsid w:val="00C83CD2"/>
    <w:rsid w:val="00C83CEE"/>
    <w:rsid w:val="00C83D50"/>
    <w:rsid w:val="00C84420"/>
    <w:rsid w:val="00C8447F"/>
    <w:rsid w:val="00C84627"/>
    <w:rsid w:val="00C847F0"/>
    <w:rsid w:val="00C84AAF"/>
    <w:rsid w:val="00C84B1A"/>
    <w:rsid w:val="00C84BBB"/>
    <w:rsid w:val="00C84DD1"/>
    <w:rsid w:val="00C85AE3"/>
    <w:rsid w:val="00C85E76"/>
    <w:rsid w:val="00C8625E"/>
    <w:rsid w:val="00C862BB"/>
    <w:rsid w:val="00C86317"/>
    <w:rsid w:val="00C864B2"/>
    <w:rsid w:val="00C86706"/>
    <w:rsid w:val="00C874AF"/>
    <w:rsid w:val="00C8785B"/>
    <w:rsid w:val="00C87B75"/>
    <w:rsid w:val="00C90A0F"/>
    <w:rsid w:val="00C90A46"/>
    <w:rsid w:val="00C90AB3"/>
    <w:rsid w:val="00C90D34"/>
    <w:rsid w:val="00C911D4"/>
    <w:rsid w:val="00C915EF"/>
    <w:rsid w:val="00C91B92"/>
    <w:rsid w:val="00C91BBA"/>
    <w:rsid w:val="00C91E31"/>
    <w:rsid w:val="00C923E3"/>
    <w:rsid w:val="00C92438"/>
    <w:rsid w:val="00C92B10"/>
    <w:rsid w:val="00C92C50"/>
    <w:rsid w:val="00C93D4F"/>
    <w:rsid w:val="00C93F39"/>
    <w:rsid w:val="00C94291"/>
    <w:rsid w:val="00C942EB"/>
    <w:rsid w:val="00C9451A"/>
    <w:rsid w:val="00C949D2"/>
    <w:rsid w:val="00C94F10"/>
    <w:rsid w:val="00C95A0A"/>
    <w:rsid w:val="00C95EC6"/>
    <w:rsid w:val="00C96893"/>
    <w:rsid w:val="00C96A67"/>
    <w:rsid w:val="00C96FCF"/>
    <w:rsid w:val="00C97196"/>
    <w:rsid w:val="00C97544"/>
    <w:rsid w:val="00C97D03"/>
    <w:rsid w:val="00CA0D21"/>
    <w:rsid w:val="00CA2093"/>
    <w:rsid w:val="00CA23BC"/>
    <w:rsid w:val="00CA292C"/>
    <w:rsid w:val="00CA2CD1"/>
    <w:rsid w:val="00CA3A82"/>
    <w:rsid w:val="00CA3F55"/>
    <w:rsid w:val="00CA3FA6"/>
    <w:rsid w:val="00CA402C"/>
    <w:rsid w:val="00CA48A3"/>
    <w:rsid w:val="00CA5995"/>
    <w:rsid w:val="00CA5EA2"/>
    <w:rsid w:val="00CA5FE0"/>
    <w:rsid w:val="00CA6227"/>
    <w:rsid w:val="00CA62E9"/>
    <w:rsid w:val="00CA644B"/>
    <w:rsid w:val="00CA7DB7"/>
    <w:rsid w:val="00CB0169"/>
    <w:rsid w:val="00CB02F7"/>
    <w:rsid w:val="00CB0644"/>
    <w:rsid w:val="00CB0B27"/>
    <w:rsid w:val="00CB1580"/>
    <w:rsid w:val="00CB16ED"/>
    <w:rsid w:val="00CB1742"/>
    <w:rsid w:val="00CB1A63"/>
    <w:rsid w:val="00CB1AB4"/>
    <w:rsid w:val="00CB22E9"/>
    <w:rsid w:val="00CB24FC"/>
    <w:rsid w:val="00CB30CA"/>
    <w:rsid w:val="00CB3E9D"/>
    <w:rsid w:val="00CB3F7D"/>
    <w:rsid w:val="00CB42D5"/>
    <w:rsid w:val="00CB46E2"/>
    <w:rsid w:val="00CB49D2"/>
    <w:rsid w:val="00CB4C1A"/>
    <w:rsid w:val="00CB559B"/>
    <w:rsid w:val="00CB5A4E"/>
    <w:rsid w:val="00CB6292"/>
    <w:rsid w:val="00CB65A2"/>
    <w:rsid w:val="00CB7243"/>
    <w:rsid w:val="00CB7555"/>
    <w:rsid w:val="00CB797A"/>
    <w:rsid w:val="00CB7AD0"/>
    <w:rsid w:val="00CB7BE2"/>
    <w:rsid w:val="00CB7D8D"/>
    <w:rsid w:val="00CB7F62"/>
    <w:rsid w:val="00CC01A1"/>
    <w:rsid w:val="00CC0C28"/>
    <w:rsid w:val="00CC1078"/>
    <w:rsid w:val="00CC129D"/>
    <w:rsid w:val="00CC1459"/>
    <w:rsid w:val="00CC1F71"/>
    <w:rsid w:val="00CC1FFA"/>
    <w:rsid w:val="00CC237A"/>
    <w:rsid w:val="00CC24C2"/>
    <w:rsid w:val="00CC2D3A"/>
    <w:rsid w:val="00CC2E36"/>
    <w:rsid w:val="00CC3991"/>
    <w:rsid w:val="00CC3FEF"/>
    <w:rsid w:val="00CC4303"/>
    <w:rsid w:val="00CC4550"/>
    <w:rsid w:val="00CC47FE"/>
    <w:rsid w:val="00CC49C9"/>
    <w:rsid w:val="00CC4DF0"/>
    <w:rsid w:val="00CC4E09"/>
    <w:rsid w:val="00CC5208"/>
    <w:rsid w:val="00CC5C27"/>
    <w:rsid w:val="00CC5F1B"/>
    <w:rsid w:val="00CC613C"/>
    <w:rsid w:val="00CC61C8"/>
    <w:rsid w:val="00CC628D"/>
    <w:rsid w:val="00CC637C"/>
    <w:rsid w:val="00CC652F"/>
    <w:rsid w:val="00CC6D35"/>
    <w:rsid w:val="00CC6E19"/>
    <w:rsid w:val="00CC71DE"/>
    <w:rsid w:val="00CC736D"/>
    <w:rsid w:val="00CC7386"/>
    <w:rsid w:val="00CC760E"/>
    <w:rsid w:val="00CC7EBE"/>
    <w:rsid w:val="00CD0C72"/>
    <w:rsid w:val="00CD117D"/>
    <w:rsid w:val="00CD12D9"/>
    <w:rsid w:val="00CD1558"/>
    <w:rsid w:val="00CD18AB"/>
    <w:rsid w:val="00CD18B1"/>
    <w:rsid w:val="00CD1A44"/>
    <w:rsid w:val="00CD1E48"/>
    <w:rsid w:val="00CD1EA2"/>
    <w:rsid w:val="00CD2F81"/>
    <w:rsid w:val="00CD2FB4"/>
    <w:rsid w:val="00CD30AA"/>
    <w:rsid w:val="00CD3196"/>
    <w:rsid w:val="00CD3FEB"/>
    <w:rsid w:val="00CD4101"/>
    <w:rsid w:val="00CD5349"/>
    <w:rsid w:val="00CD573D"/>
    <w:rsid w:val="00CD58E8"/>
    <w:rsid w:val="00CD5B49"/>
    <w:rsid w:val="00CD5D39"/>
    <w:rsid w:val="00CD6A37"/>
    <w:rsid w:val="00CD6EF6"/>
    <w:rsid w:val="00CD7850"/>
    <w:rsid w:val="00CD7E54"/>
    <w:rsid w:val="00CD7E9A"/>
    <w:rsid w:val="00CE0054"/>
    <w:rsid w:val="00CE0C96"/>
    <w:rsid w:val="00CE1047"/>
    <w:rsid w:val="00CE10D0"/>
    <w:rsid w:val="00CE1BB0"/>
    <w:rsid w:val="00CE2158"/>
    <w:rsid w:val="00CE2199"/>
    <w:rsid w:val="00CE2370"/>
    <w:rsid w:val="00CE2DB4"/>
    <w:rsid w:val="00CE31FA"/>
    <w:rsid w:val="00CE3802"/>
    <w:rsid w:val="00CE3840"/>
    <w:rsid w:val="00CE49CB"/>
    <w:rsid w:val="00CE4C29"/>
    <w:rsid w:val="00CE589C"/>
    <w:rsid w:val="00CE5BBE"/>
    <w:rsid w:val="00CE5CB9"/>
    <w:rsid w:val="00CE64E7"/>
    <w:rsid w:val="00CE6802"/>
    <w:rsid w:val="00CE6A83"/>
    <w:rsid w:val="00CE6A84"/>
    <w:rsid w:val="00CE6FFC"/>
    <w:rsid w:val="00CE79E0"/>
    <w:rsid w:val="00CE7EF4"/>
    <w:rsid w:val="00CE7FBF"/>
    <w:rsid w:val="00CF0352"/>
    <w:rsid w:val="00CF03F9"/>
    <w:rsid w:val="00CF0527"/>
    <w:rsid w:val="00CF0DF8"/>
    <w:rsid w:val="00CF1694"/>
    <w:rsid w:val="00CF1708"/>
    <w:rsid w:val="00CF1718"/>
    <w:rsid w:val="00CF18B6"/>
    <w:rsid w:val="00CF202D"/>
    <w:rsid w:val="00CF2349"/>
    <w:rsid w:val="00CF273D"/>
    <w:rsid w:val="00CF4653"/>
    <w:rsid w:val="00CF481F"/>
    <w:rsid w:val="00CF4983"/>
    <w:rsid w:val="00CF49BE"/>
    <w:rsid w:val="00CF4B09"/>
    <w:rsid w:val="00CF4B84"/>
    <w:rsid w:val="00CF4F67"/>
    <w:rsid w:val="00CF623A"/>
    <w:rsid w:val="00CF62FE"/>
    <w:rsid w:val="00CF688E"/>
    <w:rsid w:val="00CF69FF"/>
    <w:rsid w:val="00CF6D0E"/>
    <w:rsid w:val="00CF6DD5"/>
    <w:rsid w:val="00D0001F"/>
    <w:rsid w:val="00D00291"/>
    <w:rsid w:val="00D00354"/>
    <w:rsid w:val="00D00718"/>
    <w:rsid w:val="00D012E5"/>
    <w:rsid w:val="00D01533"/>
    <w:rsid w:val="00D01907"/>
    <w:rsid w:val="00D01B57"/>
    <w:rsid w:val="00D01BC1"/>
    <w:rsid w:val="00D01CE1"/>
    <w:rsid w:val="00D02114"/>
    <w:rsid w:val="00D022CC"/>
    <w:rsid w:val="00D023A8"/>
    <w:rsid w:val="00D023ED"/>
    <w:rsid w:val="00D03359"/>
    <w:rsid w:val="00D039AC"/>
    <w:rsid w:val="00D042B6"/>
    <w:rsid w:val="00D04514"/>
    <w:rsid w:val="00D04D4F"/>
    <w:rsid w:val="00D050BF"/>
    <w:rsid w:val="00D05C0A"/>
    <w:rsid w:val="00D05C0C"/>
    <w:rsid w:val="00D05FD5"/>
    <w:rsid w:val="00D060D8"/>
    <w:rsid w:val="00D068C7"/>
    <w:rsid w:val="00D0696E"/>
    <w:rsid w:val="00D07275"/>
    <w:rsid w:val="00D07435"/>
    <w:rsid w:val="00D10111"/>
    <w:rsid w:val="00D1012D"/>
    <w:rsid w:val="00D1059D"/>
    <w:rsid w:val="00D10A02"/>
    <w:rsid w:val="00D10A80"/>
    <w:rsid w:val="00D113E4"/>
    <w:rsid w:val="00D1261F"/>
    <w:rsid w:val="00D12949"/>
    <w:rsid w:val="00D12FAA"/>
    <w:rsid w:val="00D13B23"/>
    <w:rsid w:val="00D13E64"/>
    <w:rsid w:val="00D147CE"/>
    <w:rsid w:val="00D150D3"/>
    <w:rsid w:val="00D151A3"/>
    <w:rsid w:val="00D1651D"/>
    <w:rsid w:val="00D169E9"/>
    <w:rsid w:val="00D16F34"/>
    <w:rsid w:val="00D17973"/>
    <w:rsid w:val="00D17C0B"/>
    <w:rsid w:val="00D17F5A"/>
    <w:rsid w:val="00D2029A"/>
    <w:rsid w:val="00D20694"/>
    <w:rsid w:val="00D20AEC"/>
    <w:rsid w:val="00D20F93"/>
    <w:rsid w:val="00D2129D"/>
    <w:rsid w:val="00D214A3"/>
    <w:rsid w:val="00D216E4"/>
    <w:rsid w:val="00D21C19"/>
    <w:rsid w:val="00D21D9F"/>
    <w:rsid w:val="00D225AA"/>
    <w:rsid w:val="00D225AF"/>
    <w:rsid w:val="00D22FD1"/>
    <w:rsid w:val="00D234A6"/>
    <w:rsid w:val="00D23841"/>
    <w:rsid w:val="00D23CA9"/>
    <w:rsid w:val="00D24207"/>
    <w:rsid w:val="00D24E38"/>
    <w:rsid w:val="00D2506C"/>
    <w:rsid w:val="00D250BF"/>
    <w:rsid w:val="00D25266"/>
    <w:rsid w:val="00D252D2"/>
    <w:rsid w:val="00D25324"/>
    <w:rsid w:val="00D25AB9"/>
    <w:rsid w:val="00D264D0"/>
    <w:rsid w:val="00D2669D"/>
    <w:rsid w:val="00D26767"/>
    <w:rsid w:val="00D26970"/>
    <w:rsid w:val="00D269E8"/>
    <w:rsid w:val="00D26AFD"/>
    <w:rsid w:val="00D26D0D"/>
    <w:rsid w:val="00D26DF9"/>
    <w:rsid w:val="00D26E48"/>
    <w:rsid w:val="00D2746A"/>
    <w:rsid w:val="00D27D82"/>
    <w:rsid w:val="00D30102"/>
    <w:rsid w:val="00D30966"/>
    <w:rsid w:val="00D30C6D"/>
    <w:rsid w:val="00D31A15"/>
    <w:rsid w:val="00D31AF9"/>
    <w:rsid w:val="00D31F67"/>
    <w:rsid w:val="00D31FC2"/>
    <w:rsid w:val="00D32227"/>
    <w:rsid w:val="00D3223D"/>
    <w:rsid w:val="00D331A4"/>
    <w:rsid w:val="00D33DAB"/>
    <w:rsid w:val="00D34114"/>
    <w:rsid w:val="00D346D5"/>
    <w:rsid w:val="00D34DBE"/>
    <w:rsid w:val="00D3682E"/>
    <w:rsid w:val="00D36A78"/>
    <w:rsid w:val="00D36D56"/>
    <w:rsid w:val="00D36FED"/>
    <w:rsid w:val="00D37238"/>
    <w:rsid w:val="00D37396"/>
    <w:rsid w:val="00D40776"/>
    <w:rsid w:val="00D4174C"/>
    <w:rsid w:val="00D426B9"/>
    <w:rsid w:val="00D438BE"/>
    <w:rsid w:val="00D43F6F"/>
    <w:rsid w:val="00D43F93"/>
    <w:rsid w:val="00D4401C"/>
    <w:rsid w:val="00D4424D"/>
    <w:rsid w:val="00D44392"/>
    <w:rsid w:val="00D444F5"/>
    <w:rsid w:val="00D44C2B"/>
    <w:rsid w:val="00D455FE"/>
    <w:rsid w:val="00D4566A"/>
    <w:rsid w:val="00D45900"/>
    <w:rsid w:val="00D4638D"/>
    <w:rsid w:val="00D4669C"/>
    <w:rsid w:val="00D46A8E"/>
    <w:rsid w:val="00D46CC0"/>
    <w:rsid w:val="00D47966"/>
    <w:rsid w:val="00D47A1F"/>
    <w:rsid w:val="00D47D89"/>
    <w:rsid w:val="00D47F56"/>
    <w:rsid w:val="00D5001B"/>
    <w:rsid w:val="00D509AB"/>
    <w:rsid w:val="00D50F3F"/>
    <w:rsid w:val="00D518DD"/>
    <w:rsid w:val="00D51E3D"/>
    <w:rsid w:val="00D51E69"/>
    <w:rsid w:val="00D521EE"/>
    <w:rsid w:val="00D52501"/>
    <w:rsid w:val="00D52A8D"/>
    <w:rsid w:val="00D53198"/>
    <w:rsid w:val="00D5372C"/>
    <w:rsid w:val="00D53981"/>
    <w:rsid w:val="00D5421D"/>
    <w:rsid w:val="00D544B3"/>
    <w:rsid w:val="00D544F0"/>
    <w:rsid w:val="00D54B7F"/>
    <w:rsid w:val="00D54E82"/>
    <w:rsid w:val="00D54E9A"/>
    <w:rsid w:val="00D55E71"/>
    <w:rsid w:val="00D56A43"/>
    <w:rsid w:val="00D56A7E"/>
    <w:rsid w:val="00D57169"/>
    <w:rsid w:val="00D5721B"/>
    <w:rsid w:val="00D576E2"/>
    <w:rsid w:val="00D601BE"/>
    <w:rsid w:val="00D607C4"/>
    <w:rsid w:val="00D60945"/>
    <w:rsid w:val="00D61036"/>
    <w:rsid w:val="00D61038"/>
    <w:rsid w:val="00D6135A"/>
    <w:rsid w:val="00D61F45"/>
    <w:rsid w:val="00D6205E"/>
    <w:rsid w:val="00D6288F"/>
    <w:rsid w:val="00D629C0"/>
    <w:rsid w:val="00D629D4"/>
    <w:rsid w:val="00D6359F"/>
    <w:rsid w:val="00D6368C"/>
    <w:rsid w:val="00D63A6C"/>
    <w:rsid w:val="00D63E22"/>
    <w:rsid w:val="00D63F7D"/>
    <w:rsid w:val="00D644A2"/>
    <w:rsid w:val="00D644C4"/>
    <w:rsid w:val="00D6480C"/>
    <w:rsid w:val="00D6483A"/>
    <w:rsid w:val="00D648C3"/>
    <w:rsid w:val="00D651CC"/>
    <w:rsid w:val="00D65455"/>
    <w:rsid w:val="00D65847"/>
    <w:rsid w:val="00D662C0"/>
    <w:rsid w:val="00D66BFB"/>
    <w:rsid w:val="00D66FA1"/>
    <w:rsid w:val="00D66FBA"/>
    <w:rsid w:val="00D67462"/>
    <w:rsid w:val="00D67A97"/>
    <w:rsid w:val="00D67DAF"/>
    <w:rsid w:val="00D67E50"/>
    <w:rsid w:val="00D67F2C"/>
    <w:rsid w:val="00D70217"/>
    <w:rsid w:val="00D702F6"/>
    <w:rsid w:val="00D70C6A"/>
    <w:rsid w:val="00D70FD4"/>
    <w:rsid w:val="00D711FF"/>
    <w:rsid w:val="00D71C6E"/>
    <w:rsid w:val="00D71D43"/>
    <w:rsid w:val="00D71D9B"/>
    <w:rsid w:val="00D71FAB"/>
    <w:rsid w:val="00D726FF"/>
    <w:rsid w:val="00D72D99"/>
    <w:rsid w:val="00D73453"/>
    <w:rsid w:val="00D735EE"/>
    <w:rsid w:val="00D736A0"/>
    <w:rsid w:val="00D73B77"/>
    <w:rsid w:val="00D73F88"/>
    <w:rsid w:val="00D741E0"/>
    <w:rsid w:val="00D74AC7"/>
    <w:rsid w:val="00D74EFA"/>
    <w:rsid w:val="00D75290"/>
    <w:rsid w:val="00D753E4"/>
    <w:rsid w:val="00D753E9"/>
    <w:rsid w:val="00D75488"/>
    <w:rsid w:val="00D756C7"/>
    <w:rsid w:val="00D75AFC"/>
    <w:rsid w:val="00D76405"/>
    <w:rsid w:val="00D76AA5"/>
    <w:rsid w:val="00D76EF5"/>
    <w:rsid w:val="00D77A2A"/>
    <w:rsid w:val="00D8001A"/>
    <w:rsid w:val="00D80025"/>
    <w:rsid w:val="00D8091A"/>
    <w:rsid w:val="00D81922"/>
    <w:rsid w:val="00D81B74"/>
    <w:rsid w:val="00D8206B"/>
    <w:rsid w:val="00D8282F"/>
    <w:rsid w:val="00D82CF6"/>
    <w:rsid w:val="00D82ED1"/>
    <w:rsid w:val="00D8392A"/>
    <w:rsid w:val="00D83A1B"/>
    <w:rsid w:val="00D83CFF"/>
    <w:rsid w:val="00D84440"/>
    <w:rsid w:val="00D84C34"/>
    <w:rsid w:val="00D855F7"/>
    <w:rsid w:val="00D85B02"/>
    <w:rsid w:val="00D85C17"/>
    <w:rsid w:val="00D85C9C"/>
    <w:rsid w:val="00D87255"/>
    <w:rsid w:val="00D87D84"/>
    <w:rsid w:val="00D87F18"/>
    <w:rsid w:val="00D9004A"/>
    <w:rsid w:val="00D9005C"/>
    <w:rsid w:val="00D90BBE"/>
    <w:rsid w:val="00D90E3D"/>
    <w:rsid w:val="00D91CAD"/>
    <w:rsid w:val="00D92DCB"/>
    <w:rsid w:val="00D93384"/>
    <w:rsid w:val="00D9366C"/>
    <w:rsid w:val="00D94550"/>
    <w:rsid w:val="00D94555"/>
    <w:rsid w:val="00D94786"/>
    <w:rsid w:val="00D94C51"/>
    <w:rsid w:val="00D94DAF"/>
    <w:rsid w:val="00D94FED"/>
    <w:rsid w:val="00D950C8"/>
    <w:rsid w:val="00D95858"/>
    <w:rsid w:val="00D95B83"/>
    <w:rsid w:val="00D96136"/>
    <w:rsid w:val="00D962A4"/>
    <w:rsid w:val="00D96ED5"/>
    <w:rsid w:val="00D9700F"/>
    <w:rsid w:val="00D973C9"/>
    <w:rsid w:val="00D974B4"/>
    <w:rsid w:val="00DA0FB9"/>
    <w:rsid w:val="00DA16C5"/>
    <w:rsid w:val="00DA1E89"/>
    <w:rsid w:val="00DA2541"/>
    <w:rsid w:val="00DA28E5"/>
    <w:rsid w:val="00DA29FD"/>
    <w:rsid w:val="00DA2A61"/>
    <w:rsid w:val="00DA3960"/>
    <w:rsid w:val="00DA3A69"/>
    <w:rsid w:val="00DA3FFA"/>
    <w:rsid w:val="00DA42C2"/>
    <w:rsid w:val="00DA50F6"/>
    <w:rsid w:val="00DA5AAD"/>
    <w:rsid w:val="00DA61B5"/>
    <w:rsid w:val="00DA63F3"/>
    <w:rsid w:val="00DA6751"/>
    <w:rsid w:val="00DA67FF"/>
    <w:rsid w:val="00DA6C46"/>
    <w:rsid w:val="00DA76BF"/>
    <w:rsid w:val="00DA7919"/>
    <w:rsid w:val="00DA7C0B"/>
    <w:rsid w:val="00DB0213"/>
    <w:rsid w:val="00DB0A69"/>
    <w:rsid w:val="00DB0B90"/>
    <w:rsid w:val="00DB0C13"/>
    <w:rsid w:val="00DB0EDE"/>
    <w:rsid w:val="00DB0FDE"/>
    <w:rsid w:val="00DB10C8"/>
    <w:rsid w:val="00DB1154"/>
    <w:rsid w:val="00DB12DC"/>
    <w:rsid w:val="00DB133C"/>
    <w:rsid w:val="00DB15BA"/>
    <w:rsid w:val="00DB1708"/>
    <w:rsid w:val="00DB1969"/>
    <w:rsid w:val="00DB1E34"/>
    <w:rsid w:val="00DB1FF2"/>
    <w:rsid w:val="00DB2243"/>
    <w:rsid w:val="00DB22E0"/>
    <w:rsid w:val="00DB27C0"/>
    <w:rsid w:val="00DB2895"/>
    <w:rsid w:val="00DB2911"/>
    <w:rsid w:val="00DB302D"/>
    <w:rsid w:val="00DB3E9B"/>
    <w:rsid w:val="00DB4F16"/>
    <w:rsid w:val="00DB500E"/>
    <w:rsid w:val="00DB5408"/>
    <w:rsid w:val="00DB600A"/>
    <w:rsid w:val="00DB6829"/>
    <w:rsid w:val="00DB6DE6"/>
    <w:rsid w:val="00DB7B97"/>
    <w:rsid w:val="00DB7E26"/>
    <w:rsid w:val="00DC00EF"/>
    <w:rsid w:val="00DC0ABE"/>
    <w:rsid w:val="00DC1E22"/>
    <w:rsid w:val="00DC2528"/>
    <w:rsid w:val="00DC295A"/>
    <w:rsid w:val="00DC30B3"/>
    <w:rsid w:val="00DC3293"/>
    <w:rsid w:val="00DC3B1A"/>
    <w:rsid w:val="00DC5032"/>
    <w:rsid w:val="00DC5E39"/>
    <w:rsid w:val="00DC65AF"/>
    <w:rsid w:val="00DC68B4"/>
    <w:rsid w:val="00DC7150"/>
    <w:rsid w:val="00DC7806"/>
    <w:rsid w:val="00DC7840"/>
    <w:rsid w:val="00DC7CAF"/>
    <w:rsid w:val="00DD0170"/>
    <w:rsid w:val="00DD0434"/>
    <w:rsid w:val="00DD1104"/>
    <w:rsid w:val="00DD11AC"/>
    <w:rsid w:val="00DD13FB"/>
    <w:rsid w:val="00DD1A81"/>
    <w:rsid w:val="00DD2616"/>
    <w:rsid w:val="00DD27F3"/>
    <w:rsid w:val="00DD2921"/>
    <w:rsid w:val="00DD2D04"/>
    <w:rsid w:val="00DD331B"/>
    <w:rsid w:val="00DD36BD"/>
    <w:rsid w:val="00DD3E67"/>
    <w:rsid w:val="00DD4184"/>
    <w:rsid w:val="00DD43DF"/>
    <w:rsid w:val="00DD4C86"/>
    <w:rsid w:val="00DD6436"/>
    <w:rsid w:val="00DD6E31"/>
    <w:rsid w:val="00DD6F42"/>
    <w:rsid w:val="00DE01E9"/>
    <w:rsid w:val="00DE02D8"/>
    <w:rsid w:val="00DE031A"/>
    <w:rsid w:val="00DE0616"/>
    <w:rsid w:val="00DE151B"/>
    <w:rsid w:val="00DE1DAB"/>
    <w:rsid w:val="00DE25DE"/>
    <w:rsid w:val="00DE2892"/>
    <w:rsid w:val="00DE2D59"/>
    <w:rsid w:val="00DE31CF"/>
    <w:rsid w:val="00DE3200"/>
    <w:rsid w:val="00DE3821"/>
    <w:rsid w:val="00DE4149"/>
    <w:rsid w:val="00DE41C5"/>
    <w:rsid w:val="00DE4503"/>
    <w:rsid w:val="00DE4C9B"/>
    <w:rsid w:val="00DE6123"/>
    <w:rsid w:val="00DE66A0"/>
    <w:rsid w:val="00DE6E76"/>
    <w:rsid w:val="00DE6EFB"/>
    <w:rsid w:val="00DE74AD"/>
    <w:rsid w:val="00DE7B87"/>
    <w:rsid w:val="00DE7EF2"/>
    <w:rsid w:val="00DF04F7"/>
    <w:rsid w:val="00DF0571"/>
    <w:rsid w:val="00DF05AE"/>
    <w:rsid w:val="00DF0B2F"/>
    <w:rsid w:val="00DF0F9E"/>
    <w:rsid w:val="00DF1132"/>
    <w:rsid w:val="00DF1147"/>
    <w:rsid w:val="00DF12E0"/>
    <w:rsid w:val="00DF14F7"/>
    <w:rsid w:val="00DF1C84"/>
    <w:rsid w:val="00DF1FCA"/>
    <w:rsid w:val="00DF354F"/>
    <w:rsid w:val="00DF35CA"/>
    <w:rsid w:val="00DF44F9"/>
    <w:rsid w:val="00DF45AC"/>
    <w:rsid w:val="00DF49FE"/>
    <w:rsid w:val="00DF6347"/>
    <w:rsid w:val="00DF636F"/>
    <w:rsid w:val="00DF6BE5"/>
    <w:rsid w:val="00DF6F8E"/>
    <w:rsid w:val="00DF7224"/>
    <w:rsid w:val="00DF7769"/>
    <w:rsid w:val="00DF7A11"/>
    <w:rsid w:val="00DF7C64"/>
    <w:rsid w:val="00DF7D53"/>
    <w:rsid w:val="00E00150"/>
    <w:rsid w:val="00E00381"/>
    <w:rsid w:val="00E008CC"/>
    <w:rsid w:val="00E0164F"/>
    <w:rsid w:val="00E01B99"/>
    <w:rsid w:val="00E029FF"/>
    <w:rsid w:val="00E02C8B"/>
    <w:rsid w:val="00E031A5"/>
    <w:rsid w:val="00E0320A"/>
    <w:rsid w:val="00E03561"/>
    <w:rsid w:val="00E036CD"/>
    <w:rsid w:val="00E039C1"/>
    <w:rsid w:val="00E049C2"/>
    <w:rsid w:val="00E04E19"/>
    <w:rsid w:val="00E0520A"/>
    <w:rsid w:val="00E05390"/>
    <w:rsid w:val="00E055B7"/>
    <w:rsid w:val="00E05971"/>
    <w:rsid w:val="00E05B9A"/>
    <w:rsid w:val="00E064FB"/>
    <w:rsid w:val="00E065A8"/>
    <w:rsid w:val="00E06D56"/>
    <w:rsid w:val="00E07397"/>
    <w:rsid w:val="00E0743E"/>
    <w:rsid w:val="00E0763A"/>
    <w:rsid w:val="00E07D11"/>
    <w:rsid w:val="00E07FF2"/>
    <w:rsid w:val="00E10023"/>
    <w:rsid w:val="00E10814"/>
    <w:rsid w:val="00E108EC"/>
    <w:rsid w:val="00E10B15"/>
    <w:rsid w:val="00E1173C"/>
    <w:rsid w:val="00E120DB"/>
    <w:rsid w:val="00E12285"/>
    <w:rsid w:val="00E12967"/>
    <w:rsid w:val="00E13AAF"/>
    <w:rsid w:val="00E13E48"/>
    <w:rsid w:val="00E145FF"/>
    <w:rsid w:val="00E14645"/>
    <w:rsid w:val="00E149D7"/>
    <w:rsid w:val="00E14E5A"/>
    <w:rsid w:val="00E14F64"/>
    <w:rsid w:val="00E151AD"/>
    <w:rsid w:val="00E153E8"/>
    <w:rsid w:val="00E1564D"/>
    <w:rsid w:val="00E16638"/>
    <w:rsid w:val="00E16658"/>
    <w:rsid w:val="00E16D6A"/>
    <w:rsid w:val="00E17085"/>
    <w:rsid w:val="00E170EB"/>
    <w:rsid w:val="00E17426"/>
    <w:rsid w:val="00E202A2"/>
    <w:rsid w:val="00E202F9"/>
    <w:rsid w:val="00E20898"/>
    <w:rsid w:val="00E20CAA"/>
    <w:rsid w:val="00E20CDF"/>
    <w:rsid w:val="00E211FC"/>
    <w:rsid w:val="00E214A0"/>
    <w:rsid w:val="00E2164C"/>
    <w:rsid w:val="00E219B9"/>
    <w:rsid w:val="00E21A4C"/>
    <w:rsid w:val="00E21D51"/>
    <w:rsid w:val="00E21E5E"/>
    <w:rsid w:val="00E22050"/>
    <w:rsid w:val="00E22293"/>
    <w:rsid w:val="00E22580"/>
    <w:rsid w:val="00E22A4C"/>
    <w:rsid w:val="00E22C9D"/>
    <w:rsid w:val="00E23E40"/>
    <w:rsid w:val="00E24473"/>
    <w:rsid w:val="00E2495E"/>
    <w:rsid w:val="00E24A52"/>
    <w:rsid w:val="00E24B5F"/>
    <w:rsid w:val="00E24BC4"/>
    <w:rsid w:val="00E24E1F"/>
    <w:rsid w:val="00E25596"/>
    <w:rsid w:val="00E255D5"/>
    <w:rsid w:val="00E25969"/>
    <w:rsid w:val="00E25A13"/>
    <w:rsid w:val="00E25B74"/>
    <w:rsid w:val="00E25D88"/>
    <w:rsid w:val="00E25FF7"/>
    <w:rsid w:val="00E26020"/>
    <w:rsid w:val="00E26163"/>
    <w:rsid w:val="00E271CD"/>
    <w:rsid w:val="00E27EAD"/>
    <w:rsid w:val="00E30069"/>
    <w:rsid w:val="00E30A44"/>
    <w:rsid w:val="00E30F39"/>
    <w:rsid w:val="00E3112D"/>
    <w:rsid w:val="00E311E7"/>
    <w:rsid w:val="00E312FC"/>
    <w:rsid w:val="00E316DA"/>
    <w:rsid w:val="00E31816"/>
    <w:rsid w:val="00E32243"/>
    <w:rsid w:val="00E3232D"/>
    <w:rsid w:val="00E32B0C"/>
    <w:rsid w:val="00E32E01"/>
    <w:rsid w:val="00E32EED"/>
    <w:rsid w:val="00E33366"/>
    <w:rsid w:val="00E350DD"/>
    <w:rsid w:val="00E3517A"/>
    <w:rsid w:val="00E357EE"/>
    <w:rsid w:val="00E36D6A"/>
    <w:rsid w:val="00E37C51"/>
    <w:rsid w:val="00E400E3"/>
    <w:rsid w:val="00E40419"/>
    <w:rsid w:val="00E412D6"/>
    <w:rsid w:val="00E41823"/>
    <w:rsid w:val="00E41954"/>
    <w:rsid w:val="00E41E48"/>
    <w:rsid w:val="00E420E3"/>
    <w:rsid w:val="00E424B9"/>
    <w:rsid w:val="00E425FB"/>
    <w:rsid w:val="00E42914"/>
    <w:rsid w:val="00E42950"/>
    <w:rsid w:val="00E42A5E"/>
    <w:rsid w:val="00E42E36"/>
    <w:rsid w:val="00E43AD0"/>
    <w:rsid w:val="00E43BA4"/>
    <w:rsid w:val="00E43E18"/>
    <w:rsid w:val="00E43F7A"/>
    <w:rsid w:val="00E44036"/>
    <w:rsid w:val="00E441F8"/>
    <w:rsid w:val="00E44667"/>
    <w:rsid w:val="00E4475B"/>
    <w:rsid w:val="00E44988"/>
    <w:rsid w:val="00E44A0A"/>
    <w:rsid w:val="00E45456"/>
    <w:rsid w:val="00E45CB7"/>
    <w:rsid w:val="00E469A0"/>
    <w:rsid w:val="00E4711D"/>
    <w:rsid w:val="00E47853"/>
    <w:rsid w:val="00E47CB0"/>
    <w:rsid w:val="00E50659"/>
    <w:rsid w:val="00E50990"/>
    <w:rsid w:val="00E50C41"/>
    <w:rsid w:val="00E5139A"/>
    <w:rsid w:val="00E51B19"/>
    <w:rsid w:val="00E520F2"/>
    <w:rsid w:val="00E526CD"/>
    <w:rsid w:val="00E52A92"/>
    <w:rsid w:val="00E52C96"/>
    <w:rsid w:val="00E53662"/>
    <w:rsid w:val="00E5368A"/>
    <w:rsid w:val="00E53D1F"/>
    <w:rsid w:val="00E540B9"/>
    <w:rsid w:val="00E54A86"/>
    <w:rsid w:val="00E54F90"/>
    <w:rsid w:val="00E553D2"/>
    <w:rsid w:val="00E5556B"/>
    <w:rsid w:val="00E556B1"/>
    <w:rsid w:val="00E55FA3"/>
    <w:rsid w:val="00E5637E"/>
    <w:rsid w:val="00E56C8D"/>
    <w:rsid w:val="00E5701C"/>
    <w:rsid w:val="00E57D3F"/>
    <w:rsid w:val="00E604FF"/>
    <w:rsid w:val="00E60519"/>
    <w:rsid w:val="00E60AA7"/>
    <w:rsid w:val="00E60ACD"/>
    <w:rsid w:val="00E611B3"/>
    <w:rsid w:val="00E6123E"/>
    <w:rsid w:val="00E61295"/>
    <w:rsid w:val="00E616D2"/>
    <w:rsid w:val="00E61A3C"/>
    <w:rsid w:val="00E61A7A"/>
    <w:rsid w:val="00E61AA7"/>
    <w:rsid w:val="00E61B8B"/>
    <w:rsid w:val="00E61BD6"/>
    <w:rsid w:val="00E620CB"/>
    <w:rsid w:val="00E621ED"/>
    <w:rsid w:val="00E633BF"/>
    <w:rsid w:val="00E636F4"/>
    <w:rsid w:val="00E63EE5"/>
    <w:rsid w:val="00E64065"/>
    <w:rsid w:val="00E642AD"/>
    <w:rsid w:val="00E64473"/>
    <w:rsid w:val="00E64ED7"/>
    <w:rsid w:val="00E65035"/>
    <w:rsid w:val="00E65383"/>
    <w:rsid w:val="00E6550E"/>
    <w:rsid w:val="00E65669"/>
    <w:rsid w:val="00E65757"/>
    <w:rsid w:val="00E65FD4"/>
    <w:rsid w:val="00E65FF4"/>
    <w:rsid w:val="00E6606F"/>
    <w:rsid w:val="00E662B5"/>
    <w:rsid w:val="00E66356"/>
    <w:rsid w:val="00E66AF3"/>
    <w:rsid w:val="00E66D9C"/>
    <w:rsid w:val="00E6713F"/>
    <w:rsid w:val="00E673F7"/>
    <w:rsid w:val="00E67446"/>
    <w:rsid w:val="00E67868"/>
    <w:rsid w:val="00E67F72"/>
    <w:rsid w:val="00E704B1"/>
    <w:rsid w:val="00E70713"/>
    <w:rsid w:val="00E70811"/>
    <w:rsid w:val="00E70A2C"/>
    <w:rsid w:val="00E710C3"/>
    <w:rsid w:val="00E7166B"/>
    <w:rsid w:val="00E71A2D"/>
    <w:rsid w:val="00E723BD"/>
    <w:rsid w:val="00E7240F"/>
    <w:rsid w:val="00E72543"/>
    <w:rsid w:val="00E727BF"/>
    <w:rsid w:val="00E728BA"/>
    <w:rsid w:val="00E73F24"/>
    <w:rsid w:val="00E73FD3"/>
    <w:rsid w:val="00E74606"/>
    <w:rsid w:val="00E7475F"/>
    <w:rsid w:val="00E753E4"/>
    <w:rsid w:val="00E75A0C"/>
    <w:rsid w:val="00E7700B"/>
    <w:rsid w:val="00E776FA"/>
    <w:rsid w:val="00E802EA"/>
    <w:rsid w:val="00E80418"/>
    <w:rsid w:val="00E80631"/>
    <w:rsid w:val="00E80861"/>
    <w:rsid w:val="00E80D4F"/>
    <w:rsid w:val="00E8120C"/>
    <w:rsid w:val="00E813F3"/>
    <w:rsid w:val="00E81DAF"/>
    <w:rsid w:val="00E8286D"/>
    <w:rsid w:val="00E829D4"/>
    <w:rsid w:val="00E82C1E"/>
    <w:rsid w:val="00E83178"/>
    <w:rsid w:val="00E8364F"/>
    <w:rsid w:val="00E836BC"/>
    <w:rsid w:val="00E83FB9"/>
    <w:rsid w:val="00E84D65"/>
    <w:rsid w:val="00E84E4C"/>
    <w:rsid w:val="00E852A8"/>
    <w:rsid w:val="00E85475"/>
    <w:rsid w:val="00E8559D"/>
    <w:rsid w:val="00E86586"/>
    <w:rsid w:val="00E86EF5"/>
    <w:rsid w:val="00E873FC"/>
    <w:rsid w:val="00E87753"/>
    <w:rsid w:val="00E87822"/>
    <w:rsid w:val="00E87904"/>
    <w:rsid w:val="00E87EDF"/>
    <w:rsid w:val="00E9097E"/>
    <w:rsid w:val="00E90EC3"/>
    <w:rsid w:val="00E91062"/>
    <w:rsid w:val="00E9123F"/>
    <w:rsid w:val="00E91D28"/>
    <w:rsid w:val="00E92312"/>
    <w:rsid w:val="00E92322"/>
    <w:rsid w:val="00E926C8"/>
    <w:rsid w:val="00E92CFB"/>
    <w:rsid w:val="00E92D16"/>
    <w:rsid w:val="00E92D7F"/>
    <w:rsid w:val="00E9301C"/>
    <w:rsid w:val="00E9312A"/>
    <w:rsid w:val="00E93645"/>
    <w:rsid w:val="00E93CB0"/>
    <w:rsid w:val="00E93DAA"/>
    <w:rsid w:val="00E93DF3"/>
    <w:rsid w:val="00E943F4"/>
    <w:rsid w:val="00E944A0"/>
    <w:rsid w:val="00E944C9"/>
    <w:rsid w:val="00E9479E"/>
    <w:rsid w:val="00E955D1"/>
    <w:rsid w:val="00E965BE"/>
    <w:rsid w:val="00E96A07"/>
    <w:rsid w:val="00E96E3B"/>
    <w:rsid w:val="00E97419"/>
    <w:rsid w:val="00E97EB4"/>
    <w:rsid w:val="00E97EBF"/>
    <w:rsid w:val="00EA036B"/>
    <w:rsid w:val="00EA0CC5"/>
    <w:rsid w:val="00EA0CE9"/>
    <w:rsid w:val="00EA1129"/>
    <w:rsid w:val="00EA140A"/>
    <w:rsid w:val="00EA18A3"/>
    <w:rsid w:val="00EA1D00"/>
    <w:rsid w:val="00EA1FE8"/>
    <w:rsid w:val="00EA2083"/>
    <w:rsid w:val="00EA20E0"/>
    <w:rsid w:val="00EA250D"/>
    <w:rsid w:val="00EA26FB"/>
    <w:rsid w:val="00EA3029"/>
    <w:rsid w:val="00EA3211"/>
    <w:rsid w:val="00EA33CA"/>
    <w:rsid w:val="00EA3E86"/>
    <w:rsid w:val="00EA3EC1"/>
    <w:rsid w:val="00EA4099"/>
    <w:rsid w:val="00EA45FE"/>
    <w:rsid w:val="00EA4660"/>
    <w:rsid w:val="00EA491A"/>
    <w:rsid w:val="00EA4B7E"/>
    <w:rsid w:val="00EA55DE"/>
    <w:rsid w:val="00EA5B2E"/>
    <w:rsid w:val="00EA5D0A"/>
    <w:rsid w:val="00EA5EB4"/>
    <w:rsid w:val="00EA63C3"/>
    <w:rsid w:val="00EA656D"/>
    <w:rsid w:val="00EA77DF"/>
    <w:rsid w:val="00EA7B4A"/>
    <w:rsid w:val="00EA7CD1"/>
    <w:rsid w:val="00EB1031"/>
    <w:rsid w:val="00EB105A"/>
    <w:rsid w:val="00EB107D"/>
    <w:rsid w:val="00EB1191"/>
    <w:rsid w:val="00EB2863"/>
    <w:rsid w:val="00EB2DCF"/>
    <w:rsid w:val="00EB305A"/>
    <w:rsid w:val="00EB3634"/>
    <w:rsid w:val="00EB39F6"/>
    <w:rsid w:val="00EB4632"/>
    <w:rsid w:val="00EB5647"/>
    <w:rsid w:val="00EB5F88"/>
    <w:rsid w:val="00EB601B"/>
    <w:rsid w:val="00EB63E4"/>
    <w:rsid w:val="00EB644B"/>
    <w:rsid w:val="00EB64F6"/>
    <w:rsid w:val="00EB69B1"/>
    <w:rsid w:val="00EB69F6"/>
    <w:rsid w:val="00EB6D1F"/>
    <w:rsid w:val="00EB7426"/>
    <w:rsid w:val="00EB7599"/>
    <w:rsid w:val="00EB76AF"/>
    <w:rsid w:val="00EB7D9F"/>
    <w:rsid w:val="00EC0AFC"/>
    <w:rsid w:val="00EC0B2B"/>
    <w:rsid w:val="00EC108F"/>
    <w:rsid w:val="00EC11DB"/>
    <w:rsid w:val="00EC1832"/>
    <w:rsid w:val="00EC1D53"/>
    <w:rsid w:val="00EC1FB2"/>
    <w:rsid w:val="00EC30F4"/>
    <w:rsid w:val="00EC329D"/>
    <w:rsid w:val="00EC36B2"/>
    <w:rsid w:val="00EC378B"/>
    <w:rsid w:val="00EC41E8"/>
    <w:rsid w:val="00EC4B74"/>
    <w:rsid w:val="00EC4D50"/>
    <w:rsid w:val="00EC513E"/>
    <w:rsid w:val="00EC55D9"/>
    <w:rsid w:val="00EC5F71"/>
    <w:rsid w:val="00EC61F5"/>
    <w:rsid w:val="00EC65FE"/>
    <w:rsid w:val="00EC6635"/>
    <w:rsid w:val="00EC6966"/>
    <w:rsid w:val="00EC6E5A"/>
    <w:rsid w:val="00EC6EE8"/>
    <w:rsid w:val="00EC78B1"/>
    <w:rsid w:val="00ED0187"/>
    <w:rsid w:val="00ED14D6"/>
    <w:rsid w:val="00ED2BFE"/>
    <w:rsid w:val="00ED41C3"/>
    <w:rsid w:val="00ED4364"/>
    <w:rsid w:val="00ED4487"/>
    <w:rsid w:val="00ED52D9"/>
    <w:rsid w:val="00ED62B9"/>
    <w:rsid w:val="00ED7099"/>
    <w:rsid w:val="00ED714D"/>
    <w:rsid w:val="00EE0689"/>
    <w:rsid w:val="00EE0DAB"/>
    <w:rsid w:val="00EE1650"/>
    <w:rsid w:val="00EE1E55"/>
    <w:rsid w:val="00EE2B46"/>
    <w:rsid w:val="00EE3318"/>
    <w:rsid w:val="00EE3585"/>
    <w:rsid w:val="00EE3B9A"/>
    <w:rsid w:val="00EE3C1F"/>
    <w:rsid w:val="00EE43AA"/>
    <w:rsid w:val="00EE475A"/>
    <w:rsid w:val="00EE5058"/>
    <w:rsid w:val="00EE5A1A"/>
    <w:rsid w:val="00EE5AD9"/>
    <w:rsid w:val="00EE5D28"/>
    <w:rsid w:val="00EE5E37"/>
    <w:rsid w:val="00EE607F"/>
    <w:rsid w:val="00EE62C0"/>
    <w:rsid w:val="00EE6A4A"/>
    <w:rsid w:val="00EE6EF1"/>
    <w:rsid w:val="00EE742C"/>
    <w:rsid w:val="00EE7577"/>
    <w:rsid w:val="00EE7673"/>
    <w:rsid w:val="00EE7EF7"/>
    <w:rsid w:val="00EE7F1A"/>
    <w:rsid w:val="00EF0527"/>
    <w:rsid w:val="00EF0D2A"/>
    <w:rsid w:val="00EF1F3C"/>
    <w:rsid w:val="00EF28C6"/>
    <w:rsid w:val="00EF295C"/>
    <w:rsid w:val="00EF347E"/>
    <w:rsid w:val="00EF34F4"/>
    <w:rsid w:val="00EF36F8"/>
    <w:rsid w:val="00EF374F"/>
    <w:rsid w:val="00EF37F3"/>
    <w:rsid w:val="00EF3A21"/>
    <w:rsid w:val="00EF3CF4"/>
    <w:rsid w:val="00EF3F14"/>
    <w:rsid w:val="00EF4B3B"/>
    <w:rsid w:val="00EF504B"/>
    <w:rsid w:val="00EF50A7"/>
    <w:rsid w:val="00EF5AB5"/>
    <w:rsid w:val="00EF5F22"/>
    <w:rsid w:val="00EF6EBC"/>
    <w:rsid w:val="00EF6FD9"/>
    <w:rsid w:val="00EF712C"/>
    <w:rsid w:val="00EF743C"/>
    <w:rsid w:val="00EF76C6"/>
    <w:rsid w:val="00F00158"/>
    <w:rsid w:val="00F001BE"/>
    <w:rsid w:val="00F00666"/>
    <w:rsid w:val="00F0112F"/>
    <w:rsid w:val="00F012BC"/>
    <w:rsid w:val="00F018CB"/>
    <w:rsid w:val="00F01DE1"/>
    <w:rsid w:val="00F020F4"/>
    <w:rsid w:val="00F0232D"/>
    <w:rsid w:val="00F025F1"/>
    <w:rsid w:val="00F0267F"/>
    <w:rsid w:val="00F0291D"/>
    <w:rsid w:val="00F02B4E"/>
    <w:rsid w:val="00F03102"/>
    <w:rsid w:val="00F0317A"/>
    <w:rsid w:val="00F0320A"/>
    <w:rsid w:val="00F033AE"/>
    <w:rsid w:val="00F033FE"/>
    <w:rsid w:val="00F03956"/>
    <w:rsid w:val="00F039B2"/>
    <w:rsid w:val="00F0455A"/>
    <w:rsid w:val="00F0468A"/>
    <w:rsid w:val="00F056A0"/>
    <w:rsid w:val="00F06C24"/>
    <w:rsid w:val="00F0750F"/>
    <w:rsid w:val="00F10000"/>
    <w:rsid w:val="00F104D4"/>
    <w:rsid w:val="00F105EF"/>
    <w:rsid w:val="00F10987"/>
    <w:rsid w:val="00F11626"/>
    <w:rsid w:val="00F11BDF"/>
    <w:rsid w:val="00F11C59"/>
    <w:rsid w:val="00F12182"/>
    <w:rsid w:val="00F12B1F"/>
    <w:rsid w:val="00F13236"/>
    <w:rsid w:val="00F14095"/>
    <w:rsid w:val="00F141AC"/>
    <w:rsid w:val="00F14663"/>
    <w:rsid w:val="00F15531"/>
    <w:rsid w:val="00F16B5A"/>
    <w:rsid w:val="00F171FA"/>
    <w:rsid w:val="00F179AC"/>
    <w:rsid w:val="00F17B78"/>
    <w:rsid w:val="00F17E9B"/>
    <w:rsid w:val="00F17F50"/>
    <w:rsid w:val="00F20181"/>
    <w:rsid w:val="00F20255"/>
    <w:rsid w:val="00F20456"/>
    <w:rsid w:val="00F20824"/>
    <w:rsid w:val="00F20863"/>
    <w:rsid w:val="00F20DA0"/>
    <w:rsid w:val="00F20F56"/>
    <w:rsid w:val="00F21245"/>
    <w:rsid w:val="00F21A1A"/>
    <w:rsid w:val="00F22D05"/>
    <w:rsid w:val="00F2305C"/>
    <w:rsid w:val="00F2341A"/>
    <w:rsid w:val="00F234DE"/>
    <w:rsid w:val="00F23B62"/>
    <w:rsid w:val="00F23CFC"/>
    <w:rsid w:val="00F23D97"/>
    <w:rsid w:val="00F23E98"/>
    <w:rsid w:val="00F23ED0"/>
    <w:rsid w:val="00F241C9"/>
    <w:rsid w:val="00F24471"/>
    <w:rsid w:val="00F2452D"/>
    <w:rsid w:val="00F24F8B"/>
    <w:rsid w:val="00F24FFB"/>
    <w:rsid w:val="00F251BC"/>
    <w:rsid w:val="00F25BE1"/>
    <w:rsid w:val="00F25EB3"/>
    <w:rsid w:val="00F26B45"/>
    <w:rsid w:val="00F2787D"/>
    <w:rsid w:val="00F279E1"/>
    <w:rsid w:val="00F27ADF"/>
    <w:rsid w:val="00F27D2C"/>
    <w:rsid w:val="00F27DF5"/>
    <w:rsid w:val="00F27E6C"/>
    <w:rsid w:val="00F3001F"/>
    <w:rsid w:val="00F3031E"/>
    <w:rsid w:val="00F30841"/>
    <w:rsid w:val="00F31014"/>
    <w:rsid w:val="00F31598"/>
    <w:rsid w:val="00F31848"/>
    <w:rsid w:val="00F31EE8"/>
    <w:rsid w:val="00F32A5E"/>
    <w:rsid w:val="00F32B5F"/>
    <w:rsid w:val="00F33133"/>
    <w:rsid w:val="00F333B6"/>
    <w:rsid w:val="00F33A76"/>
    <w:rsid w:val="00F33B0C"/>
    <w:rsid w:val="00F33E1E"/>
    <w:rsid w:val="00F33F90"/>
    <w:rsid w:val="00F34532"/>
    <w:rsid w:val="00F34CD0"/>
    <w:rsid w:val="00F3633A"/>
    <w:rsid w:val="00F36AB1"/>
    <w:rsid w:val="00F36B2B"/>
    <w:rsid w:val="00F373C5"/>
    <w:rsid w:val="00F3749B"/>
    <w:rsid w:val="00F37B8A"/>
    <w:rsid w:val="00F4028A"/>
    <w:rsid w:val="00F40345"/>
    <w:rsid w:val="00F40652"/>
    <w:rsid w:val="00F407D9"/>
    <w:rsid w:val="00F40842"/>
    <w:rsid w:val="00F4122A"/>
    <w:rsid w:val="00F416B5"/>
    <w:rsid w:val="00F41A41"/>
    <w:rsid w:val="00F41B73"/>
    <w:rsid w:val="00F424FF"/>
    <w:rsid w:val="00F42A7B"/>
    <w:rsid w:val="00F42F89"/>
    <w:rsid w:val="00F43A1C"/>
    <w:rsid w:val="00F43B5B"/>
    <w:rsid w:val="00F44298"/>
    <w:rsid w:val="00F44592"/>
    <w:rsid w:val="00F44D69"/>
    <w:rsid w:val="00F44F4C"/>
    <w:rsid w:val="00F45497"/>
    <w:rsid w:val="00F45764"/>
    <w:rsid w:val="00F45B24"/>
    <w:rsid w:val="00F45D39"/>
    <w:rsid w:val="00F465FF"/>
    <w:rsid w:val="00F469DD"/>
    <w:rsid w:val="00F46AB2"/>
    <w:rsid w:val="00F46F49"/>
    <w:rsid w:val="00F4715F"/>
    <w:rsid w:val="00F472DB"/>
    <w:rsid w:val="00F47602"/>
    <w:rsid w:val="00F509B0"/>
    <w:rsid w:val="00F50DC5"/>
    <w:rsid w:val="00F50FCF"/>
    <w:rsid w:val="00F51357"/>
    <w:rsid w:val="00F51DE8"/>
    <w:rsid w:val="00F51FF3"/>
    <w:rsid w:val="00F52534"/>
    <w:rsid w:val="00F52A1B"/>
    <w:rsid w:val="00F52BEA"/>
    <w:rsid w:val="00F52CFC"/>
    <w:rsid w:val="00F5342D"/>
    <w:rsid w:val="00F53512"/>
    <w:rsid w:val="00F53DA0"/>
    <w:rsid w:val="00F547E9"/>
    <w:rsid w:val="00F5529E"/>
    <w:rsid w:val="00F5554D"/>
    <w:rsid w:val="00F55B02"/>
    <w:rsid w:val="00F55CA3"/>
    <w:rsid w:val="00F56457"/>
    <w:rsid w:val="00F5686E"/>
    <w:rsid w:val="00F56C48"/>
    <w:rsid w:val="00F56C91"/>
    <w:rsid w:val="00F56E09"/>
    <w:rsid w:val="00F57150"/>
    <w:rsid w:val="00F571F3"/>
    <w:rsid w:val="00F5753A"/>
    <w:rsid w:val="00F60411"/>
    <w:rsid w:val="00F60705"/>
    <w:rsid w:val="00F60CE3"/>
    <w:rsid w:val="00F61811"/>
    <w:rsid w:val="00F6194B"/>
    <w:rsid w:val="00F61E91"/>
    <w:rsid w:val="00F62093"/>
    <w:rsid w:val="00F6266D"/>
    <w:rsid w:val="00F627E9"/>
    <w:rsid w:val="00F62E5A"/>
    <w:rsid w:val="00F63992"/>
    <w:rsid w:val="00F652C5"/>
    <w:rsid w:val="00F654B7"/>
    <w:rsid w:val="00F65F9A"/>
    <w:rsid w:val="00F6717A"/>
    <w:rsid w:val="00F67451"/>
    <w:rsid w:val="00F67988"/>
    <w:rsid w:val="00F679B0"/>
    <w:rsid w:val="00F70E42"/>
    <w:rsid w:val="00F70ED2"/>
    <w:rsid w:val="00F711FB"/>
    <w:rsid w:val="00F7202E"/>
    <w:rsid w:val="00F721ED"/>
    <w:rsid w:val="00F72CCD"/>
    <w:rsid w:val="00F72E4A"/>
    <w:rsid w:val="00F72E67"/>
    <w:rsid w:val="00F72FEE"/>
    <w:rsid w:val="00F731B5"/>
    <w:rsid w:val="00F73279"/>
    <w:rsid w:val="00F735FB"/>
    <w:rsid w:val="00F73BAF"/>
    <w:rsid w:val="00F73E38"/>
    <w:rsid w:val="00F74258"/>
    <w:rsid w:val="00F747B3"/>
    <w:rsid w:val="00F74ADE"/>
    <w:rsid w:val="00F750A6"/>
    <w:rsid w:val="00F755C4"/>
    <w:rsid w:val="00F758A9"/>
    <w:rsid w:val="00F75EE9"/>
    <w:rsid w:val="00F7609B"/>
    <w:rsid w:val="00F768BB"/>
    <w:rsid w:val="00F77A9A"/>
    <w:rsid w:val="00F77AD5"/>
    <w:rsid w:val="00F77C4D"/>
    <w:rsid w:val="00F800DF"/>
    <w:rsid w:val="00F80235"/>
    <w:rsid w:val="00F80381"/>
    <w:rsid w:val="00F80568"/>
    <w:rsid w:val="00F80B01"/>
    <w:rsid w:val="00F81E32"/>
    <w:rsid w:val="00F82409"/>
    <w:rsid w:val="00F82930"/>
    <w:rsid w:val="00F8378A"/>
    <w:rsid w:val="00F8380D"/>
    <w:rsid w:val="00F83F6D"/>
    <w:rsid w:val="00F8451B"/>
    <w:rsid w:val="00F84591"/>
    <w:rsid w:val="00F848F2"/>
    <w:rsid w:val="00F84BEC"/>
    <w:rsid w:val="00F84E5B"/>
    <w:rsid w:val="00F850EE"/>
    <w:rsid w:val="00F85201"/>
    <w:rsid w:val="00F85886"/>
    <w:rsid w:val="00F85CB3"/>
    <w:rsid w:val="00F85D09"/>
    <w:rsid w:val="00F86197"/>
    <w:rsid w:val="00F863F8"/>
    <w:rsid w:val="00F87072"/>
    <w:rsid w:val="00F87386"/>
    <w:rsid w:val="00F87D1F"/>
    <w:rsid w:val="00F90848"/>
    <w:rsid w:val="00F90CD6"/>
    <w:rsid w:val="00F90CDC"/>
    <w:rsid w:val="00F90D96"/>
    <w:rsid w:val="00F90E02"/>
    <w:rsid w:val="00F91056"/>
    <w:rsid w:val="00F911BE"/>
    <w:rsid w:val="00F913FB"/>
    <w:rsid w:val="00F91D0C"/>
    <w:rsid w:val="00F92248"/>
    <w:rsid w:val="00F923E2"/>
    <w:rsid w:val="00F92717"/>
    <w:rsid w:val="00F93211"/>
    <w:rsid w:val="00F9346C"/>
    <w:rsid w:val="00F934CB"/>
    <w:rsid w:val="00F936AA"/>
    <w:rsid w:val="00F93A2C"/>
    <w:rsid w:val="00F93C95"/>
    <w:rsid w:val="00F93CCB"/>
    <w:rsid w:val="00F940B5"/>
    <w:rsid w:val="00F94221"/>
    <w:rsid w:val="00F94381"/>
    <w:rsid w:val="00F943D7"/>
    <w:rsid w:val="00F944C6"/>
    <w:rsid w:val="00F95553"/>
    <w:rsid w:val="00F95BE1"/>
    <w:rsid w:val="00F972D8"/>
    <w:rsid w:val="00F97B23"/>
    <w:rsid w:val="00F97E3B"/>
    <w:rsid w:val="00FA04EC"/>
    <w:rsid w:val="00FA0A55"/>
    <w:rsid w:val="00FA0F18"/>
    <w:rsid w:val="00FA1148"/>
    <w:rsid w:val="00FA142C"/>
    <w:rsid w:val="00FA20D1"/>
    <w:rsid w:val="00FA2CB7"/>
    <w:rsid w:val="00FA2D93"/>
    <w:rsid w:val="00FA33FF"/>
    <w:rsid w:val="00FA39C6"/>
    <w:rsid w:val="00FA3F4C"/>
    <w:rsid w:val="00FA4D28"/>
    <w:rsid w:val="00FA5978"/>
    <w:rsid w:val="00FA5A47"/>
    <w:rsid w:val="00FA5DE1"/>
    <w:rsid w:val="00FA6002"/>
    <w:rsid w:val="00FA6969"/>
    <w:rsid w:val="00FA7225"/>
    <w:rsid w:val="00FB06B6"/>
    <w:rsid w:val="00FB0D30"/>
    <w:rsid w:val="00FB0E6C"/>
    <w:rsid w:val="00FB0EAC"/>
    <w:rsid w:val="00FB1031"/>
    <w:rsid w:val="00FB1035"/>
    <w:rsid w:val="00FB1055"/>
    <w:rsid w:val="00FB15BF"/>
    <w:rsid w:val="00FB17E7"/>
    <w:rsid w:val="00FB23F1"/>
    <w:rsid w:val="00FB26A2"/>
    <w:rsid w:val="00FB29EF"/>
    <w:rsid w:val="00FB31F9"/>
    <w:rsid w:val="00FB47A3"/>
    <w:rsid w:val="00FB4BF5"/>
    <w:rsid w:val="00FB52F3"/>
    <w:rsid w:val="00FB5337"/>
    <w:rsid w:val="00FB546E"/>
    <w:rsid w:val="00FB5680"/>
    <w:rsid w:val="00FB5A77"/>
    <w:rsid w:val="00FB5D61"/>
    <w:rsid w:val="00FB6239"/>
    <w:rsid w:val="00FB6421"/>
    <w:rsid w:val="00FB6A13"/>
    <w:rsid w:val="00FB6D43"/>
    <w:rsid w:val="00FB6E97"/>
    <w:rsid w:val="00FB7341"/>
    <w:rsid w:val="00FB7689"/>
    <w:rsid w:val="00FB78D3"/>
    <w:rsid w:val="00FC0218"/>
    <w:rsid w:val="00FC037E"/>
    <w:rsid w:val="00FC063D"/>
    <w:rsid w:val="00FC075A"/>
    <w:rsid w:val="00FC0810"/>
    <w:rsid w:val="00FC1E19"/>
    <w:rsid w:val="00FC1F39"/>
    <w:rsid w:val="00FC2275"/>
    <w:rsid w:val="00FC2C38"/>
    <w:rsid w:val="00FC2C52"/>
    <w:rsid w:val="00FC37C7"/>
    <w:rsid w:val="00FC3D0E"/>
    <w:rsid w:val="00FC5332"/>
    <w:rsid w:val="00FC5B4F"/>
    <w:rsid w:val="00FC5F6A"/>
    <w:rsid w:val="00FC5FF8"/>
    <w:rsid w:val="00FC6263"/>
    <w:rsid w:val="00FC6316"/>
    <w:rsid w:val="00FC66E9"/>
    <w:rsid w:val="00FC6758"/>
    <w:rsid w:val="00FC6C07"/>
    <w:rsid w:val="00FC6D37"/>
    <w:rsid w:val="00FC77B3"/>
    <w:rsid w:val="00FC7FD0"/>
    <w:rsid w:val="00FD0571"/>
    <w:rsid w:val="00FD0776"/>
    <w:rsid w:val="00FD079E"/>
    <w:rsid w:val="00FD083D"/>
    <w:rsid w:val="00FD0BB3"/>
    <w:rsid w:val="00FD1B23"/>
    <w:rsid w:val="00FD1FE5"/>
    <w:rsid w:val="00FD259C"/>
    <w:rsid w:val="00FD25C8"/>
    <w:rsid w:val="00FD27DD"/>
    <w:rsid w:val="00FD2886"/>
    <w:rsid w:val="00FD2FAE"/>
    <w:rsid w:val="00FD2FC9"/>
    <w:rsid w:val="00FD3379"/>
    <w:rsid w:val="00FD3883"/>
    <w:rsid w:val="00FD3B70"/>
    <w:rsid w:val="00FD3D54"/>
    <w:rsid w:val="00FD4E53"/>
    <w:rsid w:val="00FD562C"/>
    <w:rsid w:val="00FD5EA8"/>
    <w:rsid w:val="00FD61FB"/>
    <w:rsid w:val="00FD6F86"/>
    <w:rsid w:val="00FD6FC1"/>
    <w:rsid w:val="00FD6FE2"/>
    <w:rsid w:val="00FD704A"/>
    <w:rsid w:val="00FD7568"/>
    <w:rsid w:val="00FD7E62"/>
    <w:rsid w:val="00FE0704"/>
    <w:rsid w:val="00FE0BBA"/>
    <w:rsid w:val="00FE0F21"/>
    <w:rsid w:val="00FE132A"/>
    <w:rsid w:val="00FE1413"/>
    <w:rsid w:val="00FE1A25"/>
    <w:rsid w:val="00FE1FA5"/>
    <w:rsid w:val="00FE2190"/>
    <w:rsid w:val="00FE250F"/>
    <w:rsid w:val="00FE28E1"/>
    <w:rsid w:val="00FE2B59"/>
    <w:rsid w:val="00FE2E73"/>
    <w:rsid w:val="00FE3009"/>
    <w:rsid w:val="00FE36B5"/>
    <w:rsid w:val="00FE3C53"/>
    <w:rsid w:val="00FE43BF"/>
    <w:rsid w:val="00FE4875"/>
    <w:rsid w:val="00FE556F"/>
    <w:rsid w:val="00FE594B"/>
    <w:rsid w:val="00FE6457"/>
    <w:rsid w:val="00FE7412"/>
    <w:rsid w:val="00FE74F8"/>
    <w:rsid w:val="00FE7893"/>
    <w:rsid w:val="00FE7BA4"/>
    <w:rsid w:val="00FF063A"/>
    <w:rsid w:val="00FF0835"/>
    <w:rsid w:val="00FF0B71"/>
    <w:rsid w:val="00FF132E"/>
    <w:rsid w:val="00FF159C"/>
    <w:rsid w:val="00FF2152"/>
    <w:rsid w:val="00FF24D9"/>
    <w:rsid w:val="00FF2711"/>
    <w:rsid w:val="00FF2E3B"/>
    <w:rsid w:val="00FF39A4"/>
    <w:rsid w:val="00FF39D4"/>
    <w:rsid w:val="00FF3DE7"/>
    <w:rsid w:val="00FF3F10"/>
    <w:rsid w:val="00FF4239"/>
    <w:rsid w:val="00FF4707"/>
    <w:rsid w:val="00FF4CAE"/>
    <w:rsid w:val="00FF5E34"/>
    <w:rsid w:val="00FF5EFB"/>
    <w:rsid w:val="00FF669A"/>
    <w:rsid w:val="00FF6B26"/>
    <w:rsid w:val="00FF6CBC"/>
    <w:rsid w:val="00FF76CC"/>
    <w:rsid w:val="00FF7908"/>
    <w:rsid w:val="00FF7C1C"/>
    <w:rsid w:val="00FF7D21"/>
    <w:rsid w:val="241EE70E"/>
    <w:rsid w:val="26453CC5"/>
    <w:rsid w:val="32531498"/>
    <w:rsid w:val="3B5E2262"/>
    <w:rsid w:val="7FD811F4"/>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CB24"/>
  <w15:chartTrackingRefBased/>
  <w15:docId w15:val="{C51CB256-380A-438B-8A8C-75A6B6F0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b-LU" w:eastAsia="lb-L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BDF"/>
    <w:pPr>
      <w:jc w:val="both"/>
    </w:pPr>
    <w:rPr>
      <w:sz w:val="22"/>
      <w:szCs w:val="22"/>
      <w:lang w:val="en-GB" w:eastAsia="en-US"/>
    </w:rPr>
  </w:style>
  <w:style w:type="paragraph" w:styleId="Heading1">
    <w:name w:val="heading 1"/>
    <w:basedOn w:val="Normal"/>
    <w:next w:val="Normal"/>
    <w:link w:val="Heading1Char"/>
    <w:uiPriority w:val="9"/>
    <w:qFormat/>
    <w:rsid w:val="001A4225"/>
    <w:pPr>
      <w:keepNext/>
      <w:numPr>
        <w:numId w:val="1"/>
      </w:numPr>
      <w:spacing w:before="240" w:after="120"/>
      <w:outlineLvl w:val="0"/>
    </w:pPr>
    <w:rPr>
      <w:rFonts w:eastAsia="Times New Roman"/>
      <w:b/>
      <w:bCs/>
      <w:caps/>
      <w:kern w:val="32"/>
      <w:sz w:val="28"/>
      <w:szCs w:val="32"/>
    </w:rPr>
  </w:style>
  <w:style w:type="paragraph" w:styleId="Heading2">
    <w:name w:val="heading 2"/>
    <w:basedOn w:val="Heading1"/>
    <w:next w:val="Normal"/>
    <w:link w:val="Heading2Char"/>
    <w:uiPriority w:val="9"/>
    <w:unhideWhenUsed/>
    <w:qFormat/>
    <w:rsid w:val="00773002"/>
    <w:pPr>
      <w:numPr>
        <w:ilvl w:val="1"/>
      </w:numPr>
      <w:outlineLvl w:val="1"/>
    </w:pPr>
    <w:rPr>
      <w:bCs w:val="0"/>
      <w:iCs/>
      <w:caps w:val="0"/>
      <w:szCs w:val="28"/>
    </w:rPr>
  </w:style>
  <w:style w:type="paragraph" w:styleId="Heading3">
    <w:name w:val="heading 3"/>
    <w:basedOn w:val="Normal"/>
    <w:next w:val="Normal"/>
    <w:link w:val="Heading3Char"/>
    <w:uiPriority w:val="9"/>
    <w:unhideWhenUsed/>
    <w:qFormat/>
    <w:rsid w:val="00CF623A"/>
    <w:pPr>
      <w:keepNext/>
      <w:numPr>
        <w:ilvl w:val="2"/>
        <w:numId w:val="1"/>
      </w:numPr>
      <w:spacing w:before="240" w:after="60"/>
      <w:outlineLvl w:val="2"/>
    </w:pPr>
    <w:rPr>
      <w:rFonts w:eastAsia="Times New Roman"/>
      <w:b/>
      <w:bCs/>
      <w:szCs w:val="26"/>
    </w:rPr>
  </w:style>
  <w:style w:type="paragraph" w:styleId="Heading4">
    <w:name w:val="heading 4"/>
    <w:basedOn w:val="Heading3"/>
    <w:next w:val="Normal"/>
    <w:link w:val="Heading4Char"/>
    <w:uiPriority w:val="9"/>
    <w:unhideWhenUsed/>
    <w:qFormat/>
    <w:rsid w:val="006C654C"/>
    <w:pPr>
      <w:numPr>
        <w:ilvl w:val="3"/>
      </w:numPr>
      <w:outlineLvl w:val="3"/>
    </w:pPr>
    <w:rPr>
      <w:i/>
    </w:rPr>
  </w:style>
  <w:style w:type="paragraph" w:styleId="Heading5">
    <w:name w:val="heading 5"/>
    <w:basedOn w:val="Normal"/>
    <w:next w:val="Normal"/>
    <w:link w:val="Heading5Char"/>
    <w:uiPriority w:val="9"/>
    <w:semiHidden/>
    <w:unhideWhenUsed/>
    <w:qFormat/>
    <w:rsid w:val="006E0940"/>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6E0940"/>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6E0940"/>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6E0940"/>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6E0940"/>
    <w:pPr>
      <w:numPr>
        <w:ilvl w:val="8"/>
        <w:numId w:val="1"/>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9551E"/>
    <w:pPr>
      <w:spacing w:after="240"/>
      <w:ind w:left="482"/>
    </w:pPr>
    <w:rPr>
      <w:rFonts w:ascii="Times New Roman" w:eastAsia="Times New Roman" w:hAnsi="Times New Roman"/>
      <w:sz w:val="24"/>
      <w:szCs w:val="20"/>
    </w:rPr>
  </w:style>
  <w:style w:type="paragraph" w:styleId="Header">
    <w:name w:val="header"/>
    <w:basedOn w:val="Normal"/>
    <w:link w:val="HeaderChar"/>
    <w:uiPriority w:val="99"/>
    <w:unhideWhenUsed/>
    <w:rsid w:val="0069551E"/>
    <w:pPr>
      <w:tabs>
        <w:tab w:val="center" w:pos="4703"/>
        <w:tab w:val="right" w:pos="9406"/>
      </w:tabs>
    </w:pPr>
  </w:style>
  <w:style w:type="character" w:customStyle="1" w:styleId="HeaderChar">
    <w:name w:val="Header Char"/>
    <w:basedOn w:val="DefaultParagraphFont"/>
    <w:link w:val="Header"/>
    <w:uiPriority w:val="99"/>
    <w:rsid w:val="0069551E"/>
  </w:style>
  <w:style w:type="paragraph" w:styleId="Footer">
    <w:name w:val="footer"/>
    <w:basedOn w:val="Normal"/>
    <w:link w:val="FooterChar"/>
    <w:uiPriority w:val="99"/>
    <w:unhideWhenUsed/>
    <w:rsid w:val="0069551E"/>
    <w:pPr>
      <w:tabs>
        <w:tab w:val="center" w:pos="4703"/>
        <w:tab w:val="right" w:pos="9406"/>
      </w:tabs>
    </w:pPr>
  </w:style>
  <w:style w:type="character" w:customStyle="1" w:styleId="FooterChar">
    <w:name w:val="Footer Char"/>
    <w:basedOn w:val="DefaultParagraphFont"/>
    <w:link w:val="Footer"/>
    <w:uiPriority w:val="99"/>
    <w:rsid w:val="0069551E"/>
  </w:style>
  <w:style w:type="table" w:styleId="TableGrid">
    <w:name w:val="Table Grid"/>
    <w:basedOn w:val="TableNormal"/>
    <w:uiPriority w:val="59"/>
    <w:rsid w:val="00695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Bullet list,1st level - Bullet List Paragraph,List Paragraph11,Lettre d'introduction,Medium Grid 1 - Accent 21,Normal bullet 2,Numbered List,Paragraphe de liste 2,Reference list,Paragraph,Bullet EY,List1,Paragrafo elenco,FooterText"/>
    <w:basedOn w:val="Normal"/>
    <w:link w:val="ListParagraphChar"/>
    <w:uiPriority w:val="34"/>
    <w:qFormat/>
    <w:rsid w:val="00407248"/>
    <w:pPr>
      <w:ind w:left="720"/>
      <w:contextualSpacing/>
    </w:pPr>
  </w:style>
  <w:style w:type="character" w:styleId="Hyperlink">
    <w:name w:val="Hyperlink"/>
    <w:uiPriority w:val="99"/>
    <w:unhideWhenUsed/>
    <w:rsid w:val="006213EF"/>
    <w:rPr>
      <w:color w:val="0000FF"/>
      <w:u w:val="single"/>
    </w:rPr>
  </w:style>
  <w:style w:type="paragraph" w:styleId="NormalWeb">
    <w:name w:val="Normal (Web)"/>
    <w:basedOn w:val="Normal"/>
    <w:uiPriority w:val="99"/>
    <w:semiHidden/>
    <w:unhideWhenUsed/>
    <w:rsid w:val="00FD6FC1"/>
    <w:pPr>
      <w:spacing w:before="100" w:beforeAutospacing="1" w:after="100" w:afterAutospacing="1"/>
    </w:pPr>
    <w:rPr>
      <w:rFonts w:ascii="Times New Roman" w:eastAsia="Times New Roman" w:hAnsi="Times New Roman"/>
      <w:sz w:val="24"/>
      <w:szCs w:val="24"/>
      <w:lang w:eastAsia="en-GB"/>
    </w:rPr>
  </w:style>
  <w:style w:type="paragraph" w:styleId="BalloonText">
    <w:name w:val="Balloon Text"/>
    <w:basedOn w:val="Normal"/>
    <w:link w:val="BalloonTextChar"/>
    <w:uiPriority w:val="99"/>
    <w:semiHidden/>
    <w:unhideWhenUsed/>
    <w:rsid w:val="00AC3656"/>
    <w:rPr>
      <w:rFonts w:ascii="Tahoma" w:hAnsi="Tahoma"/>
      <w:sz w:val="16"/>
      <w:szCs w:val="16"/>
    </w:rPr>
  </w:style>
  <w:style w:type="character" w:customStyle="1" w:styleId="BalloonTextChar">
    <w:name w:val="Balloon Text Char"/>
    <w:link w:val="BalloonText"/>
    <w:uiPriority w:val="99"/>
    <w:semiHidden/>
    <w:rsid w:val="00AC3656"/>
    <w:rPr>
      <w:rFonts w:ascii="Tahoma" w:hAnsi="Tahoma" w:cs="Tahoma"/>
      <w:sz w:val="16"/>
      <w:szCs w:val="16"/>
      <w:lang w:val="en-US" w:eastAsia="en-US"/>
    </w:rPr>
  </w:style>
  <w:style w:type="character" w:styleId="CommentReference">
    <w:name w:val="annotation reference"/>
    <w:semiHidden/>
    <w:unhideWhenUsed/>
    <w:rsid w:val="000F75FB"/>
    <w:rPr>
      <w:sz w:val="16"/>
      <w:szCs w:val="16"/>
    </w:rPr>
  </w:style>
  <w:style w:type="paragraph" w:styleId="CommentText">
    <w:name w:val="annotation text"/>
    <w:basedOn w:val="Normal"/>
    <w:link w:val="CommentTextChar"/>
    <w:uiPriority w:val="99"/>
    <w:unhideWhenUsed/>
    <w:rsid w:val="000F75FB"/>
    <w:rPr>
      <w:sz w:val="20"/>
      <w:szCs w:val="20"/>
    </w:rPr>
  </w:style>
  <w:style w:type="character" w:customStyle="1" w:styleId="CommentTextChar">
    <w:name w:val="Comment Text Char"/>
    <w:link w:val="CommentText"/>
    <w:uiPriority w:val="99"/>
    <w:rsid w:val="000F75FB"/>
    <w:rPr>
      <w:lang w:val="en-US" w:eastAsia="en-US"/>
    </w:rPr>
  </w:style>
  <w:style w:type="paragraph" w:styleId="CommentSubject">
    <w:name w:val="annotation subject"/>
    <w:basedOn w:val="CommentText"/>
    <w:next w:val="CommentText"/>
    <w:link w:val="CommentSubjectChar"/>
    <w:uiPriority w:val="99"/>
    <w:semiHidden/>
    <w:unhideWhenUsed/>
    <w:rsid w:val="000F75FB"/>
    <w:rPr>
      <w:b/>
      <w:bCs/>
    </w:rPr>
  </w:style>
  <w:style w:type="character" w:customStyle="1" w:styleId="CommentSubjectChar">
    <w:name w:val="Comment Subject Char"/>
    <w:link w:val="CommentSubject"/>
    <w:uiPriority w:val="99"/>
    <w:semiHidden/>
    <w:rsid w:val="000F75FB"/>
    <w:rPr>
      <w:b/>
      <w:bCs/>
      <w:lang w:val="en-US" w:eastAsia="en-US"/>
    </w:rPr>
  </w:style>
  <w:style w:type="character" w:customStyle="1" w:styleId="Heading1Char">
    <w:name w:val="Heading 1 Char"/>
    <w:link w:val="Heading1"/>
    <w:uiPriority w:val="9"/>
    <w:rsid w:val="001A4225"/>
    <w:rPr>
      <w:rFonts w:eastAsia="Times New Roman"/>
      <w:b/>
      <w:bCs/>
      <w:caps/>
      <w:kern w:val="32"/>
      <w:sz w:val="28"/>
      <w:szCs w:val="32"/>
      <w:lang w:val="en-GB" w:eastAsia="en-US"/>
    </w:rPr>
  </w:style>
  <w:style w:type="character" w:customStyle="1" w:styleId="Heading2Char">
    <w:name w:val="Heading 2 Char"/>
    <w:link w:val="Heading2"/>
    <w:uiPriority w:val="9"/>
    <w:rsid w:val="00773002"/>
    <w:rPr>
      <w:rFonts w:eastAsia="Times New Roman"/>
      <w:b/>
      <w:iCs/>
      <w:kern w:val="32"/>
      <w:sz w:val="28"/>
      <w:szCs w:val="28"/>
      <w:lang w:val="en-GB" w:eastAsia="en-US"/>
    </w:rPr>
  </w:style>
  <w:style w:type="paragraph" w:styleId="TOC1">
    <w:name w:val="toc 1"/>
    <w:basedOn w:val="Normal"/>
    <w:next w:val="Normal"/>
    <w:autoRedefine/>
    <w:uiPriority w:val="39"/>
    <w:unhideWhenUsed/>
    <w:rsid w:val="004A6B5C"/>
    <w:pPr>
      <w:spacing w:before="120" w:after="120"/>
    </w:pPr>
    <w:rPr>
      <w:b/>
    </w:rPr>
  </w:style>
  <w:style w:type="paragraph" w:styleId="TOC2">
    <w:name w:val="toc 2"/>
    <w:basedOn w:val="Normal"/>
    <w:next w:val="Normal"/>
    <w:autoRedefine/>
    <w:uiPriority w:val="39"/>
    <w:unhideWhenUsed/>
    <w:rsid w:val="002F705E"/>
    <w:pPr>
      <w:tabs>
        <w:tab w:val="left" w:pos="660"/>
        <w:tab w:val="right" w:leader="dot" w:pos="9350"/>
      </w:tabs>
      <w:spacing w:before="60" w:after="60"/>
    </w:pPr>
  </w:style>
  <w:style w:type="table" w:styleId="PlainTable2">
    <w:name w:val="Plain Table 2"/>
    <w:basedOn w:val="TableNormal"/>
    <w:uiPriority w:val="42"/>
    <w:rsid w:val="00162EB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Bullet">
    <w:name w:val="List Bullet"/>
    <w:basedOn w:val="Normal"/>
    <w:uiPriority w:val="99"/>
    <w:unhideWhenUsed/>
    <w:rsid w:val="00495BE4"/>
    <w:pPr>
      <w:numPr>
        <w:numId w:val="2"/>
      </w:numPr>
      <w:spacing w:after="60"/>
      <w:contextualSpacing/>
    </w:p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
    <w:basedOn w:val="Normal"/>
    <w:link w:val="FootnoteTextChar"/>
    <w:uiPriority w:val="99"/>
    <w:unhideWhenUsed/>
    <w:rsid w:val="00F97E3B"/>
    <w:pPr>
      <w:spacing w:after="120"/>
    </w:pPr>
    <w:rPr>
      <w:sz w:val="18"/>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link w:val="FootnoteText"/>
    <w:uiPriority w:val="99"/>
    <w:rsid w:val="00F97E3B"/>
    <w:rPr>
      <w:sz w:val="18"/>
      <w:lang w:val="en-GB" w:eastAsia="en-US"/>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uiPriority w:val="99"/>
    <w:unhideWhenUsed/>
    <w:qFormat/>
    <w:rsid w:val="00F97E3B"/>
    <w:rPr>
      <w:vertAlign w:val="superscript"/>
    </w:rPr>
  </w:style>
  <w:style w:type="character" w:customStyle="1" w:styleId="Heading3Char">
    <w:name w:val="Heading 3 Char"/>
    <w:link w:val="Heading3"/>
    <w:uiPriority w:val="9"/>
    <w:rsid w:val="00CF623A"/>
    <w:rPr>
      <w:rFonts w:eastAsia="Times New Roman"/>
      <w:b/>
      <w:bCs/>
      <w:sz w:val="22"/>
      <w:szCs w:val="26"/>
      <w:lang w:val="en-GB" w:eastAsia="en-US"/>
    </w:rPr>
  </w:style>
  <w:style w:type="paragraph" w:styleId="TOC3">
    <w:name w:val="toc 3"/>
    <w:basedOn w:val="Normal"/>
    <w:next w:val="Normal"/>
    <w:autoRedefine/>
    <w:uiPriority w:val="39"/>
    <w:unhideWhenUsed/>
    <w:rsid w:val="00BB0788"/>
  </w:style>
  <w:style w:type="character" w:customStyle="1" w:styleId="Heading4Char">
    <w:name w:val="Heading 4 Char"/>
    <w:link w:val="Heading4"/>
    <w:uiPriority w:val="9"/>
    <w:rsid w:val="006C654C"/>
    <w:rPr>
      <w:rFonts w:eastAsia="Times New Roman"/>
      <w:b/>
      <w:bCs/>
      <w:i/>
      <w:sz w:val="22"/>
      <w:szCs w:val="26"/>
      <w:lang w:val="en-GB" w:eastAsia="en-US"/>
    </w:rPr>
  </w:style>
  <w:style w:type="character" w:customStyle="1" w:styleId="Heading5Char">
    <w:name w:val="Heading 5 Char"/>
    <w:link w:val="Heading5"/>
    <w:uiPriority w:val="9"/>
    <w:semiHidden/>
    <w:rsid w:val="006E0940"/>
    <w:rPr>
      <w:rFonts w:eastAsia="Times New Roman"/>
      <w:b/>
      <w:bCs/>
      <w:i/>
      <w:iCs/>
      <w:sz w:val="26"/>
      <w:szCs w:val="26"/>
      <w:lang w:val="en-GB" w:eastAsia="en-US"/>
    </w:rPr>
  </w:style>
  <w:style w:type="character" w:customStyle="1" w:styleId="Heading6Char">
    <w:name w:val="Heading 6 Char"/>
    <w:link w:val="Heading6"/>
    <w:uiPriority w:val="9"/>
    <w:semiHidden/>
    <w:rsid w:val="006E0940"/>
    <w:rPr>
      <w:rFonts w:eastAsia="Times New Roman"/>
      <w:b/>
      <w:bCs/>
      <w:sz w:val="22"/>
      <w:szCs w:val="22"/>
      <w:lang w:val="en-GB" w:eastAsia="en-US"/>
    </w:rPr>
  </w:style>
  <w:style w:type="character" w:customStyle="1" w:styleId="Heading7Char">
    <w:name w:val="Heading 7 Char"/>
    <w:link w:val="Heading7"/>
    <w:uiPriority w:val="9"/>
    <w:semiHidden/>
    <w:rsid w:val="006E0940"/>
    <w:rPr>
      <w:rFonts w:eastAsia="Times New Roman"/>
      <w:sz w:val="24"/>
      <w:szCs w:val="24"/>
      <w:lang w:val="en-GB" w:eastAsia="en-US"/>
    </w:rPr>
  </w:style>
  <w:style w:type="character" w:customStyle="1" w:styleId="Heading8Char">
    <w:name w:val="Heading 8 Char"/>
    <w:link w:val="Heading8"/>
    <w:uiPriority w:val="9"/>
    <w:semiHidden/>
    <w:rsid w:val="006E0940"/>
    <w:rPr>
      <w:rFonts w:eastAsia="Times New Roman"/>
      <w:i/>
      <w:iCs/>
      <w:sz w:val="24"/>
      <w:szCs w:val="24"/>
      <w:lang w:val="en-GB" w:eastAsia="en-US"/>
    </w:rPr>
  </w:style>
  <w:style w:type="character" w:customStyle="1" w:styleId="Heading9Char">
    <w:name w:val="Heading 9 Char"/>
    <w:link w:val="Heading9"/>
    <w:uiPriority w:val="9"/>
    <w:semiHidden/>
    <w:rsid w:val="006E0940"/>
    <w:rPr>
      <w:rFonts w:ascii="Calibri Light" w:eastAsia="Times New Roman" w:hAnsi="Calibri Light"/>
      <w:sz w:val="22"/>
      <w:szCs w:val="22"/>
      <w:lang w:val="en-GB" w:eastAsia="en-US"/>
    </w:rPr>
  </w:style>
  <w:style w:type="character" w:customStyle="1" w:styleId="apple-converted-space">
    <w:name w:val="apple-converted-space"/>
    <w:rsid w:val="006051DA"/>
  </w:style>
  <w:style w:type="table" w:styleId="TableGridLight">
    <w:name w:val="Grid Table Light"/>
    <w:basedOn w:val="TableNormal"/>
    <w:uiPriority w:val="40"/>
    <w:rsid w:val="00A00B1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aption">
    <w:name w:val="caption"/>
    <w:basedOn w:val="Normal"/>
    <w:next w:val="Normal"/>
    <w:uiPriority w:val="35"/>
    <w:unhideWhenUsed/>
    <w:qFormat/>
    <w:rsid w:val="00661CD0"/>
    <w:pPr>
      <w:keepNext/>
    </w:pPr>
    <w:rPr>
      <w:b/>
      <w:bCs/>
      <w:szCs w:val="20"/>
    </w:rPr>
  </w:style>
  <w:style w:type="paragraph" w:customStyle="1" w:styleId="Source">
    <w:name w:val="Source"/>
    <w:basedOn w:val="Normal"/>
    <w:qFormat/>
    <w:rsid w:val="0069026F"/>
    <w:pPr>
      <w:spacing w:before="120"/>
    </w:pPr>
    <w:rPr>
      <w:sz w:val="18"/>
    </w:rPr>
  </w:style>
  <w:style w:type="character" w:styleId="FollowedHyperlink">
    <w:name w:val="FollowedHyperlink"/>
    <w:uiPriority w:val="99"/>
    <w:semiHidden/>
    <w:unhideWhenUsed/>
    <w:rsid w:val="00D84440"/>
    <w:rPr>
      <w:color w:val="954F72"/>
      <w:u w:val="single"/>
    </w:rPr>
  </w:style>
  <w:style w:type="table" w:styleId="GridTable1Light">
    <w:name w:val="Grid Table 1 Light"/>
    <w:basedOn w:val="TableNormal"/>
    <w:uiPriority w:val="46"/>
    <w:rsid w:val="00A20A9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Bullet2">
    <w:name w:val="List Bullet 2"/>
    <w:basedOn w:val="Normal"/>
    <w:uiPriority w:val="99"/>
    <w:unhideWhenUsed/>
    <w:rsid w:val="00C06B0A"/>
    <w:pPr>
      <w:numPr>
        <w:numId w:val="3"/>
      </w:numPr>
      <w:ind w:hanging="217"/>
      <w:contextualSpacing/>
    </w:pPr>
  </w:style>
  <w:style w:type="paragraph" w:styleId="EndnoteText">
    <w:name w:val="endnote text"/>
    <w:basedOn w:val="Normal"/>
    <w:link w:val="EndnoteTextChar"/>
    <w:uiPriority w:val="99"/>
    <w:semiHidden/>
    <w:unhideWhenUsed/>
    <w:rsid w:val="00433462"/>
    <w:rPr>
      <w:sz w:val="20"/>
      <w:szCs w:val="20"/>
    </w:rPr>
  </w:style>
  <w:style w:type="character" w:customStyle="1" w:styleId="EndnoteTextChar">
    <w:name w:val="Endnote Text Char"/>
    <w:basedOn w:val="DefaultParagraphFont"/>
    <w:link w:val="EndnoteText"/>
    <w:uiPriority w:val="99"/>
    <w:semiHidden/>
    <w:rsid w:val="00433462"/>
    <w:rPr>
      <w:lang w:val="en-GB" w:eastAsia="en-US"/>
    </w:rPr>
  </w:style>
  <w:style w:type="character" w:styleId="EndnoteReference">
    <w:name w:val="endnote reference"/>
    <w:basedOn w:val="DefaultParagraphFont"/>
    <w:uiPriority w:val="99"/>
    <w:semiHidden/>
    <w:unhideWhenUsed/>
    <w:rsid w:val="00433462"/>
    <w:rPr>
      <w:vertAlign w:val="superscript"/>
    </w:rPr>
  </w:style>
  <w:style w:type="paragraph" w:styleId="Revision">
    <w:name w:val="Revision"/>
    <w:hidden/>
    <w:uiPriority w:val="99"/>
    <w:semiHidden/>
    <w:rsid w:val="004644D3"/>
    <w:rPr>
      <w:sz w:val="22"/>
      <w:szCs w:val="22"/>
      <w:lang w:val="en-GB" w:eastAsia="en-US"/>
    </w:rPr>
  </w:style>
  <w:style w:type="paragraph" w:styleId="BodyText">
    <w:name w:val="Body Text"/>
    <w:basedOn w:val="Normal"/>
    <w:link w:val="BodyTextChar"/>
    <w:uiPriority w:val="1"/>
    <w:qFormat/>
    <w:rsid w:val="00AE103A"/>
    <w:pPr>
      <w:widowControl w:val="0"/>
      <w:autoSpaceDE w:val="0"/>
      <w:autoSpaceDN w:val="0"/>
      <w:jc w:val="left"/>
    </w:pPr>
    <w:rPr>
      <w:rFonts w:ascii="Times New Roman" w:eastAsia="Times New Roman" w:hAnsi="Times New Roman"/>
      <w:sz w:val="24"/>
      <w:szCs w:val="24"/>
      <w:lang w:val="en-IE" w:eastAsia="en-IE" w:bidi="en-IE"/>
    </w:rPr>
  </w:style>
  <w:style w:type="character" w:customStyle="1" w:styleId="BodyTextChar">
    <w:name w:val="Body Text Char"/>
    <w:basedOn w:val="DefaultParagraphFont"/>
    <w:link w:val="BodyText"/>
    <w:uiPriority w:val="1"/>
    <w:rsid w:val="00AE103A"/>
    <w:rPr>
      <w:rFonts w:ascii="Times New Roman" w:eastAsia="Times New Roman" w:hAnsi="Times New Roman"/>
      <w:sz w:val="24"/>
      <w:szCs w:val="24"/>
      <w:lang w:val="en-IE" w:eastAsia="en-IE" w:bidi="en-IE"/>
    </w:rPr>
  </w:style>
  <w:style w:type="paragraph" w:customStyle="1" w:styleId="TableParagraph">
    <w:name w:val="Table Paragraph"/>
    <w:basedOn w:val="Normal"/>
    <w:uiPriority w:val="1"/>
    <w:qFormat/>
    <w:rsid w:val="00AE103A"/>
    <w:pPr>
      <w:widowControl w:val="0"/>
      <w:autoSpaceDE w:val="0"/>
      <w:autoSpaceDN w:val="0"/>
      <w:jc w:val="left"/>
    </w:pPr>
    <w:rPr>
      <w:rFonts w:ascii="Times New Roman" w:eastAsia="Times New Roman" w:hAnsi="Times New Roman"/>
      <w:lang w:val="en-IE" w:eastAsia="en-IE" w:bidi="en-IE"/>
    </w:rPr>
  </w:style>
  <w:style w:type="table" w:customStyle="1" w:styleId="TableGrid1">
    <w:name w:val="Table Grid1"/>
    <w:basedOn w:val="TableNormal"/>
    <w:next w:val="TableGrid"/>
    <w:uiPriority w:val="59"/>
    <w:rsid w:val="000266A8"/>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Normal"/>
    <w:rsid w:val="00BB386C"/>
    <w:pPr>
      <w:tabs>
        <w:tab w:val="center" w:pos="7285"/>
        <w:tab w:val="right" w:pos="14003"/>
      </w:tabs>
      <w:spacing w:after="120"/>
    </w:pPr>
    <w:rPr>
      <w:rFonts w:ascii="Times New Roman" w:eastAsiaTheme="minorHAnsi" w:hAnsi="Times New Roman"/>
      <w:sz w:val="24"/>
    </w:rPr>
  </w:style>
  <w:style w:type="character" w:styleId="PageNumber">
    <w:name w:val="page number"/>
    <w:rsid w:val="00BB386C"/>
  </w:style>
  <w:style w:type="paragraph" w:styleId="TOC4">
    <w:name w:val="toc 4"/>
    <w:basedOn w:val="Normal"/>
    <w:next w:val="Normal"/>
    <w:autoRedefine/>
    <w:uiPriority w:val="39"/>
    <w:unhideWhenUsed/>
    <w:rsid w:val="002F705E"/>
    <w:pPr>
      <w:tabs>
        <w:tab w:val="left" w:pos="1540"/>
        <w:tab w:val="right" w:leader="dot" w:pos="9350"/>
      </w:tabs>
      <w:ind w:left="658"/>
    </w:pPr>
    <w:rPr>
      <w:sz w:val="20"/>
    </w:rPr>
  </w:style>
  <w:style w:type="character" w:customStyle="1" w:styleId="Enfasi">
    <w:name w:val="Enfasi"/>
    <w:basedOn w:val="DefaultParagraphFont"/>
    <w:uiPriority w:val="20"/>
    <w:qFormat/>
    <w:rsid w:val="005051AD"/>
    <w:rPr>
      <w:i/>
      <w:iCs/>
    </w:rPr>
  </w:style>
  <w:style w:type="paragraph" w:customStyle="1" w:styleId="Default">
    <w:name w:val="Default"/>
    <w:rsid w:val="00544E4D"/>
    <w:pPr>
      <w:autoSpaceDE w:val="0"/>
      <w:autoSpaceDN w:val="0"/>
      <w:adjustRightInd w:val="0"/>
    </w:pPr>
    <w:rPr>
      <w:rFonts w:ascii="Times New Roman" w:hAnsi="Times New Roman"/>
      <w:color w:val="000000"/>
      <w:sz w:val="24"/>
      <w:szCs w:val="24"/>
      <w:lang w:val="en-US"/>
    </w:rPr>
  </w:style>
  <w:style w:type="character" w:customStyle="1" w:styleId="eop">
    <w:name w:val="eop"/>
    <w:basedOn w:val="DefaultParagraphFont"/>
    <w:rsid w:val="00DB15BA"/>
  </w:style>
  <w:style w:type="character" w:customStyle="1" w:styleId="ListParagraphChar">
    <w:name w:val="List Paragraph Char"/>
    <w:aliases w:val="List Char,Bullet list Char,1st level - Bullet List Paragraph Char,List Paragraph11 Char,Lettre d'introduction Char,Medium Grid 1 - Accent 21 Char,Normal bullet 2 Char,Numbered List Char,Paragraphe de liste 2 Char,Reference list Char"/>
    <w:basedOn w:val="DefaultParagraphFont"/>
    <w:link w:val="ListParagraph"/>
    <w:uiPriority w:val="34"/>
    <w:qFormat/>
    <w:rsid w:val="00EC378B"/>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309">
      <w:bodyDiv w:val="1"/>
      <w:marLeft w:val="0"/>
      <w:marRight w:val="0"/>
      <w:marTop w:val="0"/>
      <w:marBottom w:val="0"/>
      <w:divBdr>
        <w:top w:val="none" w:sz="0" w:space="0" w:color="auto"/>
        <w:left w:val="none" w:sz="0" w:space="0" w:color="auto"/>
        <w:bottom w:val="none" w:sz="0" w:space="0" w:color="auto"/>
        <w:right w:val="none" w:sz="0" w:space="0" w:color="auto"/>
      </w:divBdr>
    </w:div>
    <w:div w:id="206264505">
      <w:bodyDiv w:val="1"/>
      <w:marLeft w:val="0"/>
      <w:marRight w:val="0"/>
      <w:marTop w:val="0"/>
      <w:marBottom w:val="0"/>
      <w:divBdr>
        <w:top w:val="none" w:sz="0" w:space="0" w:color="auto"/>
        <w:left w:val="none" w:sz="0" w:space="0" w:color="auto"/>
        <w:bottom w:val="none" w:sz="0" w:space="0" w:color="auto"/>
        <w:right w:val="none" w:sz="0" w:space="0" w:color="auto"/>
      </w:divBdr>
    </w:div>
    <w:div w:id="230578786">
      <w:bodyDiv w:val="1"/>
      <w:marLeft w:val="0"/>
      <w:marRight w:val="0"/>
      <w:marTop w:val="0"/>
      <w:marBottom w:val="0"/>
      <w:divBdr>
        <w:top w:val="none" w:sz="0" w:space="0" w:color="auto"/>
        <w:left w:val="none" w:sz="0" w:space="0" w:color="auto"/>
        <w:bottom w:val="none" w:sz="0" w:space="0" w:color="auto"/>
        <w:right w:val="none" w:sz="0" w:space="0" w:color="auto"/>
      </w:divBdr>
    </w:div>
    <w:div w:id="237399022">
      <w:bodyDiv w:val="1"/>
      <w:marLeft w:val="0"/>
      <w:marRight w:val="0"/>
      <w:marTop w:val="0"/>
      <w:marBottom w:val="0"/>
      <w:divBdr>
        <w:top w:val="none" w:sz="0" w:space="0" w:color="auto"/>
        <w:left w:val="none" w:sz="0" w:space="0" w:color="auto"/>
        <w:bottom w:val="none" w:sz="0" w:space="0" w:color="auto"/>
        <w:right w:val="none" w:sz="0" w:space="0" w:color="auto"/>
      </w:divBdr>
    </w:div>
    <w:div w:id="449327435">
      <w:bodyDiv w:val="1"/>
      <w:marLeft w:val="0"/>
      <w:marRight w:val="0"/>
      <w:marTop w:val="0"/>
      <w:marBottom w:val="0"/>
      <w:divBdr>
        <w:top w:val="none" w:sz="0" w:space="0" w:color="auto"/>
        <w:left w:val="none" w:sz="0" w:space="0" w:color="auto"/>
        <w:bottom w:val="none" w:sz="0" w:space="0" w:color="auto"/>
        <w:right w:val="none" w:sz="0" w:space="0" w:color="auto"/>
      </w:divBdr>
    </w:div>
    <w:div w:id="592857345">
      <w:bodyDiv w:val="1"/>
      <w:marLeft w:val="0"/>
      <w:marRight w:val="0"/>
      <w:marTop w:val="0"/>
      <w:marBottom w:val="0"/>
      <w:divBdr>
        <w:top w:val="none" w:sz="0" w:space="0" w:color="auto"/>
        <w:left w:val="none" w:sz="0" w:space="0" w:color="auto"/>
        <w:bottom w:val="none" w:sz="0" w:space="0" w:color="auto"/>
        <w:right w:val="none" w:sz="0" w:space="0" w:color="auto"/>
      </w:divBdr>
    </w:div>
    <w:div w:id="641548024">
      <w:bodyDiv w:val="1"/>
      <w:marLeft w:val="0"/>
      <w:marRight w:val="0"/>
      <w:marTop w:val="0"/>
      <w:marBottom w:val="0"/>
      <w:divBdr>
        <w:top w:val="none" w:sz="0" w:space="0" w:color="auto"/>
        <w:left w:val="none" w:sz="0" w:space="0" w:color="auto"/>
        <w:bottom w:val="none" w:sz="0" w:space="0" w:color="auto"/>
        <w:right w:val="none" w:sz="0" w:space="0" w:color="auto"/>
      </w:divBdr>
    </w:div>
    <w:div w:id="660622458">
      <w:bodyDiv w:val="1"/>
      <w:marLeft w:val="0"/>
      <w:marRight w:val="0"/>
      <w:marTop w:val="0"/>
      <w:marBottom w:val="0"/>
      <w:divBdr>
        <w:top w:val="none" w:sz="0" w:space="0" w:color="auto"/>
        <w:left w:val="none" w:sz="0" w:space="0" w:color="auto"/>
        <w:bottom w:val="none" w:sz="0" w:space="0" w:color="auto"/>
        <w:right w:val="none" w:sz="0" w:space="0" w:color="auto"/>
      </w:divBdr>
    </w:div>
    <w:div w:id="680667692">
      <w:bodyDiv w:val="1"/>
      <w:marLeft w:val="0"/>
      <w:marRight w:val="0"/>
      <w:marTop w:val="0"/>
      <w:marBottom w:val="0"/>
      <w:divBdr>
        <w:top w:val="none" w:sz="0" w:space="0" w:color="auto"/>
        <w:left w:val="none" w:sz="0" w:space="0" w:color="auto"/>
        <w:bottom w:val="none" w:sz="0" w:space="0" w:color="auto"/>
        <w:right w:val="none" w:sz="0" w:space="0" w:color="auto"/>
      </w:divBdr>
    </w:div>
    <w:div w:id="719746987">
      <w:bodyDiv w:val="1"/>
      <w:marLeft w:val="0"/>
      <w:marRight w:val="0"/>
      <w:marTop w:val="0"/>
      <w:marBottom w:val="0"/>
      <w:divBdr>
        <w:top w:val="none" w:sz="0" w:space="0" w:color="auto"/>
        <w:left w:val="none" w:sz="0" w:space="0" w:color="auto"/>
        <w:bottom w:val="none" w:sz="0" w:space="0" w:color="auto"/>
        <w:right w:val="none" w:sz="0" w:space="0" w:color="auto"/>
      </w:divBdr>
    </w:div>
    <w:div w:id="773327080">
      <w:bodyDiv w:val="1"/>
      <w:marLeft w:val="0"/>
      <w:marRight w:val="0"/>
      <w:marTop w:val="0"/>
      <w:marBottom w:val="0"/>
      <w:divBdr>
        <w:top w:val="none" w:sz="0" w:space="0" w:color="auto"/>
        <w:left w:val="none" w:sz="0" w:space="0" w:color="auto"/>
        <w:bottom w:val="none" w:sz="0" w:space="0" w:color="auto"/>
        <w:right w:val="none" w:sz="0" w:space="0" w:color="auto"/>
      </w:divBdr>
    </w:div>
    <w:div w:id="827095362">
      <w:bodyDiv w:val="1"/>
      <w:marLeft w:val="0"/>
      <w:marRight w:val="0"/>
      <w:marTop w:val="0"/>
      <w:marBottom w:val="0"/>
      <w:divBdr>
        <w:top w:val="none" w:sz="0" w:space="0" w:color="auto"/>
        <w:left w:val="none" w:sz="0" w:space="0" w:color="auto"/>
        <w:bottom w:val="none" w:sz="0" w:space="0" w:color="auto"/>
        <w:right w:val="none" w:sz="0" w:space="0" w:color="auto"/>
      </w:divBdr>
    </w:div>
    <w:div w:id="976573314">
      <w:bodyDiv w:val="1"/>
      <w:marLeft w:val="0"/>
      <w:marRight w:val="0"/>
      <w:marTop w:val="0"/>
      <w:marBottom w:val="0"/>
      <w:divBdr>
        <w:top w:val="none" w:sz="0" w:space="0" w:color="auto"/>
        <w:left w:val="none" w:sz="0" w:space="0" w:color="auto"/>
        <w:bottom w:val="none" w:sz="0" w:space="0" w:color="auto"/>
        <w:right w:val="none" w:sz="0" w:space="0" w:color="auto"/>
      </w:divBdr>
      <w:divsChild>
        <w:div w:id="32577537">
          <w:marLeft w:val="547"/>
          <w:marRight w:val="0"/>
          <w:marTop w:val="0"/>
          <w:marBottom w:val="0"/>
          <w:divBdr>
            <w:top w:val="none" w:sz="0" w:space="0" w:color="auto"/>
            <w:left w:val="none" w:sz="0" w:space="0" w:color="auto"/>
            <w:bottom w:val="none" w:sz="0" w:space="0" w:color="auto"/>
            <w:right w:val="none" w:sz="0" w:space="0" w:color="auto"/>
          </w:divBdr>
        </w:div>
        <w:div w:id="33043033">
          <w:marLeft w:val="1166"/>
          <w:marRight w:val="0"/>
          <w:marTop w:val="0"/>
          <w:marBottom w:val="0"/>
          <w:divBdr>
            <w:top w:val="none" w:sz="0" w:space="0" w:color="auto"/>
            <w:left w:val="none" w:sz="0" w:space="0" w:color="auto"/>
            <w:bottom w:val="none" w:sz="0" w:space="0" w:color="auto"/>
            <w:right w:val="none" w:sz="0" w:space="0" w:color="auto"/>
          </w:divBdr>
        </w:div>
        <w:div w:id="187717661">
          <w:marLeft w:val="1166"/>
          <w:marRight w:val="0"/>
          <w:marTop w:val="0"/>
          <w:marBottom w:val="0"/>
          <w:divBdr>
            <w:top w:val="none" w:sz="0" w:space="0" w:color="auto"/>
            <w:left w:val="none" w:sz="0" w:space="0" w:color="auto"/>
            <w:bottom w:val="none" w:sz="0" w:space="0" w:color="auto"/>
            <w:right w:val="none" w:sz="0" w:space="0" w:color="auto"/>
          </w:divBdr>
        </w:div>
        <w:div w:id="197737791">
          <w:marLeft w:val="547"/>
          <w:marRight w:val="0"/>
          <w:marTop w:val="0"/>
          <w:marBottom w:val="0"/>
          <w:divBdr>
            <w:top w:val="none" w:sz="0" w:space="0" w:color="auto"/>
            <w:left w:val="none" w:sz="0" w:space="0" w:color="auto"/>
            <w:bottom w:val="none" w:sz="0" w:space="0" w:color="auto"/>
            <w:right w:val="none" w:sz="0" w:space="0" w:color="auto"/>
          </w:divBdr>
        </w:div>
        <w:div w:id="252513138">
          <w:marLeft w:val="547"/>
          <w:marRight w:val="0"/>
          <w:marTop w:val="0"/>
          <w:marBottom w:val="0"/>
          <w:divBdr>
            <w:top w:val="none" w:sz="0" w:space="0" w:color="auto"/>
            <w:left w:val="none" w:sz="0" w:space="0" w:color="auto"/>
            <w:bottom w:val="none" w:sz="0" w:space="0" w:color="auto"/>
            <w:right w:val="none" w:sz="0" w:space="0" w:color="auto"/>
          </w:divBdr>
        </w:div>
        <w:div w:id="364719242">
          <w:marLeft w:val="1166"/>
          <w:marRight w:val="0"/>
          <w:marTop w:val="0"/>
          <w:marBottom w:val="0"/>
          <w:divBdr>
            <w:top w:val="none" w:sz="0" w:space="0" w:color="auto"/>
            <w:left w:val="none" w:sz="0" w:space="0" w:color="auto"/>
            <w:bottom w:val="none" w:sz="0" w:space="0" w:color="auto"/>
            <w:right w:val="none" w:sz="0" w:space="0" w:color="auto"/>
          </w:divBdr>
        </w:div>
        <w:div w:id="406614684">
          <w:marLeft w:val="1166"/>
          <w:marRight w:val="0"/>
          <w:marTop w:val="0"/>
          <w:marBottom w:val="0"/>
          <w:divBdr>
            <w:top w:val="none" w:sz="0" w:space="0" w:color="auto"/>
            <w:left w:val="none" w:sz="0" w:space="0" w:color="auto"/>
            <w:bottom w:val="none" w:sz="0" w:space="0" w:color="auto"/>
            <w:right w:val="none" w:sz="0" w:space="0" w:color="auto"/>
          </w:divBdr>
        </w:div>
        <w:div w:id="523709548">
          <w:marLeft w:val="1166"/>
          <w:marRight w:val="0"/>
          <w:marTop w:val="0"/>
          <w:marBottom w:val="0"/>
          <w:divBdr>
            <w:top w:val="none" w:sz="0" w:space="0" w:color="auto"/>
            <w:left w:val="none" w:sz="0" w:space="0" w:color="auto"/>
            <w:bottom w:val="none" w:sz="0" w:space="0" w:color="auto"/>
            <w:right w:val="none" w:sz="0" w:space="0" w:color="auto"/>
          </w:divBdr>
        </w:div>
        <w:div w:id="548415771">
          <w:marLeft w:val="547"/>
          <w:marRight w:val="0"/>
          <w:marTop w:val="0"/>
          <w:marBottom w:val="0"/>
          <w:divBdr>
            <w:top w:val="none" w:sz="0" w:space="0" w:color="auto"/>
            <w:left w:val="none" w:sz="0" w:space="0" w:color="auto"/>
            <w:bottom w:val="none" w:sz="0" w:space="0" w:color="auto"/>
            <w:right w:val="none" w:sz="0" w:space="0" w:color="auto"/>
          </w:divBdr>
        </w:div>
        <w:div w:id="950016064">
          <w:marLeft w:val="547"/>
          <w:marRight w:val="0"/>
          <w:marTop w:val="0"/>
          <w:marBottom w:val="0"/>
          <w:divBdr>
            <w:top w:val="none" w:sz="0" w:space="0" w:color="auto"/>
            <w:left w:val="none" w:sz="0" w:space="0" w:color="auto"/>
            <w:bottom w:val="none" w:sz="0" w:space="0" w:color="auto"/>
            <w:right w:val="none" w:sz="0" w:space="0" w:color="auto"/>
          </w:divBdr>
        </w:div>
        <w:div w:id="974482054">
          <w:marLeft w:val="1166"/>
          <w:marRight w:val="0"/>
          <w:marTop w:val="0"/>
          <w:marBottom w:val="0"/>
          <w:divBdr>
            <w:top w:val="none" w:sz="0" w:space="0" w:color="auto"/>
            <w:left w:val="none" w:sz="0" w:space="0" w:color="auto"/>
            <w:bottom w:val="none" w:sz="0" w:space="0" w:color="auto"/>
            <w:right w:val="none" w:sz="0" w:space="0" w:color="auto"/>
          </w:divBdr>
        </w:div>
        <w:div w:id="990057702">
          <w:marLeft w:val="1166"/>
          <w:marRight w:val="0"/>
          <w:marTop w:val="0"/>
          <w:marBottom w:val="0"/>
          <w:divBdr>
            <w:top w:val="none" w:sz="0" w:space="0" w:color="auto"/>
            <w:left w:val="none" w:sz="0" w:space="0" w:color="auto"/>
            <w:bottom w:val="none" w:sz="0" w:space="0" w:color="auto"/>
            <w:right w:val="none" w:sz="0" w:space="0" w:color="auto"/>
          </w:divBdr>
        </w:div>
        <w:div w:id="1320773551">
          <w:marLeft w:val="1166"/>
          <w:marRight w:val="0"/>
          <w:marTop w:val="0"/>
          <w:marBottom w:val="0"/>
          <w:divBdr>
            <w:top w:val="none" w:sz="0" w:space="0" w:color="auto"/>
            <w:left w:val="none" w:sz="0" w:space="0" w:color="auto"/>
            <w:bottom w:val="none" w:sz="0" w:space="0" w:color="auto"/>
            <w:right w:val="none" w:sz="0" w:space="0" w:color="auto"/>
          </w:divBdr>
        </w:div>
        <w:div w:id="1390609807">
          <w:marLeft w:val="547"/>
          <w:marRight w:val="0"/>
          <w:marTop w:val="0"/>
          <w:marBottom w:val="0"/>
          <w:divBdr>
            <w:top w:val="none" w:sz="0" w:space="0" w:color="auto"/>
            <w:left w:val="none" w:sz="0" w:space="0" w:color="auto"/>
            <w:bottom w:val="none" w:sz="0" w:space="0" w:color="auto"/>
            <w:right w:val="none" w:sz="0" w:space="0" w:color="auto"/>
          </w:divBdr>
        </w:div>
        <w:div w:id="1462073586">
          <w:marLeft w:val="1166"/>
          <w:marRight w:val="0"/>
          <w:marTop w:val="0"/>
          <w:marBottom w:val="0"/>
          <w:divBdr>
            <w:top w:val="none" w:sz="0" w:space="0" w:color="auto"/>
            <w:left w:val="none" w:sz="0" w:space="0" w:color="auto"/>
            <w:bottom w:val="none" w:sz="0" w:space="0" w:color="auto"/>
            <w:right w:val="none" w:sz="0" w:space="0" w:color="auto"/>
          </w:divBdr>
        </w:div>
        <w:div w:id="1577394610">
          <w:marLeft w:val="547"/>
          <w:marRight w:val="0"/>
          <w:marTop w:val="0"/>
          <w:marBottom w:val="0"/>
          <w:divBdr>
            <w:top w:val="none" w:sz="0" w:space="0" w:color="auto"/>
            <w:left w:val="none" w:sz="0" w:space="0" w:color="auto"/>
            <w:bottom w:val="none" w:sz="0" w:space="0" w:color="auto"/>
            <w:right w:val="none" w:sz="0" w:space="0" w:color="auto"/>
          </w:divBdr>
        </w:div>
        <w:div w:id="1899128188">
          <w:marLeft w:val="1166"/>
          <w:marRight w:val="0"/>
          <w:marTop w:val="0"/>
          <w:marBottom w:val="0"/>
          <w:divBdr>
            <w:top w:val="none" w:sz="0" w:space="0" w:color="auto"/>
            <w:left w:val="none" w:sz="0" w:space="0" w:color="auto"/>
            <w:bottom w:val="none" w:sz="0" w:space="0" w:color="auto"/>
            <w:right w:val="none" w:sz="0" w:space="0" w:color="auto"/>
          </w:divBdr>
        </w:div>
        <w:div w:id="1928997285">
          <w:marLeft w:val="1166"/>
          <w:marRight w:val="0"/>
          <w:marTop w:val="0"/>
          <w:marBottom w:val="0"/>
          <w:divBdr>
            <w:top w:val="none" w:sz="0" w:space="0" w:color="auto"/>
            <w:left w:val="none" w:sz="0" w:space="0" w:color="auto"/>
            <w:bottom w:val="none" w:sz="0" w:space="0" w:color="auto"/>
            <w:right w:val="none" w:sz="0" w:space="0" w:color="auto"/>
          </w:divBdr>
        </w:div>
        <w:div w:id="2046514964">
          <w:marLeft w:val="1166"/>
          <w:marRight w:val="0"/>
          <w:marTop w:val="0"/>
          <w:marBottom w:val="0"/>
          <w:divBdr>
            <w:top w:val="none" w:sz="0" w:space="0" w:color="auto"/>
            <w:left w:val="none" w:sz="0" w:space="0" w:color="auto"/>
            <w:bottom w:val="none" w:sz="0" w:space="0" w:color="auto"/>
            <w:right w:val="none" w:sz="0" w:space="0" w:color="auto"/>
          </w:divBdr>
        </w:div>
      </w:divsChild>
    </w:div>
    <w:div w:id="1024594703">
      <w:bodyDiv w:val="1"/>
      <w:marLeft w:val="0"/>
      <w:marRight w:val="0"/>
      <w:marTop w:val="0"/>
      <w:marBottom w:val="0"/>
      <w:divBdr>
        <w:top w:val="none" w:sz="0" w:space="0" w:color="auto"/>
        <w:left w:val="none" w:sz="0" w:space="0" w:color="auto"/>
        <w:bottom w:val="none" w:sz="0" w:space="0" w:color="auto"/>
        <w:right w:val="none" w:sz="0" w:space="0" w:color="auto"/>
      </w:divBdr>
    </w:div>
    <w:div w:id="1089540580">
      <w:bodyDiv w:val="1"/>
      <w:marLeft w:val="0"/>
      <w:marRight w:val="0"/>
      <w:marTop w:val="0"/>
      <w:marBottom w:val="0"/>
      <w:divBdr>
        <w:top w:val="none" w:sz="0" w:space="0" w:color="auto"/>
        <w:left w:val="none" w:sz="0" w:space="0" w:color="auto"/>
        <w:bottom w:val="none" w:sz="0" w:space="0" w:color="auto"/>
        <w:right w:val="none" w:sz="0" w:space="0" w:color="auto"/>
      </w:divBdr>
    </w:div>
    <w:div w:id="1263029656">
      <w:bodyDiv w:val="1"/>
      <w:marLeft w:val="0"/>
      <w:marRight w:val="0"/>
      <w:marTop w:val="0"/>
      <w:marBottom w:val="0"/>
      <w:divBdr>
        <w:top w:val="none" w:sz="0" w:space="0" w:color="auto"/>
        <w:left w:val="none" w:sz="0" w:space="0" w:color="auto"/>
        <w:bottom w:val="none" w:sz="0" w:space="0" w:color="auto"/>
        <w:right w:val="none" w:sz="0" w:space="0" w:color="auto"/>
      </w:divBdr>
    </w:div>
    <w:div w:id="1322275291">
      <w:bodyDiv w:val="1"/>
      <w:marLeft w:val="0"/>
      <w:marRight w:val="0"/>
      <w:marTop w:val="0"/>
      <w:marBottom w:val="0"/>
      <w:divBdr>
        <w:top w:val="none" w:sz="0" w:space="0" w:color="auto"/>
        <w:left w:val="none" w:sz="0" w:space="0" w:color="auto"/>
        <w:bottom w:val="none" w:sz="0" w:space="0" w:color="auto"/>
        <w:right w:val="none" w:sz="0" w:space="0" w:color="auto"/>
      </w:divBdr>
    </w:div>
    <w:div w:id="1366441955">
      <w:bodyDiv w:val="1"/>
      <w:marLeft w:val="0"/>
      <w:marRight w:val="0"/>
      <w:marTop w:val="0"/>
      <w:marBottom w:val="0"/>
      <w:divBdr>
        <w:top w:val="none" w:sz="0" w:space="0" w:color="auto"/>
        <w:left w:val="none" w:sz="0" w:space="0" w:color="auto"/>
        <w:bottom w:val="none" w:sz="0" w:space="0" w:color="auto"/>
        <w:right w:val="none" w:sz="0" w:space="0" w:color="auto"/>
      </w:divBdr>
    </w:div>
    <w:div w:id="1378431042">
      <w:bodyDiv w:val="1"/>
      <w:marLeft w:val="0"/>
      <w:marRight w:val="0"/>
      <w:marTop w:val="0"/>
      <w:marBottom w:val="0"/>
      <w:divBdr>
        <w:top w:val="none" w:sz="0" w:space="0" w:color="auto"/>
        <w:left w:val="none" w:sz="0" w:space="0" w:color="auto"/>
        <w:bottom w:val="none" w:sz="0" w:space="0" w:color="auto"/>
        <w:right w:val="none" w:sz="0" w:space="0" w:color="auto"/>
      </w:divBdr>
    </w:div>
    <w:div w:id="1387023025">
      <w:bodyDiv w:val="1"/>
      <w:marLeft w:val="0"/>
      <w:marRight w:val="0"/>
      <w:marTop w:val="0"/>
      <w:marBottom w:val="0"/>
      <w:divBdr>
        <w:top w:val="none" w:sz="0" w:space="0" w:color="auto"/>
        <w:left w:val="none" w:sz="0" w:space="0" w:color="auto"/>
        <w:bottom w:val="none" w:sz="0" w:space="0" w:color="auto"/>
        <w:right w:val="none" w:sz="0" w:space="0" w:color="auto"/>
      </w:divBdr>
    </w:div>
    <w:div w:id="1408914618">
      <w:bodyDiv w:val="1"/>
      <w:marLeft w:val="0"/>
      <w:marRight w:val="0"/>
      <w:marTop w:val="0"/>
      <w:marBottom w:val="0"/>
      <w:divBdr>
        <w:top w:val="none" w:sz="0" w:space="0" w:color="auto"/>
        <w:left w:val="none" w:sz="0" w:space="0" w:color="auto"/>
        <w:bottom w:val="none" w:sz="0" w:space="0" w:color="auto"/>
        <w:right w:val="none" w:sz="0" w:space="0" w:color="auto"/>
      </w:divBdr>
    </w:div>
    <w:div w:id="1457523943">
      <w:bodyDiv w:val="1"/>
      <w:marLeft w:val="0"/>
      <w:marRight w:val="0"/>
      <w:marTop w:val="0"/>
      <w:marBottom w:val="0"/>
      <w:divBdr>
        <w:top w:val="none" w:sz="0" w:space="0" w:color="auto"/>
        <w:left w:val="none" w:sz="0" w:space="0" w:color="auto"/>
        <w:bottom w:val="none" w:sz="0" w:space="0" w:color="auto"/>
        <w:right w:val="none" w:sz="0" w:space="0" w:color="auto"/>
      </w:divBdr>
    </w:div>
    <w:div w:id="1635938695">
      <w:bodyDiv w:val="1"/>
      <w:marLeft w:val="0"/>
      <w:marRight w:val="0"/>
      <w:marTop w:val="0"/>
      <w:marBottom w:val="0"/>
      <w:divBdr>
        <w:top w:val="none" w:sz="0" w:space="0" w:color="auto"/>
        <w:left w:val="none" w:sz="0" w:space="0" w:color="auto"/>
        <w:bottom w:val="none" w:sz="0" w:space="0" w:color="auto"/>
        <w:right w:val="none" w:sz="0" w:space="0" w:color="auto"/>
      </w:divBdr>
    </w:div>
    <w:div w:id="1676377170">
      <w:bodyDiv w:val="1"/>
      <w:marLeft w:val="0"/>
      <w:marRight w:val="0"/>
      <w:marTop w:val="0"/>
      <w:marBottom w:val="0"/>
      <w:divBdr>
        <w:top w:val="none" w:sz="0" w:space="0" w:color="auto"/>
        <w:left w:val="none" w:sz="0" w:space="0" w:color="auto"/>
        <w:bottom w:val="none" w:sz="0" w:space="0" w:color="auto"/>
        <w:right w:val="none" w:sz="0" w:space="0" w:color="auto"/>
      </w:divBdr>
    </w:div>
    <w:div w:id="1710641579">
      <w:bodyDiv w:val="1"/>
      <w:marLeft w:val="0"/>
      <w:marRight w:val="0"/>
      <w:marTop w:val="0"/>
      <w:marBottom w:val="0"/>
      <w:divBdr>
        <w:top w:val="none" w:sz="0" w:space="0" w:color="auto"/>
        <w:left w:val="none" w:sz="0" w:space="0" w:color="auto"/>
        <w:bottom w:val="none" w:sz="0" w:space="0" w:color="auto"/>
        <w:right w:val="none" w:sz="0" w:space="0" w:color="auto"/>
      </w:divBdr>
      <w:divsChild>
        <w:div w:id="1410083202">
          <w:marLeft w:val="288"/>
          <w:marRight w:val="0"/>
          <w:marTop w:val="0"/>
          <w:marBottom w:val="200"/>
          <w:divBdr>
            <w:top w:val="none" w:sz="0" w:space="0" w:color="auto"/>
            <w:left w:val="none" w:sz="0" w:space="0" w:color="auto"/>
            <w:bottom w:val="none" w:sz="0" w:space="0" w:color="auto"/>
            <w:right w:val="none" w:sz="0" w:space="0" w:color="auto"/>
          </w:divBdr>
        </w:div>
      </w:divsChild>
    </w:div>
    <w:div w:id="1735272103">
      <w:bodyDiv w:val="1"/>
      <w:marLeft w:val="0"/>
      <w:marRight w:val="0"/>
      <w:marTop w:val="0"/>
      <w:marBottom w:val="0"/>
      <w:divBdr>
        <w:top w:val="none" w:sz="0" w:space="0" w:color="auto"/>
        <w:left w:val="none" w:sz="0" w:space="0" w:color="auto"/>
        <w:bottom w:val="none" w:sz="0" w:space="0" w:color="auto"/>
        <w:right w:val="none" w:sz="0" w:space="0" w:color="auto"/>
      </w:divBdr>
    </w:div>
    <w:div w:id="1844203377">
      <w:bodyDiv w:val="1"/>
      <w:marLeft w:val="0"/>
      <w:marRight w:val="0"/>
      <w:marTop w:val="0"/>
      <w:marBottom w:val="0"/>
      <w:divBdr>
        <w:top w:val="none" w:sz="0" w:space="0" w:color="auto"/>
        <w:left w:val="none" w:sz="0" w:space="0" w:color="auto"/>
        <w:bottom w:val="none" w:sz="0" w:space="0" w:color="auto"/>
        <w:right w:val="none" w:sz="0" w:space="0" w:color="auto"/>
      </w:divBdr>
    </w:div>
    <w:div w:id="1991669349">
      <w:bodyDiv w:val="1"/>
      <w:marLeft w:val="0"/>
      <w:marRight w:val="0"/>
      <w:marTop w:val="0"/>
      <w:marBottom w:val="0"/>
      <w:divBdr>
        <w:top w:val="none" w:sz="0" w:space="0" w:color="auto"/>
        <w:left w:val="none" w:sz="0" w:space="0" w:color="auto"/>
        <w:bottom w:val="none" w:sz="0" w:space="0" w:color="auto"/>
        <w:right w:val="none" w:sz="0" w:space="0" w:color="auto"/>
      </w:divBdr>
    </w:div>
    <w:div w:id="2015187618">
      <w:bodyDiv w:val="1"/>
      <w:marLeft w:val="0"/>
      <w:marRight w:val="0"/>
      <w:marTop w:val="0"/>
      <w:marBottom w:val="0"/>
      <w:divBdr>
        <w:top w:val="none" w:sz="0" w:space="0" w:color="auto"/>
        <w:left w:val="none" w:sz="0" w:space="0" w:color="auto"/>
        <w:bottom w:val="none" w:sz="0" w:space="0" w:color="auto"/>
        <w:right w:val="none" w:sz="0" w:space="0" w:color="auto"/>
      </w:divBdr>
    </w:div>
    <w:div w:id="213262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menagement-territoire.public.lu/dam-assets/fr/espon2020_cooperation_programme/futureespon2030programme/Figure-1-ESPON-2030-territorial-trend-causes-drivers-territorial-challenges-outcomes.png" TargetMode="External"/><Relationship Id="rId18" Type="http://schemas.openxmlformats.org/officeDocument/2006/relationships/hyperlink" Target="https://amenagement-territoire.public.lu/dam-assets/fr/espon2020_cooperation_programme/futureespon2030programme/Figure-4-Main-skills-needed-by-ESPON-target-groups-to-make-the-best-use-of-evidence.pn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amenagement-territoire.public.lu/dam-assets/fr/espon2020_cooperation_programme/futureespon2030programme/Figure-7-Type-of-respondents-to-the-ESPON-2030-public-consultation.pn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amenagement-territoire.public.lu/dam-assets/fr/espon2020_cooperation_programme/futureespon2030programme/Figure-6-Geographical-distribution-of-respondents-to-the-ESPON-2030-public-consultation.png"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amenagement-territoire.public.lu/dam-assets/fr/espon2020_cooperation_programme/futureespon2030programme/Figure-3-ESPON&#8217;s-mission-statement-Evidence-towards-Green-Just-and-Territorial.png"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amenagement-territoire.public.lu/dam-assets/fr/espon2020_cooperation_programme/futureespon2030programme/Figure-5-A-model-for-ESPON-activities-to-build-interface-between-actors.G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menagement-territoire.public.lu/dam-assets/fr/espon2020_cooperation_programme/futureespon2030programme/Figure-2-ESPON&#8217;s-support-to-territorial-policy-action-from-the-EU-to-the-local-regional-level.png" TargetMode="External"/><Relationship Id="rId22" Type="http://schemas.openxmlformats.org/officeDocument/2006/relationships/hyperlink" Target="https://amenagement-territoire.public.lu/dam-assets/fr/espon2020_cooperation_programme/futureespon2030programme/Figure-8-Policy-and-scientific-steering-at-Programme-TAPs-and-individual-activities-level.png"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7C52382EAEA54D9390D8ACAED8808A" ma:contentTypeVersion="12" ma:contentTypeDescription="Create a new document." ma:contentTypeScope="" ma:versionID="6f58e567cf432b0e3f9fd0f0e6b2c81f">
  <xsd:schema xmlns:xsd="http://www.w3.org/2001/XMLSchema" xmlns:xs="http://www.w3.org/2001/XMLSchema" xmlns:p="http://schemas.microsoft.com/office/2006/metadata/properties" xmlns:ns2="b264460c-6b94-418e-95f3-3fdf4e9ab72c" xmlns:ns3="93ba97d9-6800-48fe-81bf-c413e55fe923" targetNamespace="http://schemas.microsoft.com/office/2006/metadata/properties" ma:root="true" ma:fieldsID="3c9b12727dac0d56aa6e8d9cc7a5b449" ns2:_="" ns3:_="">
    <xsd:import namespace="b264460c-6b94-418e-95f3-3fdf4e9ab72c"/>
    <xsd:import namespace="93ba97d9-6800-48fe-81bf-c413e55fe9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4460c-6b94-418e-95f3-3fdf4e9ab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ba97d9-6800-48fe-81bf-c413e55fe9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A70A7-DC77-4442-AD1F-619F5ACDBE81}">
  <ds:schemaRefs>
    <ds:schemaRef ds:uri="http://schemas.microsoft.com/sharepoint/v3/contenttype/forms"/>
  </ds:schemaRefs>
</ds:datastoreItem>
</file>

<file path=customXml/itemProps2.xml><?xml version="1.0" encoding="utf-8"?>
<ds:datastoreItem xmlns:ds="http://schemas.openxmlformats.org/officeDocument/2006/customXml" ds:itemID="{F3A39B42-939F-4D30-AA90-1C6CCCE2F5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D79750-8633-47F9-879C-1E19824AA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4460c-6b94-418e-95f3-3fdf4e9ab72c"/>
    <ds:schemaRef ds:uri="93ba97d9-6800-48fe-81bf-c413e55fe9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4B7BB3-9AAE-489B-9F4F-B82D5BEF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42</Pages>
  <Words>60366</Words>
  <Characters>34409</Characters>
  <Application>Microsoft Office Word</Application>
  <DocSecurity>0</DocSecurity>
  <Lines>286</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94586</CharactersWithSpaces>
  <SharedDoc>false</SharedDoc>
  <HLinks>
    <vt:vector size="276" baseType="variant">
      <vt:variant>
        <vt:i4>1638451</vt:i4>
      </vt:variant>
      <vt:variant>
        <vt:i4>272</vt:i4>
      </vt:variant>
      <vt:variant>
        <vt:i4>0</vt:i4>
      </vt:variant>
      <vt:variant>
        <vt:i4>5</vt:i4>
      </vt:variant>
      <vt:variant>
        <vt:lpwstr/>
      </vt:variant>
      <vt:variant>
        <vt:lpwstr>_Toc62206418</vt:lpwstr>
      </vt:variant>
      <vt:variant>
        <vt:i4>1441843</vt:i4>
      </vt:variant>
      <vt:variant>
        <vt:i4>266</vt:i4>
      </vt:variant>
      <vt:variant>
        <vt:i4>0</vt:i4>
      </vt:variant>
      <vt:variant>
        <vt:i4>5</vt:i4>
      </vt:variant>
      <vt:variant>
        <vt:lpwstr/>
      </vt:variant>
      <vt:variant>
        <vt:lpwstr>_Toc62206417</vt:lpwstr>
      </vt:variant>
      <vt:variant>
        <vt:i4>1507379</vt:i4>
      </vt:variant>
      <vt:variant>
        <vt:i4>260</vt:i4>
      </vt:variant>
      <vt:variant>
        <vt:i4>0</vt:i4>
      </vt:variant>
      <vt:variant>
        <vt:i4>5</vt:i4>
      </vt:variant>
      <vt:variant>
        <vt:lpwstr/>
      </vt:variant>
      <vt:variant>
        <vt:lpwstr>_Toc62206416</vt:lpwstr>
      </vt:variant>
      <vt:variant>
        <vt:i4>1310771</vt:i4>
      </vt:variant>
      <vt:variant>
        <vt:i4>254</vt:i4>
      </vt:variant>
      <vt:variant>
        <vt:i4>0</vt:i4>
      </vt:variant>
      <vt:variant>
        <vt:i4>5</vt:i4>
      </vt:variant>
      <vt:variant>
        <vt:lpwstr/>
      </vt:variant>
      <vt:variant>
        <vt:lpwstr>_Toc62206415</vt:lpwstr>
      </vt:variant>
      <vt:variant>
        <vt:i4>1376307</vt:i4>
      </vt:variant>
      <vt:variant>
        <vt:i4>248</vt:i4>
      </vt:variant>
      <vt:variant>
        <vt:i4>0</vt:i4>
      </vt:variant>
      <vt:variant>
        <vt:i4>5</vt:i4>
      </vt:variant>
      <vt:variant>
        <vt:lpwstr/>
      </vt:variant>
      <vt:variant>
        <vt:lpwstr>_Toc62206414</vt:lpwstr>
      </vt:variant>
      <vt:variant>
        <vt:i4>1179699</vt:i4>
      </vt:variant>
      <vt:variant>
        <vt:i4>242</vt:i4>
      </vt:variant>
      <vt:variant>
        <vt:i4>0</vt:i4>
      </vt:variant>
      <vt:variant>
        <vt:i4>5</vt:i4>
      </vt:variant>
      <vt:variant>
        <vt:lpwstr/>
      </vt:variant>
      <vt:variant>
        <vt:lpwstr>_Toc62206413</vt:lpwstr>
      </vt:variant>
      <vt:variant>
        <vt:i4>1245235</vt:i4>
      </vt:variant>
      <vt:variant>
        <vt:i4>236</vt:i4>
      </vt:variant>
      <vt:variant>
        <vt:i4>0</vt:i4>
      </vt:variant>
      <vt:variant>
        <vt:i4>5</vt:i4>
      </vt:variant>
      <vt:variant>
        <vt:lpwstr/>
      </vt:variant>
      <vt:variant>
        <vt:lpwstr>_Toc62206412</vt:lpwstr>
      </vt:variant>
      <vt:variant>
        <vt:i4>1048627</vt:i4>
      </vt:variant>
      <vt:variant>
        <vt:i4>230</vt:i4>
      </vt:variant>
      <vt:variant>
        <vt:i4>0</vt:i4>
      </vt:variant>
      <vt:variant>
        <vt:i4>5</vt:i4>
      </vt:variant>
      <vt:variant>
        <vt:lpwstr/>
      </vt:variant>
      <vt:variant>
        <vt:lpwstr>_Toc62206411</vt:lpwstr>
      </vt:variant>
      <vt:variant>
        <vt:i4>1114163</vt:i4>
      </vt:variant>
      <vt:variant>
        <vt:i4>224</vt:i4>
      </vt:variant>
      <vt:variant>
        <vt:i4>0</vt:i4>
      </vt:variant>
      <vt:variant>
        <vt:i4>5</vt:i4>
      </vt:variant>
      <vt:variant>
        <vt:lpwstr/>
      </vt:variant>
      <vt:variant>
        <vt:lpwstr>_Toc62206410</vt:lpwstr>
      </vt:variant>
      <vt:variant>
        <vt:i4>1572914</vt:i4>
      </vt:variant>
      <vt:variant>
        <vt:i4>218</vt:i4>
      </vt:variant>
      <vt:variant>
        <vt:i4>0</vt:i4>
      </vt:variant>
      <vt:variant>
        <vt:i4>5</vt:i4>
      </vt:variant>
      <vt:variant>
        <vt:lpwstr/>
      </vt:variant>
      <vt:variant>
        <vt:lpwstr>_Toc62206409</vt:lpwstr>
      </vt:variant>
      <vt:variant>
        <vt:i4>1638450</vt:i4>
      </vt:variant>
      <vt:variant>
        <vt:i4>212</vt:i4>
      </vt:variant>
      <vt:variant>
        <vt:i4>0</vt:i4>
      </vt:variant>
      <vt:variant>
        <vt:i4>5</vt:i4>
      </vt:variant>
      <vt:variant>
        <vt:lpwstr/>
      </vt:variant>
      <vt:variant>
        <vt:lpwstr>_Toc62206408</vt:lpwstr>
      </vt:variant>
      <vt:variant>
        <vt:i4>1441842</vt:i4>
      </vt:variant>
      <vt:variant>
        <vt:i4>206</vt:i4>
      </vt:variant>
      <vt:variant>
        <vt:i4>0</vt:i4>
      </vt:variant>
      <vt:variant>
        <vt:i4>5</vt:i4>
      </vt:variant>
      <vt:variant>
        <vt:lpwstr/>
      </vt:variant>
      <vt:variant>
        <vt:lpwstr>_Toc62206407</vt:lpwstr>
      </vt:variant>
      <vt:variant>
        <vt:i4>1507378</vt:i4>
      </vt:variant>
      <vt:variant>
        <vt:i4>200</vt:i4>
      </vt:variant>
      <vt:variant>
        <vt:i4>0</vt:i4>
      </vt:variant>
      <vt:variant>
        <vt:i4>5</vt:i4>
      </vt:variant>
      <vt:variant>
        <vt:lpwstr/>
      </vt:variant>
      <vt:variant>
        <vt:lpwstr>_Toc62206406</vt:lpwstr>
      </vt:variant>
      <vt:variant>
        <vt:i4>1310770</vt:i4>
      </vt:variant>
      <vt:variant>
        <vt:i4>194</vt:i4>
      </vt:variant>
      <vt:variant>
        <vt:i4>0</vt:i4>
      </vt:variant>
      <vt:variant>
        <vt:i4>5</vt:i4>
      </vt:variant>
      <vt:variant>
        <vt:lpwstr/>
      </vt:variant>
      <vt:variant>
        <vt:lpwstr>_Toc62206405</vt:lpwstr>
      </vt:variant>
      <vt:variant>
        <vt:i4>1376306</vt:i4>
      </vt:variant>
      <vt:variant>
        <vt:i4>188</vt:i4>
      </vt:variant>
      <vt:variant>
        <vt:i4>0</vt:i4>
      </vt:variant>
      <vt:variant>
        <vt:i4>5</vt:i4>
      </vt:variant>
      <vt:variant>
        <vt:lpwstr/>
      </vt:variant>
      <vt:variant>
        <vt:lpwstr>_Toc62206404</vt:lpwstr>
      </vt:variant>
      <vt:variant>
        <vt:i4>1179698</vt:i4>
      </vt:variant>
      <vt:variant>
        <vt:i4>182</vt:i4>
      </vt:variant>
      <vt:variant>
        <vt:i4>0</vt:i4>
      </vt:variant>
      <vt:variant>
        <vt:i4>5</vt:i4>
      </vt:variant>
      <vt:variant>
        <vt:lpwstr/>
      </vt:variant>
      <vt:variant>
        <vt:lpwstr>_Toc62206403</vt:lpwstr>
      </vt:variant>
      <vt:variant>
        <vt:i4>1245234</vt:i4>
      </vt:variant>
      <vt:variant>
        <vt:i4>176</vt:i4>
      </vt:variant>
      <vt:variant>
        <vt:i4>0</vt:i4>
      </vt:variant>
      <vt:variant>
        <vt:i4>5</vt:i4>
      </vt:variant>
      <vt:variant>
        <vt:lpwstr/>
      </vt:variant>
      <vt:variant>
        <vt:lpwstr>_Toc62206402</vt:lpwstr>
      </vt:variant>
      <vt:variant>
        <vt:i4>1048626</vt:i4>
      </vt:variant>
      <vt:variant>
        <vt:i4>170</vt:i4>
      </vt:variant>
      <vt:variant>
        <vt:i4>0</vt:i4>
      </vt:variant>
      <vt:variant>
        <vt:i4>5</vt:i4>
      </vt:variant>
      <vt:variant>
        <vt:lpwstr/>
      </vt:variant>
      <vt:variant>
        <vt:lpwstr>_Toc62206401</vt:lpwstr>
      </vt:variant>
      <vt:variant>
        <vt:i4>1114162</vt:i4>
      </vt:variant>
      <vt:variant>
        <vt:i4>164</vt:i4>
      </vt:variant>
      <vt:variant>
        <vt:i4>0</vt:i4>
      </vt:variant>
      <vt:variant>
        <vt:i4>5</vt:i4>
      </vt:variant>
      <vt:variant>
        <vt:lpwstr/>
      </vt:variant>
      <vt:variant>
        <vt:lpwstr>_Toc62206400</vt:lpwstr>
      </vt:variant>
      <vt:variant>
        <vt:i4>2031675</vt:i4>
      </vt:variant>
      <vt:variant>
        <vt:i4>158</vt:i4>
      </vt:variant>
      <vt:variant>
        <vt:i4>0</vt:i4>
      </vt:variant>
      <vt:variant>
        <vt:i4>5</vt:i4>
      </vt:variant>
      <vt:variant>
        <vt:lpwstr/>
      </vt:variant>
      <vt:variant>
        <vt:lpwstr>_Toc62206399</vt:lpwstr>
      </vt:variant>
      <vt:variant>
        <vt:i4>1966139</vt:i4>
      </vt:variant>
      <vt:variant>
        <vt:i4>152</vt:i4>
      </vt:variant>
      <vt:variant>
        <vt:i4>0</vt:i4>
      </vt:variant>
      <vt:variant>
        <vt:i4>5</vt:i4>
      </vt:variant>
      <vt:variant>
        <vt:lpwstr/>
      </vt:variant>
      <vt:variant>
        <vt:lpwstr>_Toc62206398</vt:lpwstr>
      </vt:variant>
      <vt:variant>
        <vt:i4>1114171</vt:i4>
      </vt:variant>
      <vt:variant>
        <vt:i4>146</vt:i4>
      </vt:variant>
      <vt:variant>
        <vt:i4>0</vt:i4>
      </vt:variant>
      <vt:variant>
        <vt:i4>5</vt:i4>
      </vt:variant>
      <vt:variant>
        <vt:lpwstr/>
      </vt:variant>
      <vt:variant>
        <vt:lpwstr>_Toc62206397</vt:lpwstr>
      </vt:variant>
      <vt:variant>
        <vt:i4>1048635</vt:i4>
      </vt:variant>
      <vt:variant>
        <vt:i4>140</vt:i4>
      </vt:variant>
      <vt:variant>
        <vt:i4>0</vt:i4>
      </vt:variant>
      <vt:variant>
        <vt:i4>5</vt:i4>
      </vt:variant>
      <vt:variant>
        <vt:lpwstr/>
      </vt:variant>
      <vt:variant>
        <vt:lpwstr>_Toc62206396</vt:lpwstr>
      </vt:variant>
      <vt:variant>
        <vt:i4>1245243</vt:i4>
      </vt:variant>
      <vt:variant>
        <vt:i4>134</vt:i4>
      </vt:variant>
      <vt:variant>
        <vt:i4>0</vt:i4>
      </vt:variant>
      <vt:variant>
        <vt:i4>5</vt:i4>
      </vt:variant>
      <vt:variant>
        <vt:lpwstr/>
      </vt:variant>
      <vt:variant>
        <vt:lpwstr>_Toc62206395</vt:lpwstr>
      </vt:variant>
      <vt:variant>
        <vt:i4>1179707</vt:i4>
      </vt:variant>
      <vt:variant>
        <vt:i4>128</vt:i4>
      </vt:variant>
      <vt:variant>
        <vt:i4>0</vt:i4>
      </vt:variant>
      <vt:variant>
        <vt:i4>5</vt:i4>
      </vt:variant>
      <vt:variant>
        <vt:lpwstr/>
      </vt:variant>
      <vt:variant>
        <vt:lpwstr>_Toc62206394</vt:lpwstr>
      </vt:variant>
      <vt:variant>
        <vt:i4>1376315</vt:i4>
      </vt:variant>
      <vt:variant>
        <vt:i4>122</vt:i4>
      </vt:variant>
      <vt:variant>
        <vt:i4>0</vt:i4>
      </vt:variant>
      <vt:variant>
        <vt:i4>5</vt:i4>
      </vt:variant>
      <vt:variant>
        <vt:lpwstr/>
      </vt:variant>
      <vt:variant>
        <vt:lpwstr>_Toc62206393</vt:lpwstr>
      </vt:variant>
      <vt:variant>
        <vt:i4>1310779</vt:i4>
      </vt:variant>
      <vt:variant>
        <vt:i4>116</vt:i4>
      </vt:variant>
      <vt:variant>
        <vt:i4>0</vt:i4>
      </vt:variant>
      <vt:variant>
        <vt:i4>5</vt:i4>
      </vt:variant>
      <vt:variant>
        <vt:lpwstr/>
      </vt:variant>
      <vt:variant>
        <vt:lpwstr>_Toc62206392</vt:lpwstr>
      </vt:variant>
      <vt:variant>
        <vt:i4>1507387</vt:i4>
      </vt:variant>
      <vt:variant>
        <vt:i4>110</vt:i4>
      </vt:variant>
      <vt:variant>
        <vt:i4>0</vt:i4>
      </vt:variant>
      <vt:variant>
        <vt:i4>5</vt:i4>
      </vt:variant>
      <vt:variant>
        <vt:lpwstr/>
      </vt:variant>
      <vt:variant>
        <vt:lpwstr>_Toc62206391</vt:lpwstr>
      </vt:variant>
      <vt:variant>
        <vt:i4>1441851</vt:i4>
      </vt:variant>
      <vt:variant>
        <vt:i4>104</vt:i4>
      </vt:variant>
      <vt:variant>
        <vt:i4>0</vt:i4>
      </vt:variant>
      <vt:variant>
        <vt:i4>5</vt:i4>
      </vt:variant>
      <vt:variant>
        <vt:lpwstr/>
      </vt:variant>
      <vt:variant>
        <vt:lpwstr>_Toc62206390</vt:lpwstr>
      </vt:variant>
      <vt:variant>
        <vt:i4>2031674</vt:i4>
      </vt:variant>
      <vt:variant>
        <vt:i4>98</vt:i4>
      </vt:variant>
      <vt:variant>
        <vt:i4>0</vt:i4>
      </vt:variant>
      <vt:variant>
        <vt:i4>5</vt:i4>
      </vt:variant>
      <vt:variant>
        <vt:lpwstr/>
      </vt:variant>
      <vt:variant>
        <vt:lpwstr>_Toc62206389</vt:lpwstr>
      </vt:variant>
      <vt:variant>
        <vt:i4>1966138</vt:i4>
      </vt:variant>
      <vt:variant>
        <vt:i4>92</vt:i4>
      </vt:variant>
      <vt:variant>
        <vt:i4>0</vt:i4>
      </vt:variant>
      <vt:variant>
        <vt:i4>5</vt:i4>
      </vt:variant>
      <vt:variant>
        <vt:lpwstr/>
      </vt:variant>
      <vt:variant>
        <vt:lpwstr>_Toc62206388</vt:lpwstr>
      </vt:variant>
      <vt:variant>
        <vt:i4>1114170</vt:i4>
      </vt:variant>
      <vt:variant>
        <vt:i4>86</vt:i4>
      </vt:variant>
      <vt:variant>
        <vt:i4>0</vt:i4>
      </vt:variant>
      <vt:variant>
        <vt:i4>5</vt:i4>
      </vt:variant>
      <vt:variant>
        <vt:lpwstr/>
      </vt:variant>
      <vt:variant>
        <vt:lpwstr>_Toc62206387</vt:lpwstr>
      </vt:variant>
      <vt:variant>
        <vt:i4>1048634</vt:i4>
      </vt:variant>
      <vt:variant>
        <vt:i4>80</vt:i4>
      </vt:variant>
      <vt:variant>
        <vt:i4>0</vt:i4>
      </vt:variant>
      <vt:variant>
        <vt:i4>5</vt:i4>
      </vt:variant>
      <vt:variant>
        <vt:lpwstr/>
      </vt:variant>
      <vt:variant>
        <vt:lpwstr>_Toc62206386</vt:lpwstr>
      </vt:variant>
      <vt:variant>
        <vt:i4>1245242</vt:i4>
      </vt:variant>
      <vt:variant>
        <vt:i4>74</vt:i4>
      </vt:variant>
      <vt:variant>
        <vt:i4>0</vt:i4>
      </vt:variant>
      <vt:variant>
        <vt:i4>5</vt:i4>
      </vt:variant>
      <vt:variant>
        <vt:lpwstr/>
      </vt:variant>
      <vt:variant>
        <vt:lpwstr>_Toc62206385</vt:lpwstr>
      </vt:variant>
      <vt:variant>
        <vt:i4>1179706</vt:i4>
      </vt:variant>
      <vt:variant>
        <vt:i4>68</vt:i4>
      </vt:variant>
      <vt:variant>
        <vt:i4>0</vt:i4>
      </vt:variant>
      <vt:variant>
        <vt:i4>5</vt:i4>
      </vt:variant>
      <vt:variant>
        <vt:lpwstr/>
      </vt:variant>
      <vt:variant>
        <vt:lpwstr>_Toc62206384</vt:lpwstr>
      </vt:variant>
      <vt:variant>
        <vt:i4>1376314</vt:i4>
      </vt:variant>
      <vt:variant>
        <vt:i4>62</vt:i4>
      </vt:variant>
      <vt:variant>
        <vt:i4>0</vt:i4>
      </vt:variant>
      <vt:variant>
        <vt:i4>5</vt:i4>
      </vt:variant>
      <vt:variant>
        <vt:lpwstr/>
      </vt:variant>
      <vt:variant>
        <vt:lpwstr>_Toc62206383</vt:lpwstr>
      </vt:variant>
      <vt:variant>
        <vt:i4>1310778</vt:i4>
      </vt:variant>
      <vt:variant>
        <vt:i4>56</vt:i4>
      </vt:variant>
      <vt:variant>
        <vt:i4>0</vt:i4>
      </vt:variant>
      <vt:variant>
        <vt:i4>5</vt:i4>
      </vt:variant>
      <vt:variant>
        <vt:lpwstr/>
      </vt:variant>
      <vt:variant>
        <vt:lpwstr>_Toc62206382</vt:lpwstr>
      </vt:variant>
      <vt:variant>
        <vt:i4>1507386</vt:i4>
      </vt:variant>
      <vt:variant>
        <vt:i4>50</vt:i4>
      </vt:variant>
      <vt:variant>
        <vt:i4>0</vt:i4>
      </vt:variant>
      <vt:variant>
        <vt:i4>5</vt:i4>
      </vt:variant>
      <vt:variant>
        <vt:lpwstr/>
      </vt:variant>
      <vt:variant>
        <vt:lpwstr>_Toc62206381</vt:lpwstr>
      </vt:variant>
      <vt:variant>
        <vt:i4>1441850</vt:i4>
      </vt:variant>
      <vt:variant>
        <vt:i4>44</vt:i4>
      </vt:variant>
      <vt:variant>
        <vt:i4>0</vt:i4>
      </vt:variant>
      <vt:variant>
        <vt:i4>5</vt:i4>
      </vt:variant>
      <vt:variant>
        <vt:lpwstr/>
      </vt:variant>
      <vt:variant>
        <vt:lpwstr>_Toc62206380</vt:lpwstr>
      </vt:variant>
      <vt:variant>
        <vt:i4>2031669</vt:i4>
      </vt:variant>
      <vt:variant>
        <vt:i4>38</vt:i4>
      </vt:variant>
      <vt:variant>
        <vt:i4>0</vt:i4>
      </vt:variant>
      <vt:variant>
        <vt:i4>5</vt:i4>
      </vt:variant>
      <vt:variant>
        <vt:lpwstr/>
      </vt:variant>
      <vt:variant>
        <vt:lpwstr>_Toc62206379</vt:lpwstr>
      </vt:variant>
      <vt:variant>
        <vt:i4>1966133</vt:i4>
      </vt:variant>
      <vt:variant>
        <vt:i4>32</vt:i4>
      </vt:variant>
      <vt:variant>
        <vt:i4>0</vt:i4>
      </vt:variant>
      <vt:variant>
        <vt:i4>5</vt:i4>
      </vt:variant>
      <vt:variant>
        <vt:lpwstr/>
      </vt:variant>
      <vt:variant>
        <vt:lpwstr>_Toc62206378</vt:lpwstr>
      </vt:variant>
      <vt:variant>
        <vt:i4>1114165</vt:i4>
      </vt:variant>
      <vt:variant>
        <vt:i4>26</vt:i4>
      </vt:variant>
      <vt:variant>
        <vt:i4>0</vt:i4>
      </vt:variant>
      <vt:variant>
        <vt:i4>5</vt:i4>
      </vt:variant>
      <vt:variant>
        <vt:lpwstr/>
      </vt:variant>
      <vt:variant>
        <vt:lpwstr>_Toc62206377</vt:lpwstr>
      </vt:variant>
      <vt:variant>
        <vt:i4>1048629</vt:i4>
      </vt:variant>
      <vt:variant>
        <vt:i4>20</vt:i4>
      </vt:variant>
      <vt:variant>
        <vt:i4>0</vt:i4>
      </vt:variant>
      <vt:variant>
        <vt:i4>5</vt:i4>
      </vt:variant>
      <vt:variant>
        <vt:lpwstr/>
      </vt:variant>
      <vt:variant>
        <vt:lpwstr>_Toc62206376</vt:lpwstr>
      </vt:variant>
      <vt:variant>
        <vt:i4>1245237</vt:i4>
      </vt:variant>
      <vt:variant>
        <vt:i4>14</vt:i4>
      </vt:variant>
      <vt:variant>
        <vt:i4>0</vt:i4>
      </vt:variant>
      <vt:variant>
        <vt:i4>5</vt:i4>
      </vt:variant>
      <vt:variant>
        <vt:lpwstr/>
      </vt:variant>
      <vt:variant>
        <vt:lpwstr>_Toc62206375</vt:lpwstr>
      </vt:variant>
      <vt:variant>
        <vt:i4>1179701</vt:i4>
      </vt:variant>
      <vt:variant>
        <vt:i4>8</vt:i4>
      </vt:variant>
      <vt:variant>
        <vt:i4>0</vt:i4>
      </vt:variant>
      <vt:variant>
        <vt:i4>5</vt:i4>
      </vt:variant>
      <vt:variant>
        <vt:lpwstr/>
      </vt:variant>
      <vt:variant>
        <vt:lpwstr>_Toc62206374</vt:lpwstr>
      </vt:variant>
      <vt:variant>
        <vt:i4>1376309</vt:i4>
      </vt:variant>
      <vt:variant>
        <vt:i4>2</vt:i4>
      </vt:variant>
      <vt:variant>
        <vt:i4>0</vt:i4>
      </vt:variant>
      <vt:variant>
        <vt:i4>5</vt:i4>
      </vt:variant>
      <vt:variant>
        <vt:lpwstr/>
      </vt:variant>
      <vt:variant>
        <vt:lpwstr>_Toc62206373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Everat</dc:creator>
  <cp:keywords/>
  <dc:description/>
  <cp:lastModifiedBy>Anita Līvija  Rozenvalde</cp:lastModifiedBy>
  <cp:revision>31</cp:revision>
  <cp:lastPrinted>2020-10-29T18:35:00Z</cp:lastPrinted>
  <dcterms:created xsi:type="dcterms:W3CDTF">2021-09-19T18:19:00Z</dcterms:created>
  <dcterms:modified xsi:type="dcterms:W3CDTF">2021-11-09T07:12:00Z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0x0101004F7C52382EAEA54D9390D8ACAED8808A</vt:lpwstr>
  </property>
</Properties>
</file>