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jūnijā (prot. Nr. 29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Hekeļa ielā 3, Daugavpilī, nodošanu Daugavpils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Daugavpils valstspilsētas pašvaldības īpašumā nekustamo īpašumu (nekustamā īpašuma kadastra Nr. 0500 011 1805) – zemes vienību (zemes vienības kadastra apzīmējums 0500 011 1805) 0,819 ha platībā – Hekeļa ielā 3, Daugavpilī (turpmāk – nekustamais īpašums), kas ierakstīts zemesgrāmatā uz valsts vārda Finanšu ministrijas personā, lai saskaņā ar Pašvaldību likuma 4. panta pirmo daļu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valstspilsētas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Daugavpils valstspilsētas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Daugavpils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23-TA-913</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23-TA-913</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rīkojuma_projekts_23-TA-913.docx</dc:title>
</cp:coreProperties>
</file>

<file path=docProps/custom.xml><?xml version="1.0" encoding="utf-8"?>
<Properties xmlns="http://schemas.openxmlformats.org/officeDocument/2006/custom-properties" xmlns:vt="http://schemas.openxmlformats.org/officeDocument/2006/docPropsVTypes"/>
</file>