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871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22. decembrī (prot. Nr. 53 18.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2024. gada 12. marta rīkojumā Nr. 184 "Par pastiprināta robežapsardzības sistēmas darbības režīma izsludināšanu"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2024. gada 12. marta rīkojumā Nr. 184 "Par pastiprināta robežapsardzības sistēmas darbības režīma izsludināšanu" (Latvijas Vēstnesis, 2024, 51A., 177., 250. nr.; 2025, 122.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Pamatojoties uz Latvijas Republikas valsts robežas likuma 35.</w:t>
      </w:r>
      <w:r w:rsidR="00000000" w:rsidRPr="00000000" w:rsidDel="00000000">
        <w:rPr>
          <w:vertAlign w:val="superscript"/>
          <w:rtl w:val="0"/>
        </w:rPr>
        <w:t xml:space="preserve">1 </w:t>
      </w:r>
      <w:r w:rsidR="00000000" w:rsidRPr="00000000" w:rsidDel="00000000">
        <w:rPr>
          <w:rtl w:val="0"/>
        </w:rPr>
        <w:t xml:space="preserve">pantu, lai nodrošinātu valsts robežas neaizskaramību un valsts apdraudējuma novēršanu, izsludināt pastiprinātu robežapsardzības sistēmas darbības režīmu no 2024. gada 13. marta līdz 2026. gada 30. jūnijam šādās administratīvajās teritorijās (teritoriālajās vienībās):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Ludzas novadā: Briģu pagastā, Ciblas pagastā, Cirmas pagastā, Isnaudas pagastā, Istras pagastā, Lauderu pagastā, Nirzas pagastā, Ņukšu pagastā, Pasienes pagastā, Pildas pagastā, Pureņu pagastā, Rundēnu pagastā, Zaļesjes pagastā, Ludzas pilsētā un Zilupes pilsētā;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Krāslavas novadā: Andrupenes pagastā, Andzeļu pagastā, Asūnes pagastā, Aulejas pagastā, Bērziņu pagastā, Dagdas pagastā, Dagdas pilsētā, Ezernieku pagastā, Grāveru pagastā, Indras pagastā, Izvaltas pagastā, Kalniešu pagastā, Kaplavas pagastā, Kastuļinas pagastā, Kombuļu pagastā, Konstantinovas pagastā, Krāslavas pagastā, Krāslavas pilsētā, Ķepovas pagastā, Piedrujas pagastā, Robežnieku pagastā, Skaistas pagastā, Svariņu pagastā, Šķaunes pagastā, Šķeltovas pagastā un Ūdrīšu pagastā;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Augšdaugavas novadā: Ambeļu pagastā, Biķernieku pagastā, Demenes pagastā, Kalkūnes pagastā, Laucesas pagastā, Līksnas pagastā, Maļinovas pagastā, Medumu pagastā, Naujenes pagastā, Salienas pagastā, Skrudalienas pagastā, Sventes pagastā, Šēderes pagastā, Tabores pagastā, Vecsalienas pagastā un Višķu pagastā;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Daugavpils valstspilsētā;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Rēzeknes novada Kaunatas pagastā."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saskaņā ar Latvijas Republikas valsts robežas likuma 35.</w:t>
      </w:r>
      <w:r w:rsidR="00000000" w:rsidRPr="00000000" w:rsidDel="00000000">
        <w:rPr>
          <w:vertAlign w:val="superscript"/>
          <w:rtl w:val="0"/>
        </w:rPr>
        <w:t xml:space="preserve">1</w:t>
      </w:r>
      <w:r w:rsidR="00000000" w:rsidRPr="00000000" w:rsidDel="00000000">
        <w:rPr>
          <w:rtl w:val="0"/>
        </w:rPr>
        <w:t xml:space="preserve"> panta trešo daļu informēt sabiedriskos elektroniskos plašsaziņas līdzekļus par pieņemto lēmumu.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25-TA-2826</w:t>
    </w:r>
    <w:r>
      <w:br/>
    </w:r>
    <w:r w:rsidR="00000000" w:rsidRPr="00000000" w:rsidDel="00000000">
      <w:rPr>
        <w:rtl w:val="0"/>
      </w:rPr>
      <w:t xml:space="preserve">Izdrukāts 29.07.2026. 22.55 - 1.0.VK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25-TA-2826</w:t>
    </w:r>
    <w:r>
      <w:br/>
    </w:r>
    <w:r w:rsidR="00000000" w:rsidRPr="00000000" w:rsidDel="00000000">
      <w:rPr>
        <w:rtl w:val="0"/>
      </w:rPr>
      <w:t xml:space="preserve">Izdrukāts 29.07.2026. 22.55 - 1.0.VK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rīkojuma_(grozījumu)_projekts_25-TA-2826.docx</dc:title>
</cp:coreProperties>
</file>

<file path=docProps/custom.xml><?xml version="1.0" encoding="utf-8"?>
<Properties xmlns="http://schemas.openxmlformats.org/officeDocument/2006/custom-properties" xmlns:vt="http://schemas.openxmlformats.org/officeDocument/2006/docPropsVTypes"/>
</file>