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21. jūnija noteikumos Nr. 545 "Noteikumi par algas pabalsta, kompensācijas ceļa izdevumiem un ar uzturēšanos ārvalstī saistīto izdevumu apmēru un šo izdevumu segšanas kārtību Iekšlietu ministrijas sistēmas iestādes amatpersonai ar speciālo dienesta pakāpi, kura apsargā Latvijas Republikas diplomātisko vai konsulāro pārstāvniecību"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 amatpersonu </w:t>
      </w:r>
      <w:r>
        <w:br/>
      </w:r>
      <w:r w:rsidR="00000000" w:rsidRPr="00000000" w:rsidDel="00000000">
        <w:rPr>
          <w:rStyle w:val="paragraph"/>
          <w:i w:val="1"/>
          <w:rtl w:val="0"/>
        </w:rPr>
        <w:t xml:space="preserve">un darbinieku atlīdzības likuma</w:t>
      </w:r>
      <w:r w:rsidR="00000000" w:rsidRPr="00000000" w:rsidDel="00000000">
        <w:rPr>
          <w:rStyle w:val="paragraph"/>
          <w:i w:val="1"/>
          <w:rtl w:val="0"/>
        </w:rPr>
        <w:t xml:space="preserve"> 36.panta desmito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2010. gada 21. jūnija noteikumos Nr. 545 "Noteikumi par algas pabalsta, kompensācijas ceļa izdevumiem un ar uzturēšanos ārvalstī saistīto izdevumu apmēru un šo izdevumu segšanas kārtību Iekšlietu ministrijas sistēmas iestādes amatpersonai ar speciālo dienesta pakāpi, kura apsargā Latvijas Republikas diplomātisko vai konsulāro pārstāvniecību" (Latvijas Vēstnesis, 2010, 100. nr.; 2013, 153.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Ar institūcijas vadītāja lēmumu algas pabalstam var piemērot koeficientu līdz 1,5 par tādu papildu amata pienākumu pildīšanu, kas saistīti ar palielinātu darba apjomu, intensitāti, sarežģītību un tiek pildīti ārvalstī, kurā notiek bruņots konflikts, vai ārvalstī, kura izraisījusi bruņotu konfliktu vai to atbalstošās valsts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Institūcija sedz amatpersonas apdrošināšanas izdevumus atbilstoši apdrošināšanas prēmijas faktiskajam apmēram, bet ne vairāk kā 119 </w:t>
      </w:r>
      <w:r w:rsidR="00000000" w:rsidRPr="00000000" w:rsidDel="00000000">
        <w:rPr>
          <w:i w:val="1"/>
          <w:rtl w:val="0"/>
        </w:rPr>
        <w:t xml:space="preserve">euro</w:t>
      </w:r>
      <w:r w:rsidR="00000000" w:rsidRPr="00000000" w:rsidDel="00000000">
        <w:rPr>
          <w:rtl w:val="0"/>
        </w:rPr>
        <w:t xml:space="preserve"> apmērā četru mēnešu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22-TA-3380</w:t>
    </w:r>
    <w:r>
      <w:br/>
    </w:r>
    <w:r w:rsidR="00000000" w:rsidRPr="00000000" w:rsidDel="00000000">
      <w:rPr>
        <w:rtl w:val="0"/>
      </w:rPr>
      <w:t xml:space="preserve">Izdrukāts 29.07.2026. 23.33 - 1.0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22-TA-3380</w:t>
    </w:r>
    <w:r>
      <w:br/>
    </w:r>
    <w:r w:rsidR="00000000" w:rsidRPr="00000000" w:rsidDel="00000000">
      <w:rPr>
        <w:rtl w:val="0"/>
      </w:rPr>
      <w:t xml:space="preserve">Izdrukāts 29.07.2026. 23.33 - 1.0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noteikumu_(grozījumu)_projekts_22-TA-3380.docx</dc:title>
</cp:coreProperties>
</file>

<file path=docProps/custom.xml><?xml version="1.0" encoding="utf-8"?>
<Properties xmlns="http://schemas.openxmlformats.org/officeDocument/2006/custom-properties" xmlns:vt="http://schemas.openxmlformats.org/officeDocument/2006/docPropsVTypes"/>
</file>