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operatīvajiem transportlīdzekļiem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Ceļu satiksmes likuma</w:t>
      </w:r>
      <w:r w:rsidR="00000000" w:rsidRPr="00000000" w:rsidDel="00000000">
        <w:rPr>
          <w:rStyle w:val="paragraph"/>
          <w:i w:val="1"/>
          <w:rtl w:val="0"/>
        </w:rPr>
        <w:t xml:space="preserve"> 17.pantu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Šie noteikumi nosaka juridiskās personas, kurām ir tiesības lietot operatīvos transportlīdzekļus, kā arī operatīvo transportlīdzekļu izmantošanas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Operatīvos transportlīdzekļus atkarībā no to izmantošanas veida iedala šādi: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operatīvie transportlīdzekļi ar stacionāri uzstādītām zilām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operatīvie transportlīdzekļi ar stacionāri uzstādītām zilām un sarkanām bākugunīm, speciālām skaņas iekārtām un speciālu krāsojumu;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operatīvie transportlīdzekļi ar uzstādāmām zilām bākugunīm, stacionāri uzstādītām speciālām skaņas iekārtām un bez speciāla krāsojuma.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w:t>
      </w:r>
      <w:r w:rsidR="00000000" w:rsidRPr="00000000" w:rsidDel="00000000">
        <w:rPr>
          <w:rtl w:val="0"/>
        </w:rPr>
        <w:t xml:space="preserve">apakšpunktā minētajiem operatīvajiem transportlīdzekļiem jābūt aprīkotiem ar speciālām ierīcēm, kas fiksē laiku, kad transportlīdzeklis tiek izmantots ar iedegtu bākuguni un ieslēgtu skaņas signālu, kā arī transportlīdzekļa braukšanas ātrumu.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25.01.2005. noteikumu Nr.67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Juridiskās personas, kurām ir tiesības lietot operatīvos transportlīdzekļus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2.1.</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ministrijas struktūrvienībām un Nacionālo bruņoto spēku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ministrijas struktūrvienībām un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10.04.2001. noteikumiem Nr. 165)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pašvaldību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pašvaldību, iestāžu, komercsabiedrību un organizāciju ugunsdrošības dienestiem un brīvprātīgajiem ugunsdzēsības formējumiem;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prokuratūras iestādēm;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Satversmes aizsardzības birojam;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ieņēmumu dienesta nodokļu administrācijas, finanšu policijas un muitas struktūrvienībām;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neatliekamās medicīniskās palīdzības iestādēm vai citu ārstniecības iestāžu neatliekamās medicīniskās palīdzības struktūrvienībām (nodaļām);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tiesu medicīnas ekspertīzes centram;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Latvijas Bankai;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iestāžu un komercsabiedrību gāzes tīklu, elektrotīklu, siltumtīklu un pasažieru sabiedriskā elektrotransporta avārijas dienestiem;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akciju sabiedrībai "Latvijas pasts" (turpmāk — Latvijas pasts);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ostas policijai;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Ieslodzījuma vietu pārvaldei;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sabiedrībai ar ierobežotu atbildību "Rīgas ūdens";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akciju sabiedrībai "Latvijas dzelzceļš".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25.06.2013. noteikumiem Nr. 343; MK 30.06.2015. noteikumiem Nr. 353; MK 28.07.2015. noteikumiem Nr. 425; MK 17.07.2018. noteikumiem Nr. 427)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2.2.</w:t>
      </w:r>
      <w:r w:rsidR="00000000" w:rsidRPr="00000000" w:rsidDel="00000000">
        <w:rPr>
          <w:rtl w:val="0"/>
        </w:rPr>
        <w:t xml:space="preserve">apakšpunktā minētos operatīvos transportlīdzekļus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(svītrots ar MK 25.08.2009. noteikumiem Nr.969)</w:t>
      </w:r>
      <w:r w:rsidR="00000000" w:rsidRPr="00000000" w:rsidDel="00000000">
        <w:rPr>
          <w:i w:val="1"/>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un Valsts drošības dienestam;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Militārajai policijai.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15.08.2006. noteikumiem Nr.658; MK 22.12.2008. noteikumiem Nr.1099; MK 09.08.2022. noteikumiem Nr. 475)</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Tiesības lietot šo noteikumu </w:t>
      </w:r>
      <w:r w:rsidR="00000000" w:rsidRPr="00000000" w:rsidDel="00000000">
        <w:rPr>
          <w:rtl w:val="0"/>
        </w:rPr>
        <w:t xml:space="preserve">2.3.</w:t>
      </w:r>
      <w:r w:rsidR="00000000" w:rsidRPr="00000000" w:rsidDel="00000000">
        <w:rPr>
          <w:rtl w:val="0"/>
        </w:rPr>
        <w:t xml:space="preserve"> apakšpunktā minētos operatīvos transportlīdzekļus ir Valsts policijai, Valsts robežsardzei, Iekšējās drošības birojam, Korupcijas novēršanas un apkarošanas birojam, Militārajai policijai, Valsts drošības dienestam, Militārās izlūkošanas un drošības dienestam, kā arī Valsts ugunsdzēsības un glābšanas dienesta priekšniekam operatīvo uzdevumu veikšanai un Saeimas Kancelejai, lai nodrošinātu Saeimas priekšsēdētāja drošu un netraucētu pārvietošanos.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09.08.2022. noteikumu Nr. 475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Operatīvo transportlīdzekļu izmantošanas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Operatīvā transportlīdzekļa statusu piešķir tikai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īpašumā (turējumā) esošajiem transportlīdzekļiem.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minēto juridisko personu transportlīdzekļiem dienesta funkciju nodrošināšanai operatīvā transportlīdzekļa statusu piešķir un, ja nepieciešams, anulē: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aizsardzības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Aizsardzības ministrijas un Nacionālo bruņoto spēku struktūrvienību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Militārās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(svītrots ar MK 21.06.2010. noteikumiem Nr. 547)</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transportlīdzekļiem, kuri tiek izmantoti Militārās izlūkošanas un drošības dienesta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Iekšlietu ministrijas sistēmas iestāžu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transportlīdzekļiem, kuri tiek izmantoti Valsts drošības dienesta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22.12.2008. noteikumiem Nr. 1099)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pašvaldību policijas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 (svītrots ar MK 10.04.2001. noteikumiem Nr. 165)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ugunsdzēsēju transportlīdzekļiem, kuri tiek izmantoti pašvaldību, iestāžu, komercsabiedrību un organizāciju ugunsdrošības dienestu un brīvprātīgo ugunsdzēsības formējumu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pēc Saeimas Kancelejas direktora lūguma Saeimas Kancelejas transportlīdzekļiem, kuri tiek izmantoti, lai nodrošinātu Saeimas priekšsēdētāja drošu un netraucētu pārvietošanos;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transportlīdzekļiem, kuri tiek izmantoti ostas policijas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ģenerālprokurors — transportlīdzekļiem, kuri tiek izmantoti prokuratūras iestāžu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Satversmes aizsardzības biroja direktors — transportlīdzekļiem, kuri tiek izmantoti Satversmes aizsardzības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ministrs — transportlīdzekļiem, kuri tiek izmantoti Valsts ieņēmumu dienesta nodokļu administrācijas, finanšu policijas un muitas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kuri tiek izmantoti neatliekamās medicīniskās palīdzības iestāžu vai citu ārstniecības iestāžu neatliekamās medicīniskās palīdzības struktūrvienību (nodaļu) operatīvo uzdevumu veikšanai;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transportlīdzekļiem, kuri tiek izmantoti Valsts tiesu medicīniskās ekspertīzes centra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Bankas prezidents: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transportlīdzekļiem (ne vairāk kā trim), kurus Latvijas Bankas Aizsardzības pārvalde izmanto Latvijas Bankas vadības apsardzei;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Bankas bruņotajiem un speciāli iekārtotajiem transportlīdzekļiem, kuri tiek izmantoti materiālo vērtību pārvadāšanai;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enerģētiku atbildīgais ministrs – tiem iestāžu un komercsabiedrību transportlīdzekļiem, kuri tiek izmantoti avārijas dienestu operatīvo uzdevumu veikšanai, ja šajās komercsabiedrībās ir gāzes tīklu, elektrotīklu, siltumtīklu, ūdensapgādes un kanalizācijas tīklu vai pasažieru sabiedriskā elektrotransporta avārijas dienesti;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(svītrots ar MK 28.07.2015. noteikumiem Nr. 425)</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transportlīdzekļiem, kuri tiek izmantoti Latvijas pasta materiālo vērtību pārvadāšanai;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akciju sabiedrības "Latvijas dzelzceļš" transportlīdzekļiem, kuri tiek izmantoti operatīvo uzdevumu veikšanai dzelzceļa satiksmes negadījumu seku likvidēšanā;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Korupcijas novēršanas un apkarošanas biroja priekšnieks — transportlīdzekļiem, kuri tiek izmantoti Korupcijas novēršanas un apkarošanas biroja operatīvo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tieslietu ministrs – transportlīdzekļiem, kurus Ieslodzījuma vietu pārvalde izmanto ieslodzīto pārvešanai uz ārstniecības iestādi ārpus ieslodzījuma vietas.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 338; MK 28.10.2003. noteikumiem Nr. 596; MK 25.01.2005. noteikumiem Nr. 67; MK 11.02.2008. noteikumiem Nr. 89; MK 22.12.2008. noteikumiem Nr. 1099; MK 25.08.2009. noteikumiem Nr. 969; MK 08.06.2010. noteikumiem Nr. 503; MK 21.06.2010. noteikumiem Nr. 547; MK 25.06.2013. noteikumiem Nr. 343; MK 30.06.2015. noteikumiem Nr. 353; MK 28.07.2015. noteikumiem Nr. 425; MK 17.07.2018. noteikumiem Nr. 427; MK 09.08.2022. noteikumiem Nr. 475)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Pēc operatīvā transportlīdzekļa statusa piešķiršanas transportlīdzekli reģistrē Ceļu satiksmes drošības direkcijā, kura transportlīdzekļu reģistrā izdara attiecīgu ierakstu un izsniedz atbilstoši aizpildītu reģistrācijas apliecību. Izmantot transportlīdzekļus par operatīvajiem transportlīdzekļiem var tikai pēc to attiecīgas reģistrēšanas Ceļu satiksmes drošības direkcijā. Transportlīdzekļu reģistrā attiecīgu ierakstu izdara arī, ja minētais statuss transportlīdzeklim tiek anulēts.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Reģistrējot operatīvos transportlīdzekļus, kurus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minētās juridiskās personas lieto, pamatojoties uz nomas vai līzinga līgumu, lietotāju kā nomnieku vai līzinga ņēmēju norāda transportlīdzekļa reģistrācijas apliecības sadaļā "Piezīmes". Šajos gadījumos transportlīdzekļa reģistrācijas apliecību izsniedz uz nomas vai līzinga līguma darbības laiku. Izbeidzoties nomas vai līzinga līguma termiņam, transportlīdzekli pārreģistrē atbilstoši tā turpmākajam statusam.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w:t>
      </w:r>
      <w:r w:rsidR="00000000" w:rsidRPr="00000000" w:rsidDel="00000000">
        <w:rPr>
          <w:rtl w:val="0"/>
        </w:rPr>
        <w:t xml:space="preserve">punktā minēto operatīvo transportlīdzekļu krāsojumam (izņemot šo noteikumu </w:t>
      </w:r>
      <w:r w:rsidR="00000000" w:rsidRPr="00000000" w:rsidDel="00000000">
        <w:rPr>
          <w:rtl w:val="0"/>
        </w:rPr>
        <w:t xml:space="preserve">2.3.</w:t>
      </w:r>
      <w:r w:rsidR="00000000" w:rsidRPr="00000000" w:rsidDel="00000000">
        <w:rPr>
          <w:rtl w:val="0"/>
        </w:rPr>
        <w:t xml:space="preserve">apakšpunktā minētos transportlīdzekļus) un aprīkojumam (bākugunīm un speciālajām skaņas iekārtām) jāatbilst valsts standarta standarta LVS 63:2009 "Operatīvie transportlīdzekļi, krāsojums, aprīkojums"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25.06.2013. noteikumiem Nr.343)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Kārtībai, kādā uzstāda, pārbauda un izmanto speciālās ierīces, kas fiksē laiku, kad transportlīdzekli izmanto ar iedegtu bākuguni un ieslēgtu skaņas signālu, kā arī fiksē transportlīdzekļa braukšanas ātrumu, jāatbilst normatīvajos aktos noteiktajām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Operatīvos transportlīdzekļus drīkst izmantot tikai šajos noteikumos un Ceļu satiksmes noteikumos noteiktajos gadījumos un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25.01.2005. noteikumiem Nr.67)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Transportlīdzekļus (kolonnas) drīkst pavadīt tikai ar Valsts policijas, Valsts drošības dienesta vai Militārās policijas operatīvajiem transportlīdzekļiem un tikai saskaņā ar Valsts policijas, Valsts drošības dienesta, Militārās policijas, Aizsardzības ministrijas vai Nacionālo bruņoto spēku Apvienotā štāba rīkojumu (pavēli).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09.08.2022. noteikumu Nr. 475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operatīvā transportlīdzekļa vadītāju drīkst būt persona, kurai ir atbilstošas kategorijas transportlīdzekļa vadītāja apliecība un vismaz trīs gadus ilgs attiecīgajai kategorijai atbilstošā transportlīdzekļa vadītāja stāžs. Iekšlietu ministrijas padotībā esošajās iestādēs un Ieslodzījuma vietu pārvaldē par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01.06.2004. noteikumiem Nr. 509; MK 30.06.2015. noteikumiem Nr. 353; MK 20.02.2018. noteikumiem Nr. 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Neatliekamās medicīniskās palīdzības iestādēs vai citās ārstniecības iestāžu neatliekamās medicīniskās palīdzības struktūrvienībās (nodaļās) par C1 kategorijai atbilstošā operatīvā transportlīdzekļa vadītāju drīkst būt persona, kurai ir atbilstošas kategorijas transportlīdzekļa vadītāja apliecība.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17.07.2018. noteikumu Nr. 427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(Svītrots ar MK 22.12.2008. noteikumiem Nr.1099.)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iestādes, komercsabiedrības vai dienesti izmanto operatīvos transportlīdzekļus, vadītāji norīko atbildīgo amatpersonu, kura kontrolē operatīvo transportlīdzekļu izmantošanu. Minētā amatpersona ir atbildīga par to, lai šie transportlīdzekļi tiktu izmantoti par operatīvajiem transportlīdzekļiem tikai šajos noteikumos un Ceļu satiksmes noteikumos minētajos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Valsts policijai ir tiesības pieprasīt no šo noteikumu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punktā minētajām iestādēm, komercsabiedrībām un dienestiem rakstisku informāciju par to, vai operatīvo transportlīdzekļu izmantošana attiecīgajā laikā un vietā atbilst šiem noteikumiem un Ceļu satiksmes noteikumiem. Ja, izmantojot operatīvo transportlīdzekli, ir pārkāptas šo noteikumu vai Ceļu satiksmes noteikumu prasības, vainīgā persona saucama pie likumā noteiktās atbildības.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06.08.2002. noteikumiem Nr.338; MK 25.01.2005. noteikumiem Nr.67; MK 25.08.2009. noteikumiem Nr.969)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ir izdarīti pārkāpumi operatīvo transportlīdzekļu izmantošanā, amatpersona, kas piešķīrusi operatīvā transportlīdzekļa statusu, ir tiesīga pieņemt lēmumu par operatīvā transportlīdzekļa statusa anulēšanu un rakstiski par to informē Ceļu satiksmes drošības direkciju.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transportlīdzeklim ir anulēts operatīvā transportlīdzekļa statuss, tā izmantošana, tehniskā apskate vai jebkura reģistrācija ir atļauta pēc transportlīdzekļa statusa maiņas reģistrācijas Ceļu satiksmes drošības direkcijā.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25.01.2005. noteikumiem Nr. 67)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To juridisko personu vadītājiem, kuras nav minētas šo noteikumu </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5.</w:t>
      </w:r>
      <w:r w:rsidR="00000000" w:rsidRPr="00000000" w:rsidDel="00000000">
        <w:rPr>
          <w:rtl w:val="0"/>
        </w:rPr>
        <w:t xml:space="preserve">punktā un kuru transportlīdzekļiem bija operatīvā transportlīdzekļa statuss, līdz 2000.gada 1.janvārim nodrošināt, lai attiecīgie operatīvā transportlīdzekļa statusu zaudējušie transportlīdzekļi tiktu pārreģistrēti Ceļu satiksmes drošības direkcijā.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Juridisko personu vadītājiem līdz 2000.gada 1.janvārim nodrošināt to operatīvo transportlīdzekļu krāsojuma un aprīkojuma atbilstību valsts standarta LVS 63:1996 "Operatīvie transportlīdzekļi, krāsojums, aprīkojums" prasībām un šo transportlīdzekļu pārreģistrāciju Ceļu satiksmes drošības direkcijā, kuriem minētais krāsojums un aprīkojums ar šo noteikumu stāšanos spēkā tiek mainīts.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25.01.2005. noteikumiem Nr. 67)</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23-TA-583</w:t>
    </w:r>
    <w:r>
      <w:br/>
    </w:r>
    <w:r w:rsidR="00000000" w:rsidRPr="00000000" w:rsidDel="00000000">
      <w:rPr>
        <w:rtl w:val="0"/>
      </w:rPr>
      <w:t xml:space="preserve">Izdrukāts 29.07.2026. 21.41 - 1.0.VK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23-TA-583</w:t>
    </w:r>
    <w:r>
      <w:br/>
    </w:r>
    <w:r w:rsidR="00000000" w:rsidRPr="00000000" w:rsidDel="00000000">
      <w:rPr>
        <w:rtl w:val="0"/>
      </w:rPr>
      <w:t xml:space="preserve">Izdrukāts 29.07.2026. 21.41 - 1.0.VK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noteikumu_konsolidētā_versija_23-TA-583.docx</dc:title>
</cp:coreProperties>
</file>

<file path=docProps/custom.xml><?xml version="1.0" encoding="utf-8"?>
<Properties xmlns="http://schemas.openxmlformats.org/officeDocument/2006/custom-properties" xmlns:vt="http://schemas.openxmlformats.org/officeDocument/2006/docPropsVTypes"/>
</file>