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EAA618" w14:textId="77777777" w:rsidR="007B2426" w:rsidRPr="003676EF" w:rsidRDefault="007B2426" w:rsidP="007B2426">
      <w:pPr>
        <w:shd w:val="clear" w:color="auto" w:fill="FFFFFF"/>
        <w:spacing w:after="0" w:line="240" w:lineRule="auto"/>
        <w:jc w:val="right"/>
        <w:rPr>
          <w:rFonts w:ascii="Times New Roman" w:eastAsia="Times New Roman" w:hAnsi="Times New Roman" w:cs="Times New Roman"/>
          <w:color w:val="414142"/>
          <w:sz w:val="20"/>
          <w:szCs w:val="20"/>
          <w:lang w:val="lv-LV"/>
        </w:rPr>
      </w:pPr>
      <w:r>
        <w:fldChar w:fldCharType="begin"/>
      </w:r>
      <w:r>
        <w:instrText>HYPERLINK "https://likumi.lv/wwwraksti/2011/078/N364_P4_15.09.2018.DOCX" \o "Atvērt citā formātā"</w:instrText>
      </w:r>
      <w:r>
        <w:fldChar w:fldCharType="separate"/>
      </w:r>
      <w:r w:rsidRPr="003676EF">
        <w:rPr>
          <w:rFonts w:ascii="Times New Roman" w:eastAsia="Times New Roman" w:hAnsi="Times New Roman" w:cs="Times New Roman"/>
          <w:color w:val="16497B"/>
          <w:sz w:val="20"/>
          <w:szCs w:val="20"/>
          <w:u w:val="single"/>
          <w:lang w:val="lv-LV"/>
        </w:rPr>
        <w:t>4. pielikums</w:t>
      </w:r>
      <w:r>
        <w:rPr>
          <w:rFonts w:ascii="Times New Roman" w:eastAsia="Times New Roman" w:hAnsi="Times New Roman" w:cs="Times New Roman"/>
          <w:color w:val="16497B"/>
          <w:sz w:val="20"/>
          <w:szCs w:val="20"/>
          <w:u w:val="single"/>
          <w:lang w:val="lv-LV"/>
        </w:rPr>
        <w:fldChar w:fldCharType="end"/>
      </w:r>
      <w:r w:rsidRPr="003676EF">
        <w:rPr>
          <w:rFonts w:ascii="Times New Roman" w:eastAsia="Times New Roman" w:hAnsi="Times New Roman" w:cs="Times New Roman"/>
          <w:color w:val="414142"/>
          <w:sz w:val="20"/>
          <w:szCs w:val="20"/>
          <w:lang w:val="lv-LV"/>
        </w:rPr>
        <w:br/>
        <w:t>Ministru kabineta</w:t>
      </w:r>
      <w:r w:rsidRPr="003676EF">
        <w:rPr>
          <w:rFonts w:ascii="Times New Roman" w:eastAsia="Times New Roman" w:hAnsi="Times New Roman" w:cs="Times New Roman"/>
          <w:color w:val="414142"/>
          <w:sz w:val="20"/>
          <w:szCs w:val="20"/>
          <w:lang w:val="lv-LV"/>
        </w:rPr>
        <w:br/>
        <w:t>2011.gada 17.maija noteikumiem Nr.364</w:t>
      </w:r>
      <w:bookmarkStart w:id="0" w:name="piel-667514"/>
      <w:bookmarkEnd w:id="0"/>
    </w:p>
    <w:p w14:paraId="45F2E1C0" w14:textId="77777777" w:rsidR="007B2426" w:rsidRPr="003676EF" w:rsidRDefault="007B2426" w:rsidP="007B2426">
      <w:pPr>
        <w:shd w:val="clear" w:color="auto" w:fill="FFFFFF"/>
        <w:spacing w:before="45" w:after="0" w:line="248" w:lineRule="atLeast"/>
        <w:ind w:firstLine="300"/>
        <w:jc w:val="right"/>
        <w:rPr>
          <w:rFonts w:ascii="Times New Roman" w:eastAsia="Times New Roman" w:hAnsi="Times New Roman" w:cs="Times New Roman"/>
          <w:i/>
          <w:iCs/>
          <w:color w:val="414142"/>
          <w:sz w:val="20"/>
          <w:szCs w:val="20"/>
          <w:lang w:val="lv-LV"/>
        </w:rPr>
      </w:pPr>
      <w:r w:rsidRPr="003676EF">
        <w:rPr>
          <w:rFonts w:ascii="Times New Roman" w:eastAsia="Times New Roman" w:hAnsi="Times New Roman" w:cs="Times New Roman"/>
          <w:i/>
          <w:iCs/>
          <w:color w:val="414142"/>
          <w:sz w:val="20"/>
          <w:szCs w:val="20"/>
          <w:lang w:val="lv-LV"/>
        </w:rPr>
        <w:t>(Pielikums MK </w:t>
      </w:r>
      <w:hyperlink r:id="rId8" w:tgtFrame="_blank" w:history="1">
        <w:r w:rsidRPr="003676EF">
          <w:rPr>
            <w:rFonts w:ascii="Times New Roman" w:eastAsia="Times New Roman" w:hAnsi="Times New Roman" w:cs="Times New Roman"/>
            <w:i/>
            <w:iCs/>
            <w:color w:val="0000FF"/>
            <w:sz w:val="20"/>
            <w:szCs w:val="20"/>
            <w:u w:val="single"/>
            <w:lang w:val="lv-LV"/>
          </w:rPr>
          <w:t>11.09.2018.</w:t>
        </w:r>
      </w:hyperlink>
      <w:r w:rsidRPr="003676EF">
        <w:rPr>
          <w:rFonts w:ascii="Times New Roman" w:eastAsia="Times New Roman" w:hAnsi="Times New Roman" w:cs="Times New Roman"/>
          <w:i/>
          <w:iCs/>
          <w:color w:val="414142"/>
          <w:sz w:val="20"/>
          <w:szCs w:val="20"/>
          <w:lang w:val="lv-LV"/>
        </w:rPr>
        <w:t> noteikumu Nr. 578 redakcijā)</w:t>
      </w:r>
    </w:p>
    <w:p w14:paraId="11CB667C" w14:textId="77777777" w:rsidR="007B2426" w:rsidRPr="003676EF" w:rsidRDefault="007B2426" w:rsidP="007B2426">
      <w:pPr>
        <w:shd w:val="clear" w:color="auto" w:fill="FFFFFF"/>
        <w:spacing w:after="0" w:line="240" w:lineRule="auto"/>
        <w:jc w:val="center"/>
        <w:rPr>
          <w:rFonts w:ascii="Times New Roman" w:eastAsia="Times New Roman" w:hAnsi="Times New Roman" w:cs="Times New Roman"/>
          <w:b/>
          <w:bCs/>
          <w:color w:val="414142"/>
          <w:sz w:val="27"/>
          <w:szCs w:val="27"/>
          <w:lang w:val="lv-LV"/>
        </w:rPr>
      </w:pPr>
      <w:bookmarkStart w:id="1" w:name="667515"/>
      <w:bookmarkStart w:id="2" w:name="n-667515"/>
      <w:bookmarkEnd w:id="1"/>
      <w:bookmarkEnd w:id="2"/>
      <w:r w:rsidRPr="003676EF">
        <w:rPr>
          <w:rFonts w:ascii="Times New Roman" w:eastAsia="Times New Roman" w:hAnsi="Times New Roman" w:cs="Times New Roman"/>
          <w:b/>
          <w:bCs/>
          <w:color w:val="414142"/>
          <w:sz w:val="27"/>
          <w:szCs w:val="27"/>
          <w:lang w:val="lv-LV"/>
        </w:rPr>
        <w:t>Komersanta darbības novērtējuma paraugs</w:t>
      </w:r>
    </w:p>
    <w:tbl>
      <w:tblPr>
        <w:tblW w:w="5000" w:type="pct"/>
        <w:tblCellMar>
          <w:top w:w="30" w:type="dxa"/>
          <w:left w:w="30" w:type="dxa"/>
          <w:bottom w:w="30" w:type="dxa"/>
          <w:right w:w="30" w:type="dxa"/>
        </w:tblCellMar>
        <w:tblLook w:val="04A0" w:firstRow="1" w:lastRow="0" w:firstColumn="1" w:lastColumn="0" w:noHBand="0" w:noVBand="1"/>
      </w:tblPr>
      <w:tblGrid>
        <w:gridCol w:w="9360"/>
      </w:tblGrid>
      <w:tr w:rsidR="007B2426" w:rsidRPr="003676EF" w14:paraId="55D35400" w14:textId="77777777" w:rsidTr="007B2426">
        <w:trPr>
          <w:trHeight w:val="225"/>
        </w:trPr>
        <w:tc>
          <w:tcPr>
            <w:tcW w:w="0" w:type="auto"/>
            <w:tcBorders>
              <w:top w:val="nil"/>
              <w:left w:val="nil"/>
              <w:bottom w:val="single" w:sz="6" w:space="0" w:color="414142"/>
              <w:right w:val="nil"/>
            </w:tcBorders>
            <w:vAlign w:val="bottom"/>
            <w:hideMark/>
          </w:tcPr>
          <w:p w14:paraId="43274D75"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3676EF" w14:paraId="6AEAB3AE" w14:textId="77777777" w:rsidTr="007B2426">
        <w:trPr>
          <w:trHeight w:val="225"/>
        </w:trPr>
        <w:tc>
          <w:tcPr>
            <w:tcW w:w="0" w:type="auto"/>
            <w:tcBorders>
              <w:top w:val="single" w:sz="6" w:space="0" w:color="414142"/>
              <w:left w:val="nil"/>
              <w:bottom w:val="nil"/>
              <w:right w:val="nil"/>
            </w:tcBorders>
            <w:hideMark/>
          </w:tcPr>
          <w:p w14:paraId="274A5D51"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(komersanta firma)</w:t>
            </w:r>
          </w:p>
        </w:tc>
      </w:tr>
    </w:tbl>
    <w:p w14:paraId="48FC1073" w14:textId="77777777" w:rsidR="007B2426" w:rsidRPr="003676EF" w:rsidRDefault="007B2426" w:rsidP="007B2426">
      <w:pPr>
        <w:shd w:val="clear" w:color="auto" w:fill="FFFFFF"/>
        <w:spacing w:after="0" w:line="240" w:lineRule="auto"/>
        <w:rPr>
          <w:rFonts w:ascii="Times New Roman" w:eastAsia="Times New Roman" w:hAnsi="Times New Roman" w:cs="Times New Roman"/>
          <w:vanish/>
          <w:color w:val="414142"/>
          <w:sz w:val="27"/>
          <w:szCs w:val="27"/>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360"/>
      </w:tblGrid>
      <w:tr w:rsidR="007B2426" w:rsidRPr="003676EF" w14:paraId="3FCC4862" w14:textId="77777777" w:rsidTr="007B2426">
        <w:trPr>
          <w:trHeight w:val="300"/>
        </w:trPr>
        <w:tc>
          <w:tcPr>
            <w:tcW w:w="0" w:type="auto"/>
            <w:tcBorders>
              <w:top w:val="nil"/>
              <w:left w:val="nil"/>
              <w:bottom w:val="single" w:sz="6" w:space="0" w:color="414142"/>
              <w:right w:val="nil"/>
            </w:tcBorders>
            <w:vAlign w:val="bottom"/>
            <w:hideMark/>
          </w:tcPr>
          <w:p w14:paraId="090FD789"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3676EF" w14:paraId="2C0F4191" w14:textId="77777777" w:rsidTr="007B2426">
        <w:trPr>
          <w:trHeight w:val="225"/>
        </w:trPr>
        <w:tc>
          <w:tcPr>
            <w:tcW w:w="0" w:type="auto"/>
            <w:tcBorders>
              <w:top w:val="single" w:sz="6" w:space="0" w:color="414142"/>
              <w:left w:val="nil"/>
              <w:bottom w:val="nil"/>
              <w:right w:val="nil"/>
            </w:tcBorders>
            <w:hideMark/>
          </w:tcPr>
          <w:p w14:paraId="1B01B87D"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(komersanta reģistrācijas numurs)</w:t>
            </w:r>
          </w:p>
        </w:tc>
      </w:tr>
    </w:tbl>
    <w:p w14:paraId="60532D51" w14:textId="77777777" w:rsidR="007B2426" w:rsidRPr="003676EF" w:rsidRDefault="007B2426" w:rsidP="007B2426">
      <w:pPr>
        <w:shd w:val="clear" w:color="auto" w:fill="FFFFFF"/>
        <w:spacing w:after="0" w:line="240" w:lineRule="auto"/>
        <w:rPr>
          <w:rFonts w:ascii="Times New Roman" w:eastAsia="Times New Roman" w:hAnsi="Times New Roman" w:cs="Times New Roman"/>
          <w:vanish/>
          <w:color w:val="414142"/>
          <w:sz w:val="27"/>
          <w:szCs w:val="27"/>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360"/>
      </w:tblGrid>
      <w:tr w:rsidR="007B2426" w:rsidRPr="003676EF" w14:paraId="48C9B7A3" w14:textId="77777777" w:rsidTr="007B2426">
        <w:trPr>
          <w:trHeight w:val="300"/>
        </w:trPr>
        <w:tc>
          <w:tcPr>
            <w:tcW w:w="0" w:type="auto"/>
            <w:tcBorders>
              <w:top w:val="nil"/>
              <w:left w:val="nil"/>
              <w:bottom w:val="single" w:sz="6" w:space="0" w:color="414142"/>
              <w:right w:val="nil"/>
            </w:tcBorders>
            <w:vAlign w:val="bottom"/>
            <w:hideMark/>
          </w:tcPr>
          <w:p w14:paraId="71FE6DDD"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3676EF" w14:paraId="1C7F9AAC" w14:textId="77777777" w:rsidTr="007B2426">
        <w:trPr>
          <w:trHeight w:val="225"/>
        </w:trPr>
        <w:tc>
          <w:tcPr>
            <w:tcW w:w="0" w:type="auto"/>
            <w:tcBorders>
              <w:top w:val="single" w:sz="6" w:space="0" w:color="414142"/>
              <w:left w:val="nil"/>
              <w:bottom w:val="nil"/>
              <w:right w:val="nil"/>
            </w:tcBorders>
            <w:hideMark/>
          </w:tcPr>
          <w:p w14:paraId="7D96C7E5"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(komersanta juridiskā adrese)</w:t>
            </w:r>
          </w:p>
        </w:tc>
      </w:tr>
    </w:tbl>
    <w:p w14:paraId="665D8356" w14:textId="77777777" w:rsidR="007B2426" w:rsidRPr="003676EF" w:rsidRDefault="007B2426" w:rsidP="007B2426">
      <w:pPr>
        <w:shd w:val="clear" w:color="auto" w:fill="FFFFFF"/>
        <w:spacing w:after="0" w:line="240" w:lineRule="auto"/>
        <w:rPr>
          <w:rFonts w:ascii="Times New Roman" w:eastAsia="Times New Roman" w:hAnsi="Times New Roman" w:cs="Times New Roman"/>
          <w:vanish/>
          <w:color w:val="414142"/>
          <w:sz w:val="27"/>
          <w:szCs w:val="27"/>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360"/>
      </w:tblGrid>
      <w:tr w:rsidR="007B2426" w:rsidRPr="003676EF" w14:paraId="6E3DFCE8" w14:textId="77777777" w:rsidTr="007B2426">
        <w:trPr>
          <w:trHeight w:val="300"/>
        </w:trPr>
        <w:tc>
          <w:tcPr>
            <w:tcW w:w="0" w:type="auto"/>
            <w:tcBorders>
              <w:top w:val="nil"/>
              <w:left w:val="nil"/>
              <w:bottom w:val="single" w:sz="6" w:space="0" w:color="414142"/>
              <w:right w:val="nil"/>
            </w:tcBorders>
            <w:hideMark/>
          </w:tcPr>
          <w:p w14:paraId="2C8465B1"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3676EF" w14:paraId="66CFE7A9" w14:textId="77777777" w:rsidTr="007B2426">
        <w:trPr>
          <w:trHeight w:val="225"/>
        </w:trPr>
        <w:tc>
          <w:tcPr>
            <w:tcW w:w="0" w:type="auto"/>
            <w:tcBorders>
              <w:top w:val="single" w:sz="6" w:space="0" w:color="414142"/>
              <w:left w:val="nil"/>
              <w:bottom w:val="nil"/>
              <w:right w:val="nil"/>
            </w:tcBorders>
            <w:hideMark/>
          </w:tcPr>
          <w:p w14:paraId="5B1C46AB" w14:textId="77777777" w:rsidR="007B2426" w:rsidRPr="003676EF" w:rsidRDefault="007B2426" w:rsidP="007B2426">
            <w:pPr>
              <w:spacing w:before="100" w:beforeAutospacing="1" w:after="100" w:afterAutospacing="1" w:line="293" w:lineRule="atLeast"/>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(komersanta faktiskā adrese)</w:t>
            </w:r>
          </w:p>
        </w:tc>
      </w:tr>
    </w:tbl>
    <w:p w14:paraId="50F71A8E" w14:textId="77777777" w:rsidR="007B2426" w:rsidRPr="003676EF" w:rsidRDefault="007B2426" w:rsidP="007B2426">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color w:val="414142"/>
          <w:sz w:val="20"/>
          <w:szCs w:val="20"/>
          <w:lang w:val="lv-LV"/>
        </w:rPr>
      </w:pPr>
      <w:r w:rsidRPr="003676EF">
        <w:rPr>
          <w:rFonts w:ascii="Times New Roman" w:eastAsia="Times New Roman" w:hAnsi="Times New Roman" w:cs="Times New Roman"/>
          <w:b/>
          <w:bCs/>
          <w:color w:val="414142"/>
          <w:sz w:val="20"/>
          <w:szCs w:val="20"/>
          <w:lang w:val="lv-LV"/>
        </w:rPr>
        <w:t>Komersanta darbības novērtējums Nr. </w:t>
      </w:r>
      <w:proofErr w:type="spellStart"/>
      <w:r w:rsidRPr="003676EF">
        <w:rPr>
          <w:rFonts w:ascii="Times New Roman" w:eastAsia="Times New Roman" w:hAnsi="Times New Roman" w:cs="Times New Roman"/>
          <w:b/>
          <w:bCs/>
          <w:color w:val="414142"/>
          <w:sz w:val="20"/>
          <w:szCs w:val="20"/>
          <w:lang w:val="lv-LV"/>
        </w:rPr>
        <w:t>xxxx</w:t>
      </w:r>
      <w:proofErr w:type="spellEnd"/>
    </w:p>
    <w:tbl>
      <w:tblPr>
        <w:tblW w:w="5000" w:type="pct"/>
        <w:tblCellMar>
          <w:top w:w="30" w:type="dxa"/>
          <w:left w:w="30" w:type="dxa"/>
          <w:bottom w:w="30" w:type="dxa"/>
          <w:right w:w="30" w:type="dxa"/>
        </w:tblCellMar>
        <w:tblLook w:val="04A0" w:firstRow="1" w:lastRow="0" w:firstColumn="1" w:lastColumn="0" w:noHBand="0" w:noVBand="1"/>
      </w:tblPr>
      <w:tblGrid>
        <w:gridCol w:w="2340"/>
        <w:gridCol w:w="7020"/>
      </w:tblGrid>
      <w:tr w:rsidR="007B2426" w:rsidRPr="003676EF" w14:paraId="25A14B0F" w14:textId="77777777" w:rsidTr="007B2426">
        <w:tc>
          <w:tcPr>
            <w:tcW w:w="1250" w:type="pct"/>
            <w:tcBorders>
              <w:top w:val="nil"/>
              <w:left w:val="nil"/>
              <w:bottom w:val="nil"/>
              <w:right w:val="nil"/>
            </w:tcBorders>
            <w:vAlign w:val="bottom"/>
            <w:hideMark/>
          </w:tcPr>
          <w:p w14:paraId="32C2A376"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 Novērtēšanas datums</w:t>
            </w:r>
            <w:r w:rsidRPr="003676EF">
              <w:rPr>
                <w:rFonts w:ascii="Times New Roman" w:eastAsia="Times New Roman" w:hAnsi="Times New Roman" w:cs="Times New Roman"/>
                <w:color w:val="414142"/>
                <w:sz w:val="20"/>
                <w:szCs w:val="20"/>
                <w:lang w:val="lv-LV"/>
              </w:rPr>
              <w:br/>
              <w:t>(no/līdz)/vieta (adrese)</w:t>
            </w:r>
          </w:p>
        </w:tc>
        <w:tc>
          <w:tcPr>
            <w:tcW w:w="3750" w:type="pct"/>
            <w:tcBorders>
              <w:top w:val="nil"/>
              <w:left w:val="nil"/>
              <w:bottom w:val="single" w:sz="6" w:space="0" w:color="414142"/>
              <w:right w:val="nil"/>
            </w:tcBorders>
            <w:hideMark/>
          </w:tcPr>
          <w:p w14:paraId="7005B297"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bl>
    <w:p w14:paraId="37C95032" w14:textId="77777777" w:rsidR="007B2426" w:rsidRPr="003676EF" w:rsidRDefault="007B2426" w:rsidP="007B2426">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2340"/>
        <w:gridCol w:w="7020"/>
      </w:tblGrid>
      <w:tr w:rsidR="007B2426" w:rsidRPr="003676EF" w14:paraId="12E1EF26" w14:textId="77777777" w:rsidTr="007B2426">
        <w:trPr>
          <w:trHeight w:val="450"/>
        </w:trPr>
        <w:tc>
          <w:tcPr>
            <w:tcW w:w="1250" w:type="pct"/>
            <w:tcBorders>
              <w:top w:val="nil"/>
              <w:left w:val="nil"/>
              <w:bottom w:val="nil"/>
              <w:right w:val="nil"/>
            </w:tcBorders>
            <w:vAlign w:val="bottom"/>
            <w:hideMark/>
          </w:tcPr>
          <w:p w14:paraId="41166E86"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2. Novērtējumu veica</w:t>
            </w:r>
          </w:p>
        </w:tc>
        <w:tc>
          <w:tcPr>
            <w:tcW w:w="3750" w:type="pct"/>
            <w:tcBorders>
              <w:top w:val="nil"/>
              <w:left w:val="nil"/>
              <w:bottom w:val="single" w:sz="6" w:space="0" w:color="414142"/>
              <w:right w:val="nil"/>
            </w:tcBorders>
            <w:hideMark/>
          </w:tcPr>
          <w:p w14:paraId="149AD4C9"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1FE9B6CB" w14:textId="77777777" w:rsidTr="007B2426">
        <w:tc>
          <w:tcPr>
            <w:tcW w:w="1250" w:type="pct"/>
            <w:tcBorders>
              <w:top w:val="nil"/>
              <w:left w:val="nil"/>
              <w:bottom w:val="nil"/>
              <w:right w:val="nil"/>
            </w:tcBorders>
            <w:vAlign w:val="bottom"/>
            <w:hideMark/>
          </w:tcPr>
          <w:p w14:paraId="00A04D44"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3750" w:type="pct"/>
            <w:tcBorders>
              <w:top w:val="single" w:sz="6" w:space="0" w:color="414142"/>
              <w:left w:val="nil"/>
              <w:bottom w:val="nil"/>
              <w:right w:val="nil"/>
            </w:tcBorders>
            <w:hideMark/>
          </w:tcPr>
          <w:p w14:paraId="20C0CF9E" w14:textId="77777777" w:rsidR="007B2426" w:rsidRPr="003676EF" w:rsidRDefault="007B2426" w:rsidP="007B2426">
            <w:pPr>
              <w:spacing w:before="100" w:beforeAutospacing="1" w:after="100" w:afterAutospacing="1" w:line="293" w:lineRule="atLeast"/>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(novērtētāja(-u) amats, vārds, uzvārds)</w:t>
            </w:r>
          </w:p>
        </w:tc>
      </w:tr>
    </w:tbl>
    <w:p w14:paraId="64165948" w14:textId="77777777" w:rsidR="007B2426" w:rsidRPr="003676EF" w:rsidRDefault="007B2426" w:rsidP="00E41249">
      <w:pPr>
        <w:shd w:val="clear" w:color="auto" w:fill="FFFFFF"/>
        <w:spacing w:before="100" w:beforeAutospacing="1" w:after="100" w:afterAutospacing="1" w:line="293" w:lineRule="atLeast"/>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3. Novērtējuma mērķis: novērtēt komersanta darbības atbilstību Ministru kabineta 2011. gada 17. maija noteikumiem Nr. 364 "Kārtība, kādā licencē un uzrauga komersantus, kuri sniedz darbiekārtošanas pakalpojumus kuģa apkalpes komplektēšanā" (turpmāk – noteikumi).</w:t>
      </w:r>
    </w:p>
    <w:p w14:paraId="486C04F2" w14:textId="77777777" w:rsidR="007B2426" w:rsidRPr="003676EF" w:rsidRDefault="007B2426" w:rsidP="00E41249">
      <w:pPr>
        <w:shd w:val="clear" w:color="auto" w:fill="FFFFFF"/>
        <w:spacing w:before="100" w:beforeAutospacing="1" w:after="100" w:afterAutospacing="1" w:line="293" w:lineRule="atLeast"/>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4. Kuģa īpašnieks vai tā pārstāvis darbiekārtošanas jautājumos, kuram saskaņā ar komersanta sniegto informāciju komersants sniedz darbiekārtošanas pakalpojumus kuģu apkalpes komplektēšanā (turpmāk – darbiekārtošanas pakalpojums):</w:t>
      </w:r>
    </w:p>
    <w:tbl>
      <w:tblPr>
        <w:tblW w:w="5000" w:type="pct"/>
        <w:tblCellMar>
          <w:top w:w="30" w:type="dxa"/>
          <w:left w:w="30" w:type="dxa"/>
          <w:bottom w:w="30" w:type="dxa"/>
          <w:right w:w="30" w:type="dxa"/>
        </w:tblCellMar>
        <w:tblLook w:val="04A0" w:firstRow="1" w:lastRow="0" w:firstColumn="1" w:lastColumn="0" w:noHBand="0" w:noVBand="1"/>
      </w:tblPr>
      <w:tblGrid>
        <w:gridCol w:w="9360"/>
      </w:tblGrid>
      <w:tr w:rsidR="007B2426" w:rsidRPr="00E41249" w14:paraId="5F90B995" w14:textId="77777777" w:rsidTr="007B2426">
        <w:trPr>
          <w:trHeight w:val="225"/>
        </w:trPr>
        <w:tc>
          <w:tcPr>
            <w:tcW w:w="0" w:type="auto"/>
            <w:tcBorders>
              <w:top w:val="nil"/>
              <w:left w:val="nil"/>
              <w:bottom w:val="single" w:sz="6" w:space="0" w:color="414142"/>
              <w:right w:val="nil"/>
            </w:tcBorders>
            <w:hideMark/>
          </w:tcPr>
          <w:p w14:paraId="73069BB7"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1BE86736" w14:textId="77777777" w:rsidTr="007B2426">
        <w:trPr>
          <w:trHeight w:val="225"/>
        </w:trPr>
        <w:tc>
          <w:tcPr>
            <w:tcW w:w="0" w:type="auto"/>
            <w:tcBorders>
              <w:top w:val="single" w:sz="6" w:space="0" w:color="414142"/>
              <w:left w:val="nil"/>
              <w:bottom w:val="single" w:sz="6" w:space="0" w:color="414142"/>
              <w:right w:val="nil"/>
            </w:tcBorders>
            <w:hideMark/>
          </w:tcPr>
          <w:p w14:paraId="4E2C7DF1"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bl>
    <w:p w14:paraId="3DCC423B" w14:textId="77777777" w:rsidR="007B2426" w:rsidRPr="003676EF" w:rsidRDefault="007B2426" w:rsidP="00E41249">
      <w:pPr>
        <w:shd w:val="clear" w:color="auto" w:fill="FFFFFF"/>
        <w:spacing w:before="100" w:beforeAutospacing="1" w:after="100" w:afterAutospacing="1" w:line="293" w:lineRule="atLeast"/>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5. Komersanta darbības novērtējums atbilstoši šādiem kritērijiem (vajadzīgo atzīmēt ar x):</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72"/>
        <w:gridCol w:w="6135"/>
        <w:gridCol w:w="284"/>
        <w:gridCol w:w="755"/>
        <w:gridCol w:w="377"/>
        <w:gridCol w:w="1321"/>
      </w:tblGrid>
      <w:tr w:rsidR="007B2426" w:rsidRPr="003676EF" w14:paraId="544D72EB" w14:textId="77777777" w:rsidTr="007B2426">
        <w:tc>
          <w:tcPr>
            <w:tcW w:w="250" w:type="pct"/>
            <w:tcBorders>
              <w:top w:val="outset" w:sz="6" w:space="0" w:color="414142"/>
              <w:left w:val="outset" w:sz="6" w:space="0" w:color="414142"/>
              <w:bottom w:val="outset" w:sz="6" w:space="0" w:color="414142"/>
              <w:right w:val="outset" w:sz="6" w:space="0" w:color="414142"/>
            </w:tcBorders>
            <w:vAlign w:val="center"/>
            <w:hideMark/>
          </w:tcPr>
          <w:p w14:paraId="6015B370"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Nr.</w:t>
            </w:r>
            <w:r w:rsidRPr="003676EF">
              <w:rPr>
                <w:rFonts w:ascii="Times New Roman" w:eastAsia="Times New Roman" w:hAnsi="Times New Roman" w:cs="Times New Roman"/>
                <w:color w:val="414142"/>
                <w:sz w:val="20"/>
                <w:szCs w:val="20"/>
                <w:lang w:val="lv-LV"/>
              </w:rPr>
              <w:br/>
              <w:t>p. k.</w:t>
            </w:r>
          </w:p>
        </w:tc>
        <w:tc>
          <w:tcPr>
            <w:tcW w:w="3250" w:type="pct"/>
            <w:tcBorders>
              <w:top w:val="outset" w:sz="6" w:space="0" w:color="414142"/>
              <w:left w:val="outset" w:sz="6" w:space="0" w:color="414142"/>
              <w:bottom w:val="outset" w:sz="6" w:space="0" w:color="414142"/>
              <w:right w:val="outset" w:sz="6" w:space="0" w:color="414142"/>
            </w:tcBorders>
            <w:vAlign w:val="center"/>
            <w:hideMark/>
          </w:tcPr>
          <w:p w14:paraId="3B91C001"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Vērtēšanas kritēriji</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17FCAEA"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Jā</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E986A11"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Daļēji</w:t>
            </w:r>
            <w:r w:rsidRPr="003676EF">
              <w:rPr>
                <w:rFonts w:ascii="Times New Roman" w:eastAsia="Times New Roman" w:hAnsi="Times New Roman" w:cs="Times New Roman"/>
                <w:color w:val="414142"/>
                <w:sz w:val="20"/>
                <w:szCs w:val="20"/>
                <w:vertAlign w:val="superscript"/>
                <w:lang w:val="lv-LV"/>
              </w:rPr>
              <w:t>1</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382A0011"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Nē</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3E51699D"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Nepiemēro</w:t>
            </w:r>
          </w:p>
        </w:tc>
      </w:tr>
      <w:tr w:rsidR="007B2426" w:rsidRPr="00E41249" w14:paraId="521E633C"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3A3E74C4"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lastRenderedPageBreak/>
              <w:t>1.</w:t>
            </w:r>
          </w:p>
        </w:tc>
        <w:tc>
          <w:tcPr>
            <w:tcW w:w="3250" w:type="pct"/>
            <w:tcBorders>
              <w:top w:val="outset" w:sz="6" w:space="0" w:color="414142"/>
              <w:left w:val="outset" w:sz="6" w:space="0" w:color="414142"/>
              <w:bottom w:val="outset" w:sz="6" w:space="0" w:color="414142"/>
              <w:right w:val="outset" w:sz="6" w:space="0" w:color="414142"/>
            </w:tcBorders>
            <w:hideMark/>
          </w:tcPr>
          <w:p w14:paraId="0912636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komersants pārzina un ievēro starptautisko un nacionālo normatīvo aktu prasības, kas attiecas uz jūrnieku sagatavošanu, sertificēšanu un darbu jūrniecības jomā</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17C95AD"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4386E238"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28A1460D"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4E09340B"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59AD2825"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72D1DB72"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2.</w:t>
            </w:r>
          </w:p>
        </w:tc>
        <w:tc>
          <w:tcPr>
            <w:tcW w:w="3250" w:type="pct"/>
            <w:tcBorders>
              <w:top w:val="outset" w:sz="6" w:space="0" w:color="414142"/>
              <w:left w:val="outset" w:sz="6" w:space="0" w:color="414142"/>
              <w:bottom w:val="outset" w:sz="6" w:space="0" w:color="414142"/>
              <w:right w:val="outset" w:sz="6" w:space="0" w:color="414142"/>
            </w:tcBorders>
            <w:hideMark/>
          </w:tcPr>
          <w:p w14:paraId="77DC9EC5"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darbā uz kuģa iekārtotai personai ir derīgs dokumentārs apliecinājums par personas veselības stāvokļa atbilstību prasībām, kas noteiktas normatīvajos aktos par jūrnieka veselības atbilstību darbam uz kuģa, un vai personas kvalifikācija atbilst normatīvo aktu prasībām par jūrnieku sertificēšanu</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C3DD3B"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260B0F68"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115ABCA3"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61036100"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34D46F48"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62EA09E7"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3.</w:t>
            </w:r>
          </w:p>
        </w:tc>
        <w:tc>
          <w:tcPr>
            <w:tcW w:w="3250" w:type="pct"/>
            <w:tcBorders>
              <w:top w:val="outset" w:sz="6" w:space="0" w:color="414142"/>
              <w:left w:val="outset" w:sz="6" w:space="0" w:color="414142"/>
              <w:bottom w:val="outset" w:sz="6" w:space="0" w:color="414142"/>
              <w:right w:val="outset" w:sz="6" w:space="0" w:color="414142"/>
            </w:tcBorders>
            <w:hideMark/>
          </w:tcPr>
          <w:p w14:paraId="478AC36D"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tiek pārbaudīts darbā iekārtojamās un iekārtotās personas profesionālo kvalifikāciju apliecinošā dokumenta autentiskums un vai komersants informē Jūrnieku reģistru par dokumentiem, kuros konstatētas iespējamas viltojuma pazīmes</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17804A4"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6456CB76"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70C85D6F"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51B556EC"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730171EC"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54BDE4F0"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4.</w:t>
            </w:r>
          </w:p>
        </w:tc>
        <w:tc>
          <w:tcPr>
            <w:tcW w:w="3250" w:type="pct"/>
            <w:tcBorders>
              <w:top w:val="outset" w:sz="6" w:space="0" w:color="414142"/>
              <w:left w:val="outset" w:sz="6" w:space="0" w:color="414142"/>
              <w:bottom w:val="outset" w:sz="6" w:space="0" w:color="414142"/>
              <w:right w:val="outset" w:sz="6" w:space="0" w:color="414142"/>
            </w:tcBorders>
            <w:hideMark/>
          </w:tcPr>
          <w:p w14:paraId="1404A57B"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xml:space="preserve">Vai tiek uzturēta darbā iekārtoto personu datubāze un vai tiek uzglabātas profesionālās kvalifikācijas, obligātās </w:t>
            </w:r>
            <w:proofErr w:type="spellStart"/>
            <w:r w:rsidRPr="003676EF">
              <w:rPr>
                <w:rFonts w:ascii="Times New Roman" w:eastAsia="Times New Roman" w:hAnsi="Times New Roman" w:cs="Times New Roman"/>
                <w:color w:val="414142"/>
                <w:sz w:val="20"/>
                <w:szCs w:val="20"/>
                <w:lang w:val="lv-LV"/>
              </w:rPr>
              <w:t>papildapmācības</w:t>
            </w:r>
            <w:proofErr w:type="spellEnd"/>
            <w:r w:rsidRPr="003676EF">
              <w:rPr>
                <w:rFonts w:ascii="Times New Roman" w:eastAsia="Times New Roman" w:hAnsi="Times New Roman" w:cs="Times New Roman"/>
                <w:color w:val="414142"/>
                <w:sz w:val="20"/>
                <w:szCs w:val="20"/>
                <w:lang w:val="lv-LV"/>
              </w:rPr>
              <w:t xml:space="preserve"> kursu apguves un veselības atbilstību apliecinošo dokumentu un darba līgumu kopijas, kā arī informācija par personu darbu uz kuģiem un profesionālo kvalifikāciju apliecinošo dokumentu autentiskumu</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14D0E71"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542FC5B7"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47C0CDF4"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4AA9E6A0"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7D399331"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197C56DC"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5.</w:t>
            </w:r>
          </w:p>
        </w:tc>
        <w:tc>
          <w:tcPr>
            <w:tcW w:w="3250" w:type="pct"/>
            <w:tcBorders>
              <w:top w:val="outset" w:sz="6" w:space="0" w:color="414142"/>
              <w:left w:val="outset" w:sz="6" w:space="0" w:color="414142"/>
              <w:bottom w:val="outset" w:sz="6" w:space="0" w:color="414142"/>
              <w:right w:val="outset" w:sz="6" w:space="0" w:color="414142"/>
            </w:tcBorders>
            <w:hideMark/>
          </w:tcPr>
          <w:p w14:paraId="521CED98"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xml:space="preserve">Vai tiek nodrošināta noslēgtā darba līguma un tā nosacījumu atbilstība spēkā </w:t>
            </w:r>
            <w:r w:rsidRPr="004E49A4">
              <w:rPr>
                <w:rFonts w:ascii="Times New Roman" w:eastAsia="Times New Roman" w:hAnsi="Times New Roman" w:cs="Times New Roman"/>
                <w:color w:val="414142"/>
                <w:sz w:val="20"/>
                <w:szCs w:val="20"/>
                <w:lang w:val="lv-LV"/>
              </w:rPr>
              <w:t xml:space="preserve">esošo </w:t>
            </w:r>
            <w:r w:rsidRPr="004E49A4">
              <w:rPr>
                <w:rFonts w:ascii="Times New Roman" w:eastAsia="Times New Roman" w:hAnsi="Times New Roman" w:cs="Times New Roman"/>
                <w:sz w:val="20"/>
                <w:szCs w:val="20"/>
                <w:lang w:val="lv-LV"/>
              </w:rPr>
              <w:t xml:space="preserve">normatīvo aktu prasībām </w:t>
            </w:r>
            <w:r w:rsidRPr="004E49A4">
              <w:rPr>
                <w:rFonts w:ascii="Times New Roman" w:eastAsia="Times New Roman" w:hAnsi="Times New Roman" w:cs="Times New Roman"/>
                <w:color w:val="414142"/>
                <w:sz w:val="20"/>
                <w:szCs w:val="20"/>
                <w:lang w:val="lv-LV"/>
              </w:rPr>
              <w:t>un darba</w:t>
            </w:r>
            <w:r w:rsidRPr="003676EF">
              <w:rPr>
                <w:rFonts w:ascii="Times New Roman" w:eastAsia="Times New Roman" w:hAnsi="Times New Roman" w:cs="Times New Roman"/>
                <w:color w:val="414142"/>
                <w:sz w:val="20"/>
                <w:szCs w:val="20"/>
                <w:lang w:val="lv-LV"/>
              </w:rPr>
              <w:t xml:space="preserve"> koplīgumam, ja tāds ir</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AD3B87C"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675945D6"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66D905F2"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2EC601A3"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7DEA4743"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24D0BBDC"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6.</w:t>
            </w:r>
          </w:p>
        </w:tc>
        <w:tc>
          <w:tcPr>
            <w:tcW w:w="3250" w:type="pct"/>
            <w:tcBorders>
              <w:top w:val="outset" w:sz="6" w:space="0" w:color="414142"/>
              <w:left w:val="outset" w:sz="6" w:space="0" w:color="414142"/>
              <w:bottom w:val="outset" w:sz="6" w:space="0" w:color="414142"/>
              <w:right w:val="outset" w:sz="6" w:space="0" w:color="414142"/>
            </w:tcBorders>
            <w:hideMark/>
          </w:tcPr>
          <w:p w14:paraId="76C3A08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personai tiek nodrošināta iespēja iepazīties ar darba līgumu un tā nosacījumiem pirms tā parakstīšanas vai tā parakstīšanas laikā, vai personai izsniedz darba līguma eksemplāru un vai persona tiek informēta par viņas tiesībām un pienākumiem, darba apstākļiem un iespējamiem izdevumiem, kas varētu rasties darbiekārtošanas procesā</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9F2C21F"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010E0000"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1122A039"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7869623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58D35DA3"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1FBCC50F"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7.</w:t>
            </w:r>
          </w:p>
        </w:tc>
        <w:tc>
          <w:tcPr>
            <w:tcW w:w="3250" w:type="pct"/>
            <w:tcBorders>
              <w:top w:val="outset" w:sz="6" w:space="0" w:color="414142"/>
              <w:left w:val="outset" w:sz="6" w:space="0" w:color="414142"/>
              <w:bottom w:val="outset" w:sz="6" w:space="0" w:color="414142"/>
              <w:right w:val="outset" w:sz="6" w:space="0" w:color="414142"/>
            </w:tcBorders>
            <w:hideMark/>
          </w:tcPr>
          <w:p w14:paraId="27E0A3B2"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komersants izskata sūdzības un atbild uz tām, un ziņo Jūrnieku reģistram par neatrisinātām sūdzībām un sistēmiskām problēmām, kas saistītas ar darbiekārtošanas pakalpojumu sniegšanu</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FF4B5EF"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19F47C9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535CCD47"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2A3BF283"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3636316D"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3FBC0C15"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8.</w:t>
            </w:r>
          </w:p>
        </w:tc>
        <w:tc>
          <w:tcPr>
            <w:tcW w:w="3250" w:type="pct"/>
            <w:tcBorders>
              <w:top w:val="outset" w:sz="6" w:space="0" w:color="414142"/>
              <w:left w:val="outset" w:sz="6" w:space="0" w:color="414142"/>
              <w:bottom w:val="outset" w:sz="6" w:space="0" w:color="414142"/>
              <w:right w:val="outset" w:sz="6" w:space="0" w:color="414142"/>
            </w:tcBorders>
            <w:hideMark/>
          </w:tcPr>
          <w:p w14:paraId="2C28619D"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komersants pārliecinās, ka kuģa īpašnieks saskaņā ar darba līgumu veic nepieciešamos pasākumus, lai nepieļautu darbā iekārtotās personas atstāšanu ārvalstu ostā</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43591A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3621E121"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4CC67592"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74993FEC"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440D0E4A"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581303A1"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9.</w:t>
            </w:r>
          </w:p>
        </w:tc>
        <w:tc>
          <w:tcPr>
            <w:tcW w:w="3250" w:type="pct"/>
            <w:tcBorders>
              <w:top w:val="outset" w:sz="6" w:space="0" w:color="414142"/>
              <w:left w:val="outset" w:sz="6" w:space="0" w:color="414142"/>
              <w:bottom w:val="outset" w:sz="6" w:space="0" w:color="414142"/>
              <w:right w:val="outset" w:sz="6" w:space="0" w:color="414142"/>
            </w:tcBorders>
            <w:hideMark/>
          </w:tcPr>
          <w:p w14:paraId="6C7F19F1"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Jūrnieku reģistrā regulāri tiek iesniegti pārskati par darbā iekārtoto un uz kuģiem nodarbināto personu jūras cenzu</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3132650"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70B1BD53"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6DB9196D"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71116999"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70B9D788"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43EA0287"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10.</w:t>
            </w:r>
          </w:p>
        </w:tc>
        <w:tc>
          <w:tcPr>
            <w:tcW w:w="3250" w:type="pct"/>
            <w:tcBorders>
              <w:top w:val="outset" w:sz="6" w:space="0" w:color="414142"/>
              <w:left w:val="outset" w:sz="6" w:space="0" w:color="414142"/>
              <w:bottom w:val="outset" w:sz="6" w:space="0" w:color="414142"/>
              <w:right w:val="outset" w:sz="6" w:space="0" w:color="414142"/>
            </w:tcBorders>
            <w:hideMark/>
          </w:tcPr>
          <w:p w14:paraId="036FC020"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komersants savā darbībā neizmanto līdzekļus, kas paredzēti, lai novērstu vai atturētu personu no tāda darba iegūšanas, kuram viņa ir kvalificēta</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12A3F3F"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7CC959DB"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53891E11"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4E536796"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1E2BF557"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248E67C8"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11.</w:t>
            </w:r>
          </w:p>
        </w:tc>
        <w:tc>
          <w:tcPr>
            <w:tcW w:w="3250" w:type="pct"/>
            <w:tcBorders>
              <w:top w:val="outset" w:sz="6" w:space="0" w:color="414142"/>
              <w:left w:val="outset" w:sz="6" w:space="0" w:color="414142"/>
              <w:bottom w:val="outset" w:sz="6" w:space="0" w:color="414142"/>
              <w:right w:val="outset" w:sz="6" w:space="0" w:color="414142"/>
            </w:tcBorders>
            <w:hideMark/>
          </w:tcPr>
          <w:p w14:paraId="06302260"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ar darbiekārtošanas pakalpojumu administrēšanu katrā komersanta faktiskajā darbības vietā pastāvīgi nodarbojas vismaz viens darbinieks ar kuģa virsnieka kvalifikāciju un vismaz viena gada praktiska darba pieredzi jūrā kuģa virsnieka amatā vai bez kuģa virsnieka kvalifikācijas, bet ar vismaz piecu gadu darba pieredzi darbiekārtošanas pakalpojumu administrēšanā jūrniecības jomā</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FA3719F"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3C4ADC2B"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1EED3DC2"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0E66F0AE"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2591913B"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176FD1F1"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lastRenderedPageBreak/>
              <w:t>12.</w:t>
            </w:r>
          </w:p>
        </w:tc>
        <w:tc>
          <w:tcPr>
            <w:tcW w:w="3250" w:type="pct"/>
            <w:tcBorders>
              <w:top w:val="outset" w:sz="6" w:space="0" w:color="414142"/>
              <w:left w:val="outset" w:sz="6" w:space="0" w:color="414142"/>
              <w:bottom w:val="outset" w:sz="6" w:space="0" w:color="414142"/>
              <w:right w:val="outset" w:sz="6" w:space="0" w:color="414142"/>
            </w:tcBorders>
            <w:hideMark/>
          </w:tcPr>
          <w:p w14:paraId="37D5BB08"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pēdējā gada laikā, pamatojoties uz līgumu par darbiekārtošanas pakalpojumu sniegšanu, kas noslēgts starp komersantu un kuģa īpašnieku vai tā pārstāvi darbiekārtošanas jautājumos, vismaz piecas personas ir iekārtotas darbā uz 2006. gada Konvencijai par darbu jūrniecībā ar grozījumiem pakļauta kuģa</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D74E964"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292A5FBF"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59A7E1A0"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18879CA8"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41A813E1"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5C7D40C0"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13.</w:t>
            </w:r>
          </w:p>
        </w:tc>
        <w:tc>
          <w:tcPr>
            <w:tcW w:w="3250" w:type="pct"/>
            <w:tcBorders>
              <w:top w:val="outset" w:sz="6" w:space="0" w:color="414142"/>
              <w:left w:val="outset" w:sz="6" w:space="0" w:color="414142"/>
              <w:bottom w:val="outset" w:sz="6" w:space="0" w:color="414142"/>
              <w:right w:val="outset" w:sz="6" w:space="0" w:color="414142"/>
            </w:tcBorders>
            <w:hideMark/>
          </w:tcPr>
          <w:p w14:paraId="4C29E80E"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Jūrnieku reģistrā ir iesniegts starp komersantu un kuģa īpašnieku vai tā pārstāvi darbiekārtošanas jautājumos noslēgts līgums par darbiekārtošanas pakalpojumu sniegšanu (kopija)</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EB846E9"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7E855313"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5BD0F89C"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7ADE6A7C"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404EF093"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680F69E4"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14.</w:t>
            </w:r>
          </w:p>
        </w:tc>
        <w:tc>
          <w:tcPr>
            <w:tcW w:w="3250" w:type="pct"/>
            <w:tcBorders>
              <w:top w:val="outset" w:sz="6" w:space="0" w:color="414142"/>
              <w:left w:val="outset" w:sz="6" w:space="0" w:color="414142"/>
              <w:bottom w:val="outset" w:sz="6" w:space="0" w:color="414142"/>
              <w:right w:val="outset" w:sz="6" w:space="0" w:color="414142"/>
            </w:tcBorders>
            <w:hideMark/>
          </w:tcPr>
          <w:p w14:paraId="325E30C9"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ir spēkā esošs starp komersantu un kuģa īpašnieku vai tā pārstāvi darbiekārtošanas jautājumos noslēgts līgums par darbiekārtošanas pakalpojumu sniegšanu</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2826A81"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403CCEC0"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77D46733"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2A880C5C"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65B0660C"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2F70185C"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15.</w:t>
            </w:r>
          </w:p>
        </w:tc>
        <w:tc>
          <w:tcPr>
            <w:tcW w:w="3250" w:type="pct"/>
            <w:tcBorders>
              <w:top w:val="outset" w:sz="6" w:space="0" w:color="414142"/>
              <w:left w:val="outset" w:sz="6" w:space="0" w:color="414142"/>
              <w:bottom w:val="outset" w:sz="6" w:space="0" w:color="414142"/>
              <w:right w:val="outset" w:sz="6" w:space="0" w:color="414142"/>
            </w:tcBorders>
            <w:hideMark/>
          </w:tcPr>
          <w:p w14:paraId="7A635CE8"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atbilstoši noteikumu prasībām tiek nodrošināta darbā iekārtotās personas darba līgumā noteikto saistību izpilde un to finansiālo zaudējumu atlīdzināšana, kas varētu rasties komersanta vai kuģa īpašnieka vainas dēļ</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0F0282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2841C513"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7E32405E"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68DC4783"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27F8F3FB"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3B47C50F"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16.</w:t>
            </w:r>
          </w:p>
        </w:tc>
        <w:tc>
          <w:tcPr>
            <w:tcW w:w="3250" w:type="pct"/>
            <w:tcBorders>
              <w:top w:val="outset" w:sz="6" w:space="0" w:color="414142"/>
              <w:left w:val="outset" w:sz="6" w:space="0" w:color="414142"/>
              <w:bottom w:val="outset" w:sz="6" w:space="0" w:color="414142"/>
              <w:right w:val="outset" w:sz="6" w:space="0" w:color="414142"/>
            </w:tcBorders>
            <w:hideMark/>
          </w:tcPr>
          <w:p w14:paraId="4B5F9D1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komersantam ir ieviesta starptautiski akreditētā sertificēšanas institūcijā sertificēta darbiekārtošanas pakalpojumu kvalitātes vadības sistēma vai drošības vadības sistēma (SMS) atbilstoši noteikumu 11.16. apakšpunktam un vai tā nodrošina darbiekārtošanas pakalpojumu procesu uzraudzību</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E1AC151"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53771638"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1A9C3B5C"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769E0A2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0F6CA6E9"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14B4AE71"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17.</w:t>
            </w:r>
          </w:p>
        </w:tc>
        <w:tc>
          <w:tcPr>
            <w:tcW w:w="3250" w:type="pct"/>
            <w:tcBorders>
              <w:top w:val="outset" w:sz="6" w:space="0" w:color="414142"/>
              <w:left w:val="outset" w:sz="6" w:space="0" w:color="414142"/>
              <w:bottom w:val="outset" w:sz="6" w:space="0" w:color="414142"/>
              <w:right w:val="outset" w:sz="6" w:space="0" w:color="414142"/>
            </w:tcBorders>
            <w:hideMark/>
          </w:tcPr>
          <w:p w14:paraId="7294D8C0"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noteiktajā termiņā Jūrnieku reģistrā ir iesniegta informācija par izmaiņām iesniegumā vai citos iesniegtajos dokumentos</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34C2453"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2B1A779E"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316BBEB8"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0D8055E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2DA48DC5"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564BF543"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18.</w:t>
            </w:r>
          </w:p>
        </w:tc>
        <w:tc>
          <w:tcPr>
            <w:tcW w:w="3250" w:type="pct"/>
            <w:tcBorders>
              <w:top w:val="outset" w:sz="6" w:space="0" w:color="414142"/>
              <w:left w:val="outset" w:sz="6" w:space="0" w:color="414142"/>
              <w:bottom w:val="outset" w:sz="6" w:space="0" w:color="414142"/>
              <w:right w:val="outset" w:sz="6" w:space="0" w:color="414142"/>
            </w:tcBorders>
            <w:hideMark/>
          </w:tcPr>
          <w:p w14:paraId="3B0CE328"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Jūrnieku reģistrā ir iesniegti darbiekārtošanas pakalpojumu kvalitātes vadības sistēmas vai drošības vadības sistēmas (SMS) sertifikācijas un sertifikācijas uzraudzības audita rezultāti saistībā ar darbiekārtošanas pakalpojumu jautājumiem</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8734ADF"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7A0C48F1"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4457302C"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5FDFF41B"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6847D8CB"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1CDF8FDE"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19.</w:t>
            </w:r>
          </w:p>
        </w:tc>
        <w:tc>
          <w:tcPr>
            <w:tcW w:w="3250" w:type="pct"/>
            <w:tcBorders>
              <w:top w:val="outset" w:sz="6" w:space="0" w:color="414142"/>
              <w:left w:val="outset" w:sz="6" w:space="0" w:color="414142"/>
              <w:bottom w:val="outset" w:sz="6" w:space="0" w:color="414142"/>
              <w:right w:val="outset" w:sz="6" w:space="0" w:color="414142"/>
            </w:tcBorders>
            <w:hideMark/>
          </w:tcPr>
          <w:p w14:paraId="479EEE32"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komersantam ir piemērotas biroja telpas darbiekārtošanas pakalpojumu sniegšanai</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724D6FF"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1B58BE85"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3691AB8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0D6EA1F4"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3676EF" w14:paraId="10C4BA92"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2754C4B5"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20.</w:t>
            </w:r>
          </w:p>
        </w:tc>
        <w:tc>
          <w:tcPr>
            <w:tcW w:w="3250" w:type="pct"/>
            <w:tcBorders>
              <w:top w:val="outset" w:sz="6" w:space="0" w:color="414142"/>
              <w:left w:val="outset" w:sz="6" w:space="0" w:color="414142"/>
              <w:bottom w:val="outset" w:sz="6" w:space="0" w:color="414142"/>
              <w:right w:val="outset" w:sz="6" w:space="0" w:color="414142"/>
            </w:tcBorders>
            <w:hideMark/>
          </w:tcPr>
          <w:p w14:paraId="7A0B08E0"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Jūrnieku reģistram sniegtā informācija atbilst patiesībai</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4607143"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52E5E2CB"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583A5C36"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51F074FC"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3676EF" w14:paraId="4FAF1F86" w14:textId="77777777" w:rsidTr="007B2426">
        <w:tc>
          <w:tcPr>
            <w:tcW w:w="250" w:type="pct"/>
            <w:tcBorders>
              <w:top w:val="outset" w:sz="6" w:space="0" w:color="414142"/>
              <w:left w:val="outset" w:sz="6" w:space="0" w:color="414142"/>
              <w:bottom w:val="outset" w:sz="6" w:space="0" w:color="414142"/>
              <w:right w:val="outset" w:sz="6" w:space="0" w:color="414142"/>
            </w:tcBorders>
            <w:hideMark/>
          </w:tcPr>
          <w:p w14:paraId="66363067"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21.</w:t>
            </w:r>
          </w:p>
        </w:tc>
        <w:tc>
          <w:tcPr>
            <w:tcW w:w="3250" w:type="pct"/>
            <w:tcBorders>
              <w:top w:val="outset" w:sz="6" w:space="0" w:color="414142"/>
              <w:left w:val="outset" w:sz="6" w:space="0" w:color="414142"/>
              <w:bottom w:val="outset" w:sz="6" w:space="0" w:color="414142"/>
              <w:right w:val="outset" w:sz="6" w:space="0" w:color="414142"/>
            </w:tcBorders>
            <w:hideMark/>
          </w:tcPr>
          <w:p w14:paraId="47EBD68E"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Vai komersanta darbība atbilst citām noteikumu prasībām</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D92D815"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400" w:type="pct"/>
            <w:tcBorders>
              <w:top w:val="outset" w:sz="6" w:space="0" w:color="414142"/>
              <w:left w:val="outset" w:sz="6" w:space="0" w:color="414142"/>
              <w:bottom w:val="outset" w:sz="6" w:space="0" w:color="414142"/>
              <w:right w:val="outset" w:sz="6" w:space="0" w:color="414142"/>
            </w:tcBorders>
            <w:hideMark/>
          </w:tcPr>
          <w:p w14:paraId="457876F2"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3977E92C"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48390CDC"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bl>
    <w:p w14:paraId="0C593C16" w14:textId="77777777" w:rsidR="007B2426" w:rsidRPr="003676EF" w:rsidRDefault="007B2426" w:rsidP="007B2426">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Paskaidrojums. </w:t>
      </w:r>
      <w:r w:rsidRPr="003676EF">
        <w:rPr>
          <w:rFonts w:ascii="Times New Roman" w:eastAsia="Times New Roman" w:hAnsi="Times New Roman" w:cs="Times New Roman"/>
          <w:color w:val="414142"/>
          <w:sz w:val="20"/>
          <w:szCs w:val="20"/>
          <w:vertAlign w:val="superscript"/>
          <w:lang w:val="lv-LV"/>
        </w:rPr>
        <w:t>1</w:t>
      </w:r>
      <w:r w:rsidRPr="003676EF">
        <w:rPr>
          <w:rFonts w:ascii="Times New Roman" w:eastAsia="Times New Roman" w:hAnsi="Times New Roman" w:cs="Times New Roman"/>
          <w:color w:val="414142"/>
          <w:sz w:val="20"/>
          <w:szCs w:val="20"/>
          <w:lang w:val="lv-LV"/>
        </w:rPr>
        <w:t> Komersanta darbībā ir konstatēti trūkumi, kas nav uzskatāmi par neatbilstību noteikumu prasībām. Sīkāka informācija norādīta šā novērtējuma </w:t>
      </w:r>
      <w:hyperlink r:id="rId9" w:anchor="p7" w:history="1">
        <w:r w:rsidRPr="003676EF">
          <w:rPr>
            <w:rFonts w:ascii="Times New Roman" w:eastAsia="Times New Roman" w:hAnsi="Times New Roman" w:cs="Times New Roman"/>
            <w:color w:val="16497B"/>
            <w:sz w:val="20"/>
            <w:szCs w:val="20"/>
            <w:u w:val="single"/>
            <w:lang w:val="lv-LV"/>
          </w:rPr>
          <w:t>7.</w:t>
        </w:r>
      </w:hyperlink>
      <w:r w:rsidRPr="003676EF">
        <w:rPr>
          <w:rFonts w:ascii="Times New Roman" w:eastAsia="Times New Roman" w:hAnsi="Times New Roman" w:cs="Times New Roman"/>
          <w:color w:val="414142"/>
          <w:sz w:val="20"/>
          <w:szCs w:val="20"/>
          <w:lang w:val="lv-LV"/>
        </w:rPr>
        <w:t> punktā.</w:t>
      </w:r>
    </w:p>
    <w:tbl>
      <w:tblPr>
        <w:tblW w:w="5000" w:type="pct"/>
        <w:tblCellMar>
          <w:top w:w="30" w:type="dxa"/>
          <w:left w:w="30" w:type="dxa"/>
          <w:bottom w:w="30" w:type="dxa"/>
          <w:right w:w="30" w:type="dxa"/>
        </w:tblCellMar>
        <w:tblLook w:val="04A0" w:firstRow="1" w:lastRow="0" w:firstColumn="1" w:lastColumn="0" w:noHBand="0" w:noVBand="1"/>
      </w:tblPr>
      <w:tblGrid>
        <w:gridCol w:w="9360"/>
      </w:tblGrid>
      <w:tr w:rsidR="007B2426" w:rsidRPr="003676EF" w14:paraId="296EF1E3" w14:textId="77777777" w:rsidTr="007B2426">
        <w:trPr>
          <w:trHeight w:val="225"/>
        </w:trPr>
        <w:tc>
          <w:tcPr>
            <w:tcW w:w="0" w:type="auto"/>
            <w:tcBorders>
              <w:top w:val="nil"/>
              <w:left w:val="nil"/>
              <w:bottom w:val="nil"/>
              <w:right w:val="nil"/>
            </w:tcBorders>
            <w:vAlign w:val="bottom"/>
            <w:hideMark/>
          </w:tcPr>
          <w:p w14:paraId="5662DAC1"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6. Piezīmes par novērtēšanas gaitu</w:t>
            </w:r>
          </w:p>
        </w:tc>
      </w:tr>
      <w:tr w:rsidR="007B2426" w:rsidRPr="003676EF" w14:paraId="29C8DE4F" w14:textId="77777777" w:rsidTr="007B2426">
        <w:trPr>
          <w:trHeight w:val="300"/>
        </w:trPr>
        <w:tc>
          <w:tcPr>
            <w:tcW w:w="0" w:type="auto"/>
            <w:tcBorders>
              <w:top w:val="nil"/>
              <w:left w:val="nil"/>
              <w:bottom w:val="single" w:sz="6" w:space="0" w:color="414142"/>
              <w:right w:val="nil"/>
            </w:tcBorders>
            <w:hideMark/>
          </w:tcPr>
          <w:p w14:paraId="204247C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3676EF" w14:paraId="594BC403" w14:textId="77777777" w:rsidTr="007B2426">
        <w:trPr>
          <w:trHeight w:val="450"/>
        </w:trPr>
        <w:tc>
          <w:tcPr>
            <w:tcW w:w="0" w:type="auto"/>
            <w:tcBorders>
              <w:top w:val="single" w:sz="6" w:space="0" w:color="414142"/>
              <w:left w:val="nil"/>
              <w:bottom w:val="nil"/>
              <w:right w:val="nil"/>
            </w:tcBorders>
            <w:vAlign w:val="bottom"/>
            <w:hideMark/>
          </w:tcPr>
          <w:p w14:paraId="1A0552F2"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7. Novērtēšanas laikā konstatētie trūkumi</w:t>
            </w:r>
          </w:p>
        </w:tc>
      </w:tr>
      <w:tr w:rsidR="007B2426" w:rsidRPr="003676EF" w14:paraId="3152B290" w14:textId="77777777" w:rsidTr="007B2426">
        <w:trPr>
          <w:trHeight w:val="300"/>
        </w:trPr>
        <w:tc>
          <w:tcPr>
            <w:tcW w:w="0" w:type="auto"/>
            <w:tcBorders>
              <w:top w:val="nil"/>
              <w:left w:val="nil"/>
              <w:bottom w:val="single" w:sz="6" w:space="0" w:color="414142"/>
              <w:right w:val="nil"/>
            </w:tcBorders>
            <w:hideMark/>
          </w:tcPr>
          <w:p w14:paraId="4AAB8679"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bl>
    <w:p w14:paraId="4C9919A6" w14:textId="77777777" w:rsidR="007B2426" w:rsidRPr="003676EF" w:rsidRDefault="007B2426" w:rsidP="007B2426">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360"/>
      </w:tblGrid>
      <w:tr w:rsidR="007B2426" w:rsidRPr="003676EF" w14:paraId="6676944E" w14:textId="77777777" w:rsidTr="007B2426">
        <w:trPr>
          <w:trHeight w:val="450"/>
        </w:trPr>
        <w:tc>
          <w:tcPr>
            <w:tcW w:w="0" w:type="auto"/>
            <w:tcBorders>
              <w:top w:val="nil"/>
              <w:left w:val="nil"/>
              <w:bottom w:val="nil"/>
              <w:right w:val="nil"/>
            </w:tcBorders>
            <w:vAlign w:val="bottom"/>
            <w:hideMark/>
          </w:tcPr>
          <w:p w14:paraId="2879DF41"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lastRenderedPageBreak/>
              <w:t>8. Novērtēšanas laikā konstatētās neatbilstības</w:t>
            </w:r>
          </w:p>
        </w:tc>
      </w:tr>
      <w:tr w:rsidR="007B2426" w:rsidRPr="003676EF" w14:paraId="06F98AEC" w14:textId="77777777" w:rsidTr="007B2426">
        <w:trPr>
          <w:trHeight w:val="300"/>
        </w:trPr>
        <w:tc>
          <w:tcPr>
            <w:tcW w:w="0" w:type="auto"/>
            <w:tcBorders>
              <w:top w:val="nil"/>
              <w:left w:val="nil"/>
              <w:bottom w:val="single" w:sz="6" w:space="0" w:color="414142"/>
              <w:right w:val="nil"/>
            </w:tcBorders>
            <w:hideMark/>
          </w:tcPr>
          <w:p w14:paraId="6E24706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bl>
    <w:p w14:paraId="2E532F51" w14:textId="77777777" w:rsidR="007B2426" w:rsidRPr="003676EF" w:rsidRDefault="007B2426" w:rsidP="007B2426">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360"/>
      </w:tblGrid>
      <w:tr w:rsidR="007B2426" w:rsidRPr="003676EF" w14:paraId="7EF31DF4" w14:textId="77777777" w:rsidTr="007B2426">
        <w:trPr>
          <w:trHeight w:val="450"/>
        </w:trPr>
        <w:tc>
          <w:tcPr>
            <w:tcW w:w="0" w:type="auto"/>
            <w:tcBorders>
              <w:top w:val="nil"/>
              <w:left w:val="nil"/>
              <w:bottom w:val="nil"/>
              <w:right w:val="nil"/>
            </w:tcBorders>
            <w:vAlign w:val="bottom"/>
            <w:hideMark/>
          </w:tcPr>
          <w:p w14:paraId="484AF704"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9. Novērtētāja atzinums</w:t>
            </w:r>
          </w:p>
        </w:tc>
      </w:tr>
      <w:tr w:rsidR="007B2426" w:rsidRPr="003676EF" w14:paraId="24F01899" w14:textId="77777777" w:rsidTr="007B2426">
        <w:trPr>
          <w:trHeight w:val="300"/>
        </w:trPr>
        <w:tc>
          <w:tcPr>
            <w:tcW w:w="0" w:type="auto"/>
            <w:tcBorders>
              <w:top w:val="nil"/>
              <w:left w:val="nil"/>
              <w:bottom w:val="single" w:sz="6" w:space="0" w:color="414142"/>
              <w:right w:val="nil"/>
            </w:tcBorders>
            <w:hideMark/>
          </w:tcPr>
          <w:p w14:paraId="4FD1211C"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E41249" w14:paraId="6E65E07C" w14:textId="77777777" w:rsidTr="007B2426">
        <w:trPr>
          <w:trHeight w:val="900"/>
        </w:trPr>
        <w:tc>
          <w:tcPr>
            <w:tcW w:w="0" w:type="auto"/>
            <w:tcBorders>
              <w:top w:val="single" w:sz="6" w:space="0" w:color="414142"/>
              <w:left w:val="nil"/>
              <w:bottom w:val="nil"/>
              <w:right w:val="nil"/>
            </w:tcBorders>
            <w:vAlign w:val="bottom"/>
            <w:hideMark/>
          </w:tcPr>
          <w:p w14:paraId="29EC6EDD" w14:textId="3A877A92" w:rsidR="009D48E8" w:rsidRPr="003676EF" w:rsidRDefault="007B2426" w:rsidP="00E41249">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xml:space="preserve">10. </w:t>
            </w:r>
            <w:r w:rsidR="009D48E8" w:rsidRPr="009D48E8">
              <w:rPr>
                <w:rFonts w:ascii="Times New Roman" w:eastAsia="Times New Roman" w:hAnsi="Times New Roman" w:cs="Times New Roman"/>
                <w:color w:val="414142"/>
                <w:sz w:val="20"/>
                <w:szCs w:val="20"/>
                <w:lang w:val="lv-LV"/>
              </w:rPr>
              <w:t>Saskaņā ar Administratīvā procesa likuma 70. panta pirmo daļu šis novērtējums stājas spēkā ar brīdi, kad tas paziņots adresātam. Novērtējumu mēneša laikā pēc tā stāšanās spēkā var apstrīdēt Administratīvā procesa likumā noteiktajā kārtībā, iesniedzot attiecīgu iesniegumu valsts sabiedrības ar ierobežotu atbildību “Latvijas Jūras administrācija” valdes priekšsēdētājam. Valsts sabiedrības ar ierobežotu atbildību “Latvijas Jūras administrācija” valdes priekšsēdētāja lēmumu var pārsūdzēt tiesā.</w:t>
            </w:r>
          </w:p>
        </w:tc>
      </w:tr>
    </w:tbl>
    <w:p w14:paraId="5561EAD5" w14:textId="77777777" w:rsidR="007B2426" w:rsidRPr="003676EF" w:rsidRDefault="007B2426" w:rsidP="007B2426">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2808"/>
        <w:gridCol w:w="468"/>
        <w:gridCol w:w="2808"/>
        <w:gridCol w:w="468"/>
        <w:gridCol w:w="2808"/>
      </w:tblGrid>
      <w:tr w:rsidR="007B2426" w:rsidRPr="003676EF" w14:paraId="0C52DD53" w14:textId="77777777" w:rsidTr="007B2426">
        <w:trPr>
          <w:trHeight w:val="450"/>
        </w:trPr>
        <w:tc>
          <w:tcPr>
            <w:tcW w:w="5000" w:type="pct"/>
            <w:gridSpan w:val="5"/>
            <w:tcBorders>
              <w:top w:val="nil"/>
              <w:left w:val="nil"/>
              <w:bottom w:val="nil"/>
              <w:right w:val="nil"/>
            </w:tcBorders>
            <w:vAlign w:val="bottom"/>
            <w:hideMark/>
          </w:tcPr>
          <w:p w14:paraId="287ADBE6"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11. Novērtējumu sastādīja</w:t>
            </w:r>
          </w:p>
        </w:tc>
      </w:tr>
      <w:tr w:rsidR="007B2426" w:rsidRPr="003676EF" w14:paraId="7EAC8589" w14:textId="77777777" w:rsidTr="007B2426">
        <w:trPr>
          <w:trHeight w:val="300"/>
        </w:trPr>
        <w:tc>
          <w:tcPr>
            <w:tcW w:w="1500" w:type="pct"/>
            <w:tcBorders>
              <w:top w:val="nil"/>
              <w:left w:val="nil"/>
              <w:bottom w:val="single" w:sz="6" w:space="0" w:color="414142"/>
              <w:right w:val="nil"/>
            </w:tcBorders>
            <w:hideMark/>
          </w:tcPr>
          <w:p w14:paraId="620179A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50" w:type="pct"/>
            <w:tcBorders>
              <w:top w:val="nil"/>
              <w:left w:val="nil"/>
              <w:bottom w:val="nil"/>
              <w:right w:val="nil"/>
            </w:tcBorders>
            <w:hideMark/>
          </w:tcPr>
          <w:p w14:paraId="6DA557A8"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00" w:type="pct"/>
            <w:tcBorders>
              <w:top w:val="nil"/>
              <w:left w:val="nil"/>
              <w:bottom w:val="single" w:sz="6" w:space="0" w:color="414142"/>
              <w:right w:val="nil"/>
            </w:tcBorders>
            <w:hideMark/>
          </w:tcPr>
          <w:p w14:paraId="7B20AD42"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50" w:type="pct"/>
            <w:tcBorders>
              <w:top w:val="nil"/>
              <w:left w:val="nil"/>
              <w:bottom w:val="nil"/>
              <w:right w:val="nil"/>
            </w:tcBorders>
            <w:hideMark/>
          </w:tcPr>
          <w:p w14:paraId="2FA3A61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00" w:type="pct"/>
            <w:tcBorders>
              <w:top w:val="nil"/>
              <w:left w:val="nil"/>
              <w:bottom w:val="single" w:sz="6" w:space="0" w:color="414142"/>
              <w:right w:val="nil"/>
            </w:tcBorders>
            <w:hideMark/>
          </w:tcPr>
          <w:p w14:paraId="3428074B"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3676EF" w14:paraId="648D9910" w14:textId="77777777" w:rsidTr="007B2426">
        <w:trPr>
          <w:trHeight w:val="225"/>
        </w:trPr>
        <w:tc>
          <w:tcPr>
            <w:tcW w:w="1500" w:type="pct"/>
            <w:tcBorders>
              <w:top w:val="single" w:sz="6" w:space="0" w:color="414142"/>
              <w:left w:val="nil"/>
              <w:bottom w:val="nil"/>
              <w:right w:val="nil"/>
            </w:tcBorders>
            <w:hideMark/>
          </w:tcPr>
          <w:p w14:paraId="3B8BC8F0"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(amats)</w:t>
            </w:r>
          </w:p>
        </w:tc>
        <w:tc>
          <w:tcPr>
            <w:tcW w:w="250" w:type="pct"/>
            <w:tcBorders>
              <w:top w:val="nil"/>
              <w:left w:val="nil"/>
              <w:bottom w:val="nil"/>
              <w:right w:val="nil"/>
            </w:tcBorders>
            <w:hideMark/>
          </w:tcPr>
          <w:p w14:paraId="7CA875E0"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00" w:type="pct"/>
            <w:tcBorders>
              <w:top w:val="single" w:sz="6" w:space="0" w:color="414142"/>
              <w:left w:val="nil"/>
              <w:bottom w:val="nil"/>
              <w:right w:val="nil"/>
            </w:tcBorders>
            <w:hideMark/>
          </w:tcPr>
          <w:p w14:paraId="65BF18A5"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(vārds, uzvārds)</w:t>
            </w:r>
          </w:p>
        </w:tc>
        <w:tc>
          <w:tcPr>
            <w:tcW w:w="250" w:type="pct"/>
            <w:tcBorders>
              <w:top w:val="nil"/>
              <w:left w:val="nil"/>
              <w:bottom w:val="nil"/>
              <w:right w:val="nil"/>
            </w:tcBorders>
            <w:hideMark/>
          </w:tcPr>
          <w:p w14:paraId="6F215EF6"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00" w:type="pct"/>
            <w:tcBorders>
              <w:top w:val="single" w:sz="6" w:space="0" w:color="414142"/>
              <w:left w:val="nil"/>
              <w:bottom w:val="nil"/>
              <w:right w:val="nil"/>
            </w:tcBorders>
            <w:hideMark/>
          </w:tcPr>
          <w:p w14:paraId="6E44E838"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(paraksts*)</w:t>
            </w:r>
          </w:p>
        </w:tc>
      </w:tr>
    </w:tbl>
    <w:p w14:paraId="2735EA3C" w14:textId="77777777" w:rsidR="007B2426" w:rsidRPr="003676EF" w:rsidRDefault="007B2426" w:rsidP="007B2426">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2808"/>
        <w:gridCol w:w="468"/>
        <w:gridCol w:w="2808"/>
        <w:gridCol w:w="468"/>
        <w:gridCol w:w="2808"/>
      </w:tblGrid>
      <w:tr w:rsidR="007B2426" w:rsidRPr="003676EF" w14:paraId="57E7EF81" w14:textId="77777777" w:rsidTr="007B2426">
        <w:trPr>
          <w:trHeight w:val="450"/>
        </w:trPr>
        <w:tc>
          <w:tcPr>
            <w:tcW w:w="5000" w:type="pct"/>
            <w:gridSpan w:val="5"/>
            <w:tcBorders>
              <w:top w:val="nil"/>
              <w:left w:val="nil"/>
              <w:bottom w:val="nil"/>
              <w:right w:val="nil"/>
            </w:tcBorders>
            <w:vAlign w:val="bottom"/>
            <w:hideMark/>
          </w:tcPr>
          <w:p w14:paraId="5A67B718"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12. Novērtējumu apstiprinu</w:t>
            </w:r>
          </w:p>
        </w:tc>
      </w:tr>
      <w:tr w:rsidR="007B2426" w:rsidRPr="003676EF" w14:paraId="15303F6F" w14:textId="77777777" w:rsidTr="007B2426">
        <w:trPr>
          <w:trHeight w:val="300"/>
        </w:trPr>
        <w:tc>
          <w:tcPr>
            <w:tcW w:w="1500" w:type="pct"/>
            <w:tcBorders>
              <w:top w:val="nil"/>
              <w:left w:val="nil"/>
              <w:bottom w:val="single" w:sz="6" w:space="0" w:color="414142"/>
              <w:right w:val="nil"/>
            </w:tcBorders>
            <w:hideMark/>
          </w:tcPr>
          <w:p w14:paraId="77DC1541"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50" w:type="pct"/>
            <w:tcBorders>
              <w:top w:val="nil"/>
              <w:left w:val="nil"/>
              <w:bottom w:val="nil"/>
              <w:right w:val="nil"/>
            </w:tcBorders>
            <w:hideMark/>
          </w:tcPr>
          <w:p w14:paraId="5128664F"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00" w:type="pct"/>
            <w:tcBorders>
              <w:top w:val="nil"/>
              <w:left w:val="nil"/>
              <w:bottom w:val="single" w:sz="6" w:space="0" w:color="414142"/>
              <w:right w:val="nil"/>
            </w:tcBorders>
            <w:hideMark/>
          </w:tcPr>
          <w:p w14:paraId="15E9BCBE"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50" w:type="pct"/>
            <w:tcBorders>
              <w:top w:val="nil"/>
              <w:left w:val="nil"/>
              <w:bottom w:val="nil"/>
              <w:right w:val="nil"/>
            </w:tcBorders>
            <w:hideMark/>
          </w:tcPr>
          <w:p w14:paraId="42FA88E9"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00" w:type="pct"/>
            <w:tcBorders>
              <w:top w:val="nil"/>
              <w:left w:val="nil"/>
              <w:bottom w:val="single" w:sz="6" w:space="0" w:color="414142"/>
              <w:right w:val="nil"/>
            </w:tcBorders>
            <w:hideMark/>
          </w:tcPr>
          <w:p w14:paraId="20631BDA"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7B2426" w:rsidRPr="003676EF" w14:paraId="25CDC30E" w14:textId="77777777" w:rsidTr="007B2426">
        <w:tc>
          <w:tcPr>
            <w:tcW w:w="1500" w:type="pct"/>
            <w:tcBorders>
              <w:top w:val="single" w:sz="6" w:space="0" w:color="414142"/>
              <w:left w:val="nil"/>
              <w:bottom w:val="nil"/>
              <w:right w:val="nil"/>
            </w:tcBorders>
            <w:hideMark/>
          </w:tcPr>
          <w:p w14:paraId="76FE3281"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(amats)</w:t>
            </w:r>
          </w:p>
        </w:tc>
        <w:tc>
          <w:tcPr>
            <w:tcW w:w="250" w:type="pct"/>
            <w:tcBorders>
              <w:top w:val="nil"/>
              <w:left w:val="nil"/>
              <w:bottom w:val="nil"/>
              <w:right w:val="nil"/>
            </w:tcBorders>
            <w:hideMark/>
          </w:tcPr>
          <w:p w14:paraId="10E46D03"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00" w:type="pct"/>
            <w:tcBorders>
              <w:top w:val="single" w:sz="6" w:space="0" w:color="414142"/>
              <w:left w:val="nil"/>
              <w:bottom w:val="nil"/>
              <w:right w:val="nil"/>
            </w:tcBorders>
            <w:hideMark/>
          </w:tcPr>
          <w:p w14:paraId="2636C02B"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(vārds, uzvārds)</w:t>
            </w:r>
          </w:p>
        </w:tc>
        <w:tc>
          <w:tcPr>
            <w:tcW w:w="250" w:type="pct"/>
            <w:tcBorders>
              <w:top w:val="nil"/>
              <w:left w:val="nil"/>
              <w:bottom w:val="nil"/>
              <w:right w:val="nil"/>
            </w:tcBorders>
            <w:hideMark/>
          </w:tcPr>
          <w:p w14:paraId="1D76EE51"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500" w:type="pct"/>
            <w:tcBorders>
              <w:top w:val="single" w:sz="6" w:space="0" w:color="414142"/>
              <w:left w:val="nil"/>
              <w:bottom w:val="nil"/>
              <w:right w:val="nil"/>
            </w:tcBorders>
            <w:hideMark/>
          </w:tcPr>
          <w:p w14:paraId="76A151D8" w14:textId="77777777" w:rsidR="007B2426" w:rsidRPr="003676EF" w:rsidRDefault="007B2426" w:rsidP="007B2426">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(paraksts*)</w:t>
            </w:r>
          </w:p>
        </w:tc>
      </w:tr>
    </w:tbl>
    <w:p w14:paraId="61C0C607" w14:textId="77777777" w:rsidR="007B2426" w:rsidRPr="003676EF" w:rsidRDefault="007B2426" w:rsidP="007B2426">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1124"/>
        <w:gridCol w:w="4118"/>
        <w:gridCol w:w="4118"/>
      </w:tblGrid>
      <w:tr w:rsidR="007B2426" w:rsidRPr="003676EF" w14:paraId="136BC500" w14:textId="77777777" w:rsidTr="007B2426">
        <w:trPr>
          <w:trHeight w:val="450"/>
        </w:trPr>
        <w:tc>
          <w:tcPr>
            <w:tcW w:w="600" w:type="pct"/>
            <w:tcBorders>
              <w:top w:val="nil"/>
              <w:left w:val="nil"/>
              <w:bottom w:val="nil"/>
              <w:right w:val="nil"/>
            </w:tcBorders>
            <w:vAlign w:val="bottom"/>
            <w:hideMark/>
          </w:tcPr>
          <w:p w14:paraId="3B79E17F"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Datums*</w:t>
            </w:r>
          </w:p>
        </w:tc>
        <w:tc>
          <w:tcPr>
            <w:tcW w:w="2200" w:type="pct"/>
            <w:tcBorders>
              <w:top w:val="nil"/>
              <w:left w:val="nil"/>
              <w:bottom w:val="single" w:sz="6" w:space="0" w:color="414142"/>
              <w:right w:val="nil"/>
            </w:tcBorders>
            <w:hideMark/>
          </w:tcPr>
          <w:p w14:paraId="4DCC8EA4"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200" w:type="pct"/>
            <w:tcBorders>
              <w:top w:val="nil"/>
              <w:left w:val="nil"/>
              <w:bottom w:val="nil"/>
              <w:right w:val="nil"/>
            </w:tcBorders>
            <w:hideMark/>
          </w:tcPr>
          <w:p w14:paraId="3B890AB0" w14:textId="77777777" w:rsidR="007B2426" w:rsidRPr="003676EF" w:rsidRDefault="007B2426" w:rsidP="007B2426">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bl>
    <w:p w14:paraId="28715A48" w14:textId="77777777" w:rsidR="007B2426" w:rsidRPr="003676EF" w:rsidRDefault="007B2426" w:rsidP="007B2426">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Piezīme. * Dokumenta rekvizītus "datums" un "paraksts" neaizpilda, ja elektroniskais dokuments ir sagatavots atbilstoši normatīvajiem aktiem par elektronisko dokumentu noformēšanu.</w:t>
      </w:r>
    </w:p>
    <w:p w14:paraId="1FA1485C" w14:textId="77777777" w:rsidR="007B2426" w:rsidRPr="003676EF" w:rsidRDefault="007B2426" w:rsidP="007B2426">
      <w:pPr>
        <w:rPr>
          <w:rFonts w:ascii="Times New Roman" w:hAnsi="Times New Roman" w:cs="Times New Roman"/>
          <w:lang w:val="lv-LV"/>
        </w:rPr>
      </w:pPr>
    </w:p>
    <w:sectPr w:rsidR="007B2426" w:rsidRPr="003676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B15C4A" w14:textId="77777777" w:rsidR="00C41C79" w:rsidRDefault="00C41C79" w:rsidP="00C90504">
      <w:pPr>
        <w:spacing w:after="0" w:line="240" w:lineRule="auto"/>
      </w:pPr>
      <w:r>
        <w:separator/>
      </w:r>
    </w:p>
  </w:endnote>
  <w:endnote w:type="continuationSeparator" w:id="0">
    <w:p w14:paraId="62627773" w14:textId="77777777" w:rsidR="00C41C79" w:rsidRDefault="00C41C79" w:rsidP="00C90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BA26C6" w14:textId="77777777" w:rsidR="00C41C79" w:rsidRDefault="00C41C79" w:rsidP="00C90504">
      <w:pPr>
        <w:spacing w:after="0" w:line="240" w:lineRule="auto"/>
      </w:pPr>
      <w:r>
        <w:separator/>
      </w:r>
    </w:p>
  </w:footnote>
  <w:footnote w:type="continuationSeparator" w:id="0">
    <w:p w14:paraId="421DAEEC" w14:textId="77777777" w:rsidR="00C41C79" w:rsidRDefault="00C41C79" w:rsidP="00C905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234639"/>
    <w:multiLevelType w:val="multilevel"/>
    <w:tmpl w:val="78945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52303D"/>
    <w:multiLevelType w:val="hybridMultilevel"/>
    <w:tmpl w:val="4F9460D2"/>
    <w:lvl w:ilvl="0" w:tplc="DB9A6498">
      <w:start w:val="1"/>
      <w:numFmt w:val="bullet"/>
      <w:lvlText w:val=""/>
      <w:lvlJc w:val="left"/>
      <w:pPr>
        <w:ind w:left="720" w:hanging="360"/>
      </w:pPr>
      <w:rPr>
        <w:rFonts w:ascii="Symbol" w:hAnsi="Symbol" w:hint="default"/>
        <w:strike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9760871"/>
    <w:multiLevelType w:val="multilevel"/>
    <w:tmpl w:val="01BA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02702F"/>
    <w:multiLevelType w:val="hybridMultilevel"/>
    <w:tmpl w:val="A7F60F54"/>
    <w:lvl w:ilvl="0" w:tplc="53624DD0">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690EA9"/>
    <w:multiLevelType w:val="hybridMultilevel"/>
    <w:tmpl w:val="8F6CC5BE"/>
    <w:lvl w:ilvl="0" w:tplc="DD4E9BF4">
      <w:start w:val="11"/>
      <w:numFmt w:val="bullet"/>
      <w:lvlText w:val=""/>
      <w:lvlJc w:val="left"/>
      <w:pPr>
        <w:ind w:left="720" w:hanging="360"/>
      </w:pPr>
      <w:rPr>
        <w:rFonts w:ascii="Wingdings" w:eastAsiaTheme="minorHAnsi" w:hAnsi="Wingdings"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14779484">
    <w:abstractNumId w:val="0"/>
  </w:num>
  <w:num w:numId="2" w16cid:durableId="1025863065">
    <w:abstractNumId w:val="2"/>
  </w:num>
  <w:num w:numId="3" w16cid:durableId="681860056">
    <w:abstractNumId w:val="1"/>
  </w:num>
  <w:num w:numId="4" w16cid:durableId="577710555">
    <w:abstractNumId w:val="3"/>
  </w:num>
  <w:num w:numId="5" w16cid:durableId="10482581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504"/>
    <w:rsid w:val="00051763"/>
    <w:rsid w:val="000532A0"/>
    <w:rsid w:val="00062876"/>
    <w:rsid w:val="00084307"/>
    <w:rsid w:val="000931E0"/>
    <w:rsid w:val="000B630D"/>
    <w:rsid w:val="000E2BEF"/>
    <w:rsid w:val="000E372C"/>
    <w:rsid w:val="00106CAE"/>
    <w:rsid w:val="00145279"/>
    <w:rsid w:val="001B528A"/>
    <w:rsid w:val="001F4BFD"/>
    <w:rsid w:val="00263231"/>
    <w:rsid w:val="0026534C"/>
    <w:rsid w:val="002861E4"/>
    <w:rsid w:val="002A390C"/>
    <w:rsid w:val="002A6D22"/>
    <w:rsid w:val="002D3370"/>
    <w:rsid w:val="002E0A95"/>
    <w:rsid w:val="00302CB4"/>
    <w:rsid w:val="00317288"/>
    <w:rsid w:val="003422CB"/>
    <w:rsid w:val="00343422"/>
    <w:rsid w:val="003572F4"/>
    <w:rsid w:val="00360B03"/>
    <w:rsid w:val="003676EF"/>
    <w:rsid w:val="003B4D06"/>
    <w:rsid w:val="003C3EB4"/>
    <w:rsid w:val="003D32C0"/>
    <w:rsid w:val="003D3E03"/>
    <w:rsid w:val="003D4A22"/>
    <w:rsid w:val="003D6E4C"/>
    <w:rsid w:val="003E638A"/>
    <w:rsid w:val="003E7587"/>
    <w:rsid w:val="003F526D"/>
    <w:rsid w:val="004004AE"/>
    <w:rsid w:val="004027A3"/>
    <w:rsid w:val="00424553"/>
    <w:rsid w:val="004359BF"/>
    <w:rsid w:val="00446264"/>
    <w:rsid w:val="004462FC"/>
    <w:rsid w:val="00455474"/>
    <w:rsid w:val="0046113E"/>
    <w:rsid w:val="00462045"/>
    <w:rsid w:val="0047195A"/>
    <w:rsid w:val="004937E8"/>
    <w:rsid w:val="004A3BC7"/>
    <w:rsid w:val="004C2B45"/>
    <w:rsid w:val="004D5263"/>
    <w:rsid w:val="004D5BE9"/>
    <w:rsid w:val="004E49A4"/>
    <w:rsid w:val="00500844"/>
    <w:rsid w:val="00534918"/>
    <w:rsid w:val="005477F6"/>
    <w:rsid w:val="00583D5F"/>
    <w:rsid w:val="00586CDD"/>
    <w:rsid w:val="005B01CA"/>
    <w:rsid w:val="005E1A37"/>
    <w:rsid w:val="00600078"/>
    <w:rsid w:val="006036EB"/>
    <w:rsid w:val="006044F9"/>
    <w:rsid w:val="0062175D"/>
    <w:rsid w:val="006A0ECF"/>
    <w:rsid w:val="006A53E1"/>
    <w:rsid w:val="006B7F7B"/>
    <w:rsid w:val="006E0BBC"/>
    <w:rsid w:val="006E0DF1"/>
    <w:rsid w:val="006F4F06"/>
    <w:rsid w:val="007070A9"/>
    <w:rsid w:val="00726D7A"/>
    <w:rsid w:val="007510E8"/>
    <w:rsid w:val="00764422"/>
    <w:rsid w:val="007A2B5C"/>
    <w:rsid w:val="007A4B85"/>
    <w:rsid w:val="007B2426"/>
    <w:rsid w:val="007C7F06"/>
    <w:rsid w:val="00842E88"/>
    <w:rsid w:val="00846A7D"/>
    <w:rsid w:val="00852755"/>
    <w:rsid w:val="008640D2"/>
    <w:rsid w:val="008851E9"/>
    <w:rsid w:val="0088723C"/>
    <w:rsid w:val="008D46DD"/>
    <w:rsid w:val="008D5B59"/>
    <w:rsid w:val="008E61B8"/>
    <w:rsid w:val="00907616"/>
    <w:rsid w:val="00930CFE"/>
    <w:rsid w:val="00936BA9"/>
    <w:rsid w:val="00957EE1"/>
    <w:rsid w:val="00965A1F"/>
    <w:rsid w:val="00977D8E"/>
    <w:rsid w:val="009913F7"/>
    <w:rsid w:val="009D48E8"/>
    <w:rsid w:val="009E521F"/>
    <w:rsid w:val="009F147C"/>
    <w:rsid w:val="009F1BAB"/>
    <w:rsid w:val="00A12097"/>
    <w:rsid w:val="00A30041"/>
    <w:rsid w:val="00A377F5"/>
    <w:rsid w:val="00A468E9"/>
    <w:rsid w:val="00A4777C"/>
    <w:rsid w:val="00A53912"/>
    <w:rsid w:val="00A76D20"/>
    <w:rsid w:val="00AA5F71"/>
    <w:rsid w:val="00AB7A6E"/>
    <w:rsid w:val="00AE4059"/>
    <w:rsid w:val="00B04BBB"/>
    <w:rsid w:val="00B05E72"/>
    <w:rsid w:val="00B06D5F"/>
    <w:rsid w:val="00B402B1"/>
    <w:rsid w:val="00B913EC"/>
    <w:rsid w:val="00B92924"/>
    <w:rsid w:val="00C0586D"/>
    <w:rsid w:val="00C41C79"/>
    <w:rsid w:val="00C43B5B"/>
    <w:rsid w:val="00C57AAC"/>
    <w:rsid w:val="00C7264B"/>
    <w:rsid w:val="00C87D20"/>
    <w:rsid w:val="00C90504"/>
    <w:rsid w:val="00C96E79"/>
    <w:rsid w:val="00CB0076"/>
    <w:rsid w:val="00CB5BCA"/>
    <w:rsid w:val="00CD20DC"/>
    <w:rsid w:val="00CD6E54"/>
    <w:rsid w:val="00CE322C"/>
    <w:rsid w:val="00CF081A"/>
    <w:rsid w:val="00CF28FD"/>
    <w:rsid w:val="00CF6A35"/>
    <w:rsid w:val="00D0162F"/>
    <w:rsid w:val="00D046F1"/>
    <w:rsid w:val="00D0475E"/>
    <w:rsid w:val="00D1133C"/>
    <w:rsid w:val="00D142BC"/>
    <w:rsid w:val="00D31658"/>
    <w:rsid w:val="00D3389D"/>
    <w:rsid w:val="00D419DA"/>
    <w:rsid w:val="00D80A03"/>
    <w:rsid w:val="00D86EFF"/>
    <w:rsid w:val="00D9729D"/>
    <w:rsid w:val="00DC1AB6"/>
    <w:rsid w:val="00DD049B"/>
    <w:rsid w:val="00DF02C0"/>
    <w:rsid w:val="00E05107"/>
    <w:rsid w:val="00E10320"/>
    <w:rsid w:val="00E15D91"/>
    <w:rsid w:val="00E172DC"/>
    <w:rsid w:val="00E23548"/>
    <w:rsid w:val="00E33B6E"/>
    <w:rsid w:val="00E359A0"/>
    <w:rsid w:val="00E41249"/>
    <w:rsid w:val="00E464E6"/>
    <w:rsid w:val="00E46721"/>
    <w:rsid w:val="00E46FCD"/>
    <w:rsid w:val="00E95AB8"/>
    <w:rsid w:val="00EA18C1"/>
    <w:rsid w:val="00EB14B4"/>
    <w:rsid w:val="00EB231D"/>
    <w:rsid w:val="00EB2EDA"/>
    <w:rsid w:val="00EC62FF"/>
    <w:rsid w:val="00EE0D57"/>
    <w:rsid w:val="00EE5785"/>
    <w:rsid w:val="00EE5E4E"/>
    <w:rsid w:val="00F11E1F"/>
    <w:rsid w:val="00F240C4"/>
    <w:rsid w:val="00F264CF"/>
    <w:rsid w:val="00F4077A"/>
    <w:rsid w:val="00F41DCE"/>
    <w:rsid w:val="00F53F95"/>
    <w:rsid w:val="00F90F1A"/>
    <w:rsid w:val="00FA29E0"/>
    <w:rsid w:val="00FD5DAA"/>
    <w:rsid w:val="00FD68D6"/>
    <w:rsid w:val="00FD6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246CE"/>
  <w15:chartTrackingRefBased/>
  <w15:docId w15:val="{E363CAC3-D68C-4C1D-98D7-2853D5EF6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9050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0504"/>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C90504"/>
    <w:rPr>
      <w:color w:val="0000FF"/>
      <w:u w:val="single"/>
    </w:rPr>
  </w:style>
  <w:style w:type="character" w:styleId="FollowedHyperlink">
    <w:name w:val="FollowedHyperlink"/>
    <w:basedOn w:val="DefaultParagraphFont"/>
    <w:uiPriority w:val="99"/>
    <w:semiHidden/>
    <w:unhideWhenUsed/>
    <w:rsid w:val="00C90504"/>
    <w:rPr>
      <w:color w:val="800080"/>
      <w:u w:val="single"/>
    </w:rPr>
  </w:style>
  <w:style w:type="paragraph" w:customStyle="1" w:styleId="tv213">
    <w:name w:val="tv213"/>
    <w:basedOn w:val="Normal"/>
    <w:rsid w:val="00C905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ojumupamats">
    <w:name w:val="labojumu_pamats"/>
    <w:basedOn w:val="Normal"/>
    <w:rsid w:val="00C9050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C905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ize2">
    <w:name w:val="fontsize2"/>
    <w:basedOn w:val="DefaultParagraphFont"/>
    <w:rsid w:val="00C90504"/>
  </w:style>
  <w:style w:type="paragraph" w:styleId="Header">
    <w:name w:val="header"/>
    <w:basedOn w:val="Normal"/>
    <w:link w:val="HeaderChar"/>
    <w:uiPriority w:val="99"/>
    <w:unhideWhenUsed/>
    <w:rsid w:val="00C90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504"/>
  </w:style>
  <w:style w:type="paragraph" w:styleId="Footer">
    <w:name w:val="footer"/>
    <w:basedOn w:val="Normal"/>
    <w:link w:val="FooterChar"/>
    <w:uiPriority w:val="99"/>
    <w:unhideWhenUsed/>
    <w:rsid w:val="00C90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504"/>
  </w:style>
  <w:style w:type="character" w:styleId="CommentReference">
    <w:name w:val="annotation reference"/>
    <w:basedOn w:val="DefaultParagraphFont"/>
    <w:uiPriority w:val="99"/>
    <w:semiHidden/>
    <w:unhideWhenUsed/>
    <w:rsid w:val="004004AE"/>
    <w:rPr>
      <w:sz w:val="16"/>
      <w:szCs w:val="16"/>
    </w:rPr>
  </w:style>
  <w:style w:type="paragraph" w:styleId="CommentText">
    <w:name w:val="annotation text"/>
    <w:basedOn w:val="Normal"/>
    <w:link w:val="CommentTextChar"/>
    <w:uiPriority w:val="99"/>
    <w:unhideWhenUsed/>
    <w:rsid w:val="004004AE"/>
    <w:pPr>
      <w:spacing w:line="240" w:lineRule="auto"/>
    </w:pPr>
    <w:rPr>
      <w:sz w:val="20"/>
      <w:szCs w:val="20"/>
    </w:rPr>
  </w:style>
  <w:style w:type="character" w:customStyle="1" w:styleId="CommentTextChar">
    <w:name w:val="Comment Text Char"/>
    <w:basedOn w:val="DefaultParagraphFont"/>
    <w:link w:val="CommentText"/>
    <w:uiPriority w:val="99"/>
    <w:rsid w:val="004004AE"/>
    <w:rPr>
      <w:sz w:val="20"/>
      <w:szCs w:val="20"/>
    </w:rPr>
  </w:style>
  <w:style w:type="paragraph" w:styleId="CommentSubject">
    <w:name w:val="annotation subject"/>
    <w:basedOn w:val="CommentText"/>
    <w:next w:val="CommentText"/>
    <w:link w:val="CommentSubjectChar"/>
    <w:uiPriority w:val="99"/>
    <w:semiHidden/>
    <w:unhideWhenUsed/>
    <w:rsid w:val="004004AE"/>
    <w:rPr>
      <w:b/>
      <w:bCs/>
    </w:rPr>
  </w:style>
  <w:style w:type="character" w:customStyle="1" w:styleId="CommentSubjectChar">
    <w:name w:val="Comment Subject Char"/>
    <w:basedOn w:val="CommentTextChar"/>
    <w:link w:val="CommentSubject"/>
    <w:uiPriority w:val="99"/>
    <w:semiHidden/>
    <w:rsid w:val="004004AE"/>
    <w:rPr>
      <w:b/>
      <w:bCs/>
      <w:sz w:val="20"/>
      <w:szCs w:val="20"/>
    </w:rPr>
  </w:style>
  <w:style w:type="paragraph" w:styleId="BalloonText">
    <w:name w:val="Balloon Text"/>
    <w:basedOn w:val="Normal"/>
    <w:link w:val="BalloonTextChar"/>
    <w:uiPriority w:val="99"/>
    <w:semiHidden/>
    <w:unhideWhenUsed/>
    <w:rsid w:val="004004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4AE"/>
    <w:rPr>
      <w:rFonts w:ascii="Segoe UI" w:hAnsi="Segoe UI" w:cs="Segoe UI"/>
      <w:sz w:val="18"/>
      <w:szCs w:val="18"/>
    </w:rPr>
  </w:style>
  <w:style w:type="paragraph" w:styleId="ListParagraph">
    <w:name w:val="List Paragraph"/>
    <w:basedOn w:val="Normal"/>
    <w:uiPriority w:val="34"/>
    <w:qFormat/>
    <w:rsid w:val="00A76D20"/>
    <w:pPr>
      <w:spacing w:after="0" w:line="240" w:lineRule="auto"/>
      <w:ind w:left="720"/>
    </w:pPr>
  </w:style>
  <w:style w:type="character" w:styleId="Strong">
    <w:name w:val="Strong"/>
    <w:basedOn w:val="DefaultParagraphFont"/>
    <w:uiPriority w:val="22"/>
    <w:qFormat/>
    <w:rsid w:val="00CB0076"/>
    <w:rPr>
      <w:b/>
      <w:bCs/>
    </w:rPr>
  </w:style>
  <w:style w:type="paragraph" w:styleId="Revision">
    <w:name w:val="Revision"/>
    <w:hidden/>
    <w:uiPriority w:val="99"/>
    <w:semiHidden/>
    <w:rsid w:val="00E412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2230672">
      <w:bodyDiv w:val="1"/>
      <w:marLeft w:val="0"/>
      <w:marRight w:val="0"/>
      <w:marTop w:val="0"/>
      <w:marBottom w:val="0"/>
      <w:divBdr>
        <w:top w:val="none" w:sz="0" w:space="0" w:color="auto"/>
        <w:left w:val="none" w:sz="0" w:space="0" w:color="auto"/>
        <w:bottom w:val="none" w:sz="0" w:space="0" w:color="auto"/>
        <w:right w:val="none" w:sz="0" w:space="0" w:color="auto"/>
      </w:divBdr>
      <w:divsChild>
        <w:div w:id="1739014344">
          <w:marLeft w:val="0"/>
          <w:marRight w:val="0"/>
          <w:marTop w:val="30"/>
          <w:marBottom w:val="0"/>
          <w:divBdr>
            <w:top w:val="none" w:sz="0" w:space="0" w:color="auto"/>
            <w:left w:val="none" w:sz="0" w:space="0" w:color="auto"/>
            <w:bottom w:val="none" w:sz="0" w:space="0" w:color="auto"/>
            <w:right w:val="none" w:sz="0" w:space="0" w:color="auto"/>
          </w:divBdr>
        </w:div>
        <w:div w:id="92213510">
          <w:marLeft w:val="0"/>
          <w:marRight w:val="0"/>
          <w:marTop w:val="0"/>
          <w:marBottom w:val="0"/>
          <w:divBdr>
            <w:top w:val="none" w:sz="0" w:space="0" w:color="auto"/>
            <w:left w:val="none" w:sz="0" w:space="0" w:color="auto"/>
            <w:bottom w:val="none" w:sz="0" w:space="0" w:color="auto"/>
            <w:right w:val="none" w:sz="0" w:space="0" w:color="auto"/>
          </w:divBdr>
          <w:divsChild>
            <w:div w:id="870994483">
              <w:marLeft w:val="0"/>
              <w:marRight w:val="0"/>
              <w:marTop w:val="0"/>
              <w:marBottom w:val="0"/>
              <w:divBdr>
                <w:top w:val="none" w:sz="0" w:space="0" w:color="auto"/>
                <w:left w:val="none" w:sz="0" w:space="0" w:color="auto"/>
                <w:bottom w:val="none" w:sz="0" w:space="0" w:color="auto"/>
                <w:right w:val="none" w:sz="0" w:space="0" w:color="auto"/>
              </w:divBdr>
              <w:divsChild>
                <w:div w:id="129001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084390">
      <w:bodyDiv w:val="1"/>
      <w:marLeft w:val="0"/>
      <w:marRight w:val="0"/>
      <w:marTop w:val="0"/>
      <w:marBottom w:val="0"/>
      <w:divBdr>
        <w:top w:val="none" w:sz="0" w:space="0" w:color="auto"/>
        <w:left w:val="none" w:sz="0" w:space="0" w:color="auto"/>
        <w:bottom w:val="none" w:sz="0" w:space="0" w:color="auto"/>
        <w:right w:val="none" w:sz="0" w:space="0" w:color="auto"/>
      </w:divBdr>
      <w:divsChild>
        <w:div w:id="613446082">
          <w:marLeft w:val="0"/>
          <w:marRight w:val="0"/>
          <w:marTop w:val="0"/>
          <w:marBottom w:val="0"/>
          <w:divBdr>
            <w:top w:val="none" w:sz="0" w:space="0" w:color="auto"/>
            <w:left w:val="none" w:sz="0" w:space="0" w:color="auto"/>
            <w:bottom w:val="none" w:sz="0" w:space="0" w:color="auto"/>
            <w:right w:val="none" w:sz="0" w:space="0" w:color="auto"/>
          </w:divBdr>
          <w:divsChild>
            <w:div w:id="1649046023">
              <w:marLeft w:val="0"/>
              <w:marRight w:val="0"/>
              <w:marTop w:val="0"/>
              <w:marBottom w:val="0"/>
              <w:divBdr>
                <w:top w:val="none" w:sz="0" w:space="0" w:color="auto"/>
                <w:left w:val="none" w:sz="0" w:space="0" w:color="auto"/>
                <w:bottom w:val="none" w:sz="0" w:space="0" w:color="auto"/>
                <w:right w:val="none" w:sz="0" w:space="0" w:color="auto"/>
              </w:divBdr>
            </w:div>
            <w:div w:id="832989816">
              <w:marLeft w:val="0"/>
              <w:marRight w:val="0"/>
              <w:marTop w:val="0"/>
              <w:marBottom w:val="0"/>
              <w:divBdr>
                <w:top w:val="none" w:sz="0" w:space="0" w:color="auto"/>
                <w:left w:val="none" w:sz="0" w:space="0" w:color="auto"/>
                <w:bottom w:val="none" w:sz="0" w:space="0" w:color="auto"/>
                <w:right w:val="none" w:sz="0" w:space="0" w:color="auto"/>
              </w:divBdr>
            </w:div>
          </w:divsChild>
        </w:div>
        <w:div w:id="1038814860">
          <w:marLeft w:val="0"/>
          <w:marRight w:val="0"/>
          <w:marTop w:val="0"/>
          <w:marBottom w:val="0"/>
          <w:divBdr>
            <w:top w:val="none" w:sz="0" w:space="0" w:color="auto"/>
            <w:left w:val="none" w:sz="0" w:space="0" w:color="auto"/>
            <w:bottom w:val="none" w:sz="0" w:space="0" w:color="auto"/>
            <w:right w:val="none" w:sz="0" w:space="0" w:color="auto"/>
          </w:divBdr>
          <w:divsChild>
            <w:div w:id="1232083568">
              <w:marLeft w:val="0"/>
              <w:marRight w:val="0"/>
              <w:marTop w:val="0"/>
              <w:marBottom w:val="0"/>
              <w:divBdr>
                <w:top w:val="none" w:sz="0" w:space="0" w:color="auto"/>
                <w:left w:val="none" w:sz="0" w:space="0" w:color="auto"/>
                <w:bottom w:val="none" w:sz="0" w:space="0" w:color="auto"/>
                <w:right w:val="none" w:sz="0" w:space="0" w:color="auto"/>
              </w:divBdr>
            </w:div>
            <w:div w:id="136008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41865">
      <w:bodyDiv w:val="1"/>
      <w:marLeft w:val="0"/>
      <w:marRight w:val="0"/>
      <w:marTop w:val="0"/>
      <w:marBottom w:val="0"/>
      <w:divBdr>
        <w:top w:val="none" w:sz="0" w:space="0" w:color="auto"/>
        <w:left w:val="none" w:sz="0" w:space="0" w:color="auto"/>
        <w:bottom w:val="none" w:sz="0" w:space="0" w:color="auto"/>
        <w:right w:val="none" w:sz="0" w:space="0" w:color="auto"/>
      </w:divBdr>
    </w:div>
    <w:div w:id="826824870">
      <w:bodyDiv w:val="1"/>
      <w:marLeft w:val="0"/>
      <w:marRight w:val="0"/>
      <w:marTop w:val="0"/>
      <w:marBottom w:val="0"/>
      <w:divBdr>
        <w:top w:val="none" w:sz="0" w:space="0" w:color="auto"/>
        <w:left w:val="none" w:sz="0" w:space="0" w:color="auto"/>
        <w:bottom w:val="none" w:sz="0" w:space="0" w:color="auto"/>
        <w:right w:val="none" w:sz="0" w:space="0" w:color="auto"/>
      </w:divBdr>
      <w:divsChild>
        <w:div w:id="177735732">
          <w:marLeft w:val="0"/>
          <w:marRight w:val="0"/>
          <w:marTop w:val="0"/>
          <w:marBottom w:val="0"/>
          <w:divBdr>
            <w:top w:val="none" w:sz="0" w:space="0" w:color="auto"/>
            <w:left w:val="none" w:sz="0" w:space="0" w:color="auto"/>
            <w:bottom w:val="none" w:sz="0" w:space="0" w:color="auto"/>
            <w:right w:val="none" w:sz="0" w:space="0" w:color="auto"/>
          </w:divBdr>
          <w:divsChild>
            <w:div w:id="1411585246">
              <w:marLeft w:val="0"/>
              <w:marRight w:val="0"/>
              <w:marTop w:val="0"/>
              <w:marBottom w:val="0"/>
              <w:divBdr>
                <w:top w:val="none" w:sz="0" w:space="0" w:color="auto"/>
                <w:left w:val="none" w:sz="0" w:space="0" w:color="auto"/>
                <w:bottom w:val="none" w:sz="0" w:space="0" w:color="auto"/>
                <w:right w:val="none" w:sz="0" w:space="0" w:color="auto"/>
              </w:divBdr>
              <w:divsChild>
                <w:div w:id="1201093288">
                  <w:marLeft w:val="0"/>
                  <w:marRight w:val="0"/>
                  <w:marTop w:val="0"/>
                  <w:marBottom w:val="0"/>
                  <w:divBdr>
                    <w:top w:val="none" w:sz="0" w:space="0" w:color="auto"/>
                    <w:left w:val="none" w:sz="0" w:space="0" w:color="auto"/>
                    <w:bottom w:val="none" w:sz="0" w:space="0" w:color="auto"/>
                    <w:right w:val="none" w:sz="0" w:space="0" w:color="auto"/>
                  </w:divBdr>
                  <w:divsChild>
                    <w:div w:id="1876844055">
                      <w:marLeft w:val="0"/>
                      <w:marRight w:val="0"/>
                      <w:marTop w:val="0"/>
                      <w:marBottom w:val="0"/>
                      <w:divBdr>
                        <w:top w:val="none" w:sz="0" w:space="0" w:color="auto"/>
                        <w:left w:val="none" w:sz="0" w:space="0" w:color="auto"/>
                        <w:bottom w:val="none" w:sz="0" w:space="0" w:color="auto"/>
                        <w:right w:val="none" w:sz="0" w:space="0" w:color="auto"/>
                      </w:divBdr>
                      <w:divsChild>
                        <w:div w:id="469830976">
                          <w:marLeft w:val="0"/>
                          <w:marRight w:val="0"/>
                          <w:marTop w:val="0"/>
                          <w:marBottom w:val="0"/>
                          <w:divBdr>
                            <w:top w:val="none" w:sz="0" w:space="0" w:color="auto"/>
                            <w:left w:val="none" w:sz="0" w:space="0" w:color="auto"/>
                            <w:bottom w:val="none" w:sz="0" w:space="0" w:color="auto"/>
                            <w:right w:val="none" w:sz="0" w:space="0" w:color="auto"/>
                          </w:divBdr>
                          <w:divsChild>
                            <w:div w:id="318314664">
                              <w:marLeft w:val="0"/>
                              <w:marRight w:val="0"/>
                              <w:marTop w:val="480"/>
                              <w:marBottom w:val="240"/>
                              <w:divBdr>
                                <w:top w:val="none" w:sz="0" w:space="0" w:color="auto"/>
                                <w:left w:val="none" w:sz="0" w:space="0" w:color="auto"/>
                                <w:bottom w:val="none" w:sz="0" w:space="0" w:color="auto"/>
                                <w:right w:val="none" w:sz="0" w:space="0" w:color="auto"/>
                              </w:divBdr>
                            </w:div>
                            <w:div w:id="1794400217">
                              <w:marLeft w:val="0"/>
                              <w:marRight w:val="0"/>
                              <w:marTop w:val="0"/>
                              <w:marBottom w:val="567"/>
                              <w:divBdr>
                                <w:top w:val="none" w:sz="0" w:space="0" w:color="auto"/>
                                <w:left w:val="none" w:sz="0" w:space="0" w:color="auto"/>
                                <w:bottom w:val="none" w:sz="0" w:space="0" w:color="auto"/>
                                <w:right w:val="none" w:sz="0" w:space="0" w:color="auto"/>
                              </w:divBdr>
                            </w:div>
                            <w:div w:id="675303680">
                              <w:marLeft w:val="0"/>
                              <w:marRight w:val="0"/>
                              <w:marTop w:val="0"/>
                              <w:marBottom w:val="567"/>
                              <w:divBdr>
                                <w:top w:val="none" w:sz="0" w:space="0" w:color="auto"/>
                                <w:left w:val="none" w:sz="0" w:space="0" w:color="auto"/>
                                <w:bottom w:val="none" w:sz="0" w:space="0" w:color="auto"/>
                                <w:right w:val="none" w:sz="0" w:space="0" w:color="auto"/>
                              </w:divBdr>
                            </w:div>
                            <w:div w:id="504443686">
                              <w:marLeft w:val="0"/>
                              <w:marRight w:val="0"/>
                              <w:marTop w:val="0"/>
                              <w:marBottom w:val="0"/>
                              <w:divBdr>
                                <w:top w:val="none" w:sz="0" w:space="0" w:color="auto"/>
                                <w:left w:val="none" w:sz="0" w:space="0" w:color="auto"/>
                                <w:bottom w:val="none" w:sz="0" w:space="0" w:color="auto"/>
                                <w:right w:val="none" w:sz="0" w:space="0" w:color="auto"/>
                              </w:divBdr>
                            </w:div>
                            <w:div w:id="1051005888">
                              <w:marLeft w:val="0"/>
                              <w:marRight w:val="0"/>
                              <w:marTop w:val="0"/>
                              <w:marBottom w:val="0"/>
                              <w:divBdr>
                                <w:top w:val="none" w:sz="0" w:space="0" w:color="auto"/>
                                <w:left w:val="none" w:sz="0" w:space="0" w:color="auto"/>
                                <w:bottom w:val="none" w:sz="0" w:space="0" w:color="auto"/>
                                <w:right w:val="none" w:sz="0" w:space="0" w:color="auto"/>
                              </w:divBdr>
                            </w:div>
                            <w:div w:id="698702809">
                              <w:marLeft w:val="0"/>
                              <w:marRight w:val="0"/>
                              <w:marTop w:val="0"/>
                              <w:marBottom w:val="0"/>
                              <w:divBdr>
                                <w:top w:val="none" w:sz="0" w:space="0" w:color="auto"/>
                                <w:left w:val="none" w:sz="0" w:space="0" w:color="auto"/>
                                <w:bottom w:val="none" w:sz="0" w:space="0" w:color="auto"/>
                                <w:right w:val="none" w:sz="0" w:space="0" w:color="auto"/>
                              </w:divBdr>
                            </w:div>
                            <w:div w:id="1123423307">
                              <w:marLeft w:val="0"/>
                              <w:marRight w:val="0"/>
                              <w:marTop w:val="0"/>
                              <w:marBottom w:val="0"/>
                              <w:divBdr>
                                <w:top w:val="none" w:sz="0" w:space="0" w:color="auto"/>
                                <w:left w:val="none" w:sz="0" w:space="0" w:color="auto"/>
                                <w:bottom w:val="none" w:sz="0" w:space="0" w:color="auto"/>
                                <w:right w:val="none" w:sz="0" w:space="0" w:color="auto"/>
                              </w:divBdr>
                            </w:div>
                            <w:div w:id="457264188">
                              <w:marLeft w:val="0"/>
                              <w:marRight w:val="0"/>
                              <w:marTop w:val="0"/>
                              <w:marBottom w:val="0"/>
                              <w:divBdr>
                                <w:top w:val="none" w:sz="0" w:space="0" w:color="auto"/>
                                <w:left w:val="none" w:sz="0" w:space="0" w:color="auto"/>
                                <w:bottom w:val="none" w:sz="0" w:space="0" w:color="auto"/>
                                <w:right w:val="none" w:sz="0" w:space="0" w:color="auto"/>
                              </w:divBdr>
                            </w:div>
                            <w:div w:id="924144494">
                              <w:marLeft w:val="0"/>
                              <w:marRight w:val="0"/>
                              <w:marTop w:val="0"/>
                              <w:marBottom w:val="0"/>
                              <w:divBdr>
                                <w:top w:val="none" w:sz="0" w:space="0" w:color="auto"/>
                                <w:left w:val="none" w:sz="0" w:space="0" w:color="auto"/>
                                <w:bottom w:val="none" w:sz="0" w:space="0" w:color="auto"/>
                                <w:right w:val="none" w:sz="0" w:space="0" w:color="auto"/>
                              </w:divBdr>
                            </w:div>
                            <w:div w:id="1217350734">
                              <w:marLeft w:val="0"/>
                              <w:marRight w:val="0"/>
                              <w:marTop w:val="0"/>
                              <w:marBottom w:val="0"/>
                              <w:divBdr>
                                <w:top w:val="none" w:sz="0" w:space="0" w:color="auto"/>
                                <w:left w:val="none" w:sz="0" w:space="0" w:color="auto"/>
                                <w:bottom w:val="none" w:sz="0" w:space="0" w:color="auto"/>
                                <w:right w:val="none" w:sz="0" w:space="0" w:color="auto"/>
                              </w:divBdr>
                            </w:div>
                            <w:div w:id="1700429153">
                              <w:marLeft w:val="0"/>
                              <w:marRight w:val="0"/>
                              <w:marTop w:val="0"/>
                              <w:marBottom w:val="0"/>
                              <w:divBdr>
                                <w:top w:val="none" w:sz="0" w:space="0" w:color="auto"/>
                                <w:left w:val="none" w:sz="0" w:space="0" w:color="auto"/>
                                <w:bottom w:val="none" w:sz="0" w:space="0" w:color="auto"/>
                                <w:right w:val="none" w:sz="0" w:space="0" w:color="auto"/>
                              </w:divBdr>
                            </w:div>
                            <w:div w:id="215511105">
                              <w:marLeft w:val="0"/>
                              <w:marRight w:val="0"/>
                              <w:marTop w:val="0"/>
                              <w:marBottom w:val="0"/>
                              <w:divBdr>
                                <w:top w:val="none" w:sz="0" w:space="0" w:color="auto"/>
                                <w:left w:val="none" w:sz="0" w:space="0" w:color="auto"/>
                                <w:bottom w:val="none" w:sz="0" w:space="0" w:color="auto"/>
                                <w:right w:val="none" w:sz="0" w:space="0" w:color="auto"/>
                              </w:divBdr>
                            </w:div>
                            <w:div w:id="418065843">
                              <w:marLeft w:val="0"/>
                              <w:marRight w:val="0"/>
                              <w:marTop w:val="0"/>
                              <w:marBottom w:val="0"/>
                              <w:divBdr>
                                <w:top w:val="none" w:sz="0" w:space="0" w:color="auto"/>
                                <w:left w:val="none" w:sz="0" w:space="0" w:color="auto"/>
                                <w:bottom w:val="none" w:sz="0" w:space="0" w:color="auto"/>
                                <w:right w:val="none" w:sz="0" w:space="0" w:color="auto"/>
                              </w:divBdr>
                            </w:div>
                            <w:div w:id="892732684">
                              <w:marLeft w:val="0"/>
                              <w:marRight w:val="0"/>
                              <w:marTop w:val="0"/>
                              <w:marBottom w:val="0"/>
                              <w:divBdr>
                                <w:top w:val="none" w:sz="0" w:space="0" w:color="auto"/>
                                <w:left w:val="none" w:sz="0" w:space="0" w:color="auto"/>
                                <w:bottom w:val="none" w:sz="0" w:space="0" w:color="auto"/>
                                <w:right w:val="none" w:sz="0" w:space="0" w:color="auto"/>
                              </w:divBdr>
                            </w:div>
                            <w:div w:id="726682177">
                              <w:marLeft w:val="0"/>
                              <w:marRight w:val="0"/>
                              <w:marTop w:val="0"/>
                              <w:marBottom w:val="0"/>
                              <w:divBdr>
                                <w:top w:val="none" w:sz="0" w:space="0" w:color="auto"/>
                                <w:left w:val="none" w:sz="0" w:space="0" w:color="auto"/>
                                <w:bottom w:val="none" w:sz="0" w:space="0" w:color="auto"/>
                                <w:right w:val="none" w:sz="0" w:space="0" w:color="auto"/>
                              </w:divBdr>
                            </w:div>
                            <w:div w:id="912809786">
                              <w:marLeft w:val="0"/>
                              <w:marRight w:val="0"/>
                              <w:marTop w:val="0"/>
                              <w:marBottom w:val="0"/>
                              <w:divBdr>
                                <w:top w:val="none" w:sz="0" w:space="0" w:color="auto"/>
                                <w:left w:val="none" w:sz="0" w:space="0" w:color="auto"/>
                                <w:bottom w:val="none" w:sz="0" w:space="0" w:color="auto"/>
                                <w:right w:val="none" w:sz="0" w:space="0" w:color="auto"/>
                              </w:divBdr>
                            </w:div>
                            <w:div w:id="1221357031">
                              <w:marLeft w:val="0"/>
                              <w:marRight w:val="0"/>
                              <w:marTop w:val="0"/>
                              <w:marBottom w:val="0"/>
                              <w:divBdr>
                                <w:top w:val="none" w:sz="0" w:space="0" w:color="auto"/>
                                <w:left w:val="none" w:sz="0" w:space="0" w:color="auto"/>
                                <w:bottom w:val="none" w:sz="0" w:space="0" w:color="auto"/>
                                <w:right w:val="none" w:sz="0" w:space="0" w:color="auto"/>
                              </w:divBdr>
                            </w:div>
                            <w:div w:id="1543206291">
                              <w:marLeft w:val="0"/>
                              <w:marRight w:val="0"/>
                              <w:marTop w:val="0"/>
                              <w:marBottom w:val="0"/>
                              <w:divBdr>
                                <w:top w:val="none" w:sz="0" w:space="0" w:color="auto"/>
                                <w:left w:val="none" w:sz="0" w:space="0" w:color="auto"/>
                                <w:bottom w:val="none" w:sz="0" w:space="0" w:color="auto"/>
                                <w:right w:val="none" w:sz="0" w:space="0" w:color="auto"/>
                              </w:divBdr>
                            </w:div>
                            <w:div w:id="548221362">
                              <w:marLeft w:val="0"/>
                              <w:marRight w:val="0"/>
                              <w:marTop w:val="0"/>
                              <w:marBottom w:val="0"/>
                              <w:divBdr>
                                <w:top w:val="none" w:sz="0" w:space="0" w:color="auto"/>
                                <w:left w:val="none" w:sz="0" w:space="0" w:color="auto"/>
                                <w:bottom w:val="none" w:sz="0" w:space="0" w:color="auto"/>
                                <w:right w:val="none" w:sz="0" w:space="0" w:color="auto"/>
                              </w:divBdr>
                            </w:div>
                            <w:div w:id="334916829">
                              <w:marLeft w:val="0"/>
                              <w:marRight w:val="0"/>
                              <w:marTop w:val="0"/>
                              <w:marBottom w:val="0"/>
                              <w:divBdr>
                                <w:top w:val="none" w:sz="0" w:space="0" w:color="auto"/>
                                <w:left w:val="none" w:sz="0" w:space="0" w:color="auto"/>
                                <w:bottom w:val="none" w:sz="0" w:space="0" w:color="auto"/>
                                <w:right w:val="none" w:sz="0" w:space="0" w:color="auto"/>
                              </w:divBdr>
                            </w:div>
                            <w:div w:id="2129427061">
                              <w:marLeft w:val="0"/>
                              <w:marRight w:val="0"/>
                              <w:marTop w:val="0"/>
                              <w:marBottom w:val="0"/>
                              <w:divBdr>
                                <w:top w:val="none" w:sz="0" w:space="0" w:color="auto"/>
                                <w:left w:val="none" w:sz="0" w:space="0" w:color="auto"/>
                                <w:bottom w:val="none" w:sz="0" w:space="0" w:color="auto"/>
                                <w:right w:val="none" w:sz="0" w:space="0" w:color="auto"/>
                              </w:divBdr>
                            </w:div>
                            <w:div w:id="2107731753">
                              <w:marLeft w:val="0"/>
                              <w:marRight w:val="0"/>
                              <w:marTop w:val="0"/>
                              <w:marBottom w:val="0"/>
                              <w:divBdr>
                                <w:top w:val="none" w:sz="0" w:space="0" w:color="auto"/>
                                <w:left w:val="none" w:sz="0" w:space="0" w:color="auto"/>
                                <w:bottom w:val="none" w:sz="0" w:space="0" w:color="auto"/>
                                <w:right w:val="none" w:sz="0" w:space="0" w:color="auto"/>
                              </w:divBdr>
                            </w:div>
                            <w:div w:id="397363946">
                              <w:marLeft w:val="0"/>
                              <w:marRight w:val="0"/>
                              <w:marTop w:val="0"/>
                              <w:marBottom w:val="0"/>
                              <w:divBdr>
                                <w:top w:val="none" w:sz="0" w:space="0" w:color="auto"/>
                                <w:left w:val="none" w:sz="0" w:space="0" w:color="auto"/>
                                <w:bottom w:val="none" w:sz="0" w:space="0" w:color="auto"/>
                                <w:right w:val="none" w:sz="0" w:space="0" w:color="auto"/>
                              </w:divBdr>
                            </w:div>
                            <w:div w:id="398746510">
                              <w:marLeft w:val="0"/>
                              <w:marRight w:val="0"/>
                              <w:marTop w:val="0"/>
                              <w:marBottom w:val="0"/>
                              <w:divBdr>
                                <w:top w:val="none" w:sz="0" w:space="0" w:color="auto"/>
                                <w:left w:val="none" w:sz="0" w:space="0" w:color="auto"/>
                                <w:bottom w:val="none" w:sz="0" w:space="0" w:color="auto"/>
                                <w:right w:val="none" w:sz="0" w:space="0" w:color="auto"/>
                              </w:divBdr>
                            </w:div>
                            <w:div w:id="1823041863">
                              <w:marLeft w:val="0"/>
                              <w:marRight w:val="0"/>
                              <w:marTop w:val="0"/>
                              <w:marBottom w:val="0"/>
                              <w:divBdr>
                                <w:top w:val="none" w:sz="0" w:space="0" w:color="auto"/>
                                <w:left w:val="none" w:sz="0" w:space="0" w:color="auto"/>
                                <w:bottom w:val="none" w:sz="0" w:space="0" w:color="auto"/>
                                <w:right w:val="none" w:sz="0" w:space="0" w:color="auto"/>
                              </w:divBdr>
                            </w:div>
                            <w:div w:id="2037849866">
                              <w:marLeft w:val="0"/>
                              <w:marRight w:val="0"/>
                              <w:marTop w:val="0"/>
                              <w:marBottom w:val="0"/>
                              <w:divBdr>
                                <w:top w:val="none" w:sz="0" w:space="0" w:color="auto"/>
                                <w:left w:val="none" w:sz="0" w:space="0" w:color="auto"/>
                                <w:bottom w:val="none" w:sz="0" w:space="0" w:color="auto"/>
                                <w:right w:val="none" w:sz="0" w:space="0" w:color="auto"/>
                              </w:divBdr>
                            </w:div>
                            <w:div w:id="1333725296">
                              <w:marLeft w:val="0"/>
                              <w:marRight w:val="0"/>
                              <w:marTop w:val="0"/>
                              <w:marBottom w:val="0"/>
                              <w:divBdr>
                                <w:top w:val="none" w:sz="0" w:space="0" w:color="auto"/>
                                <w:left w:val="none" w:sz="0" w:space="0" w:color="auto"/>
                                <w:bottom w:val="none" w:sz="0" w:space="0" w:color="auto"/>
                                <w:right w:val="none" w:sz="0" w:space="0" w:color="auto"/>
                              </w:divBdr>
                            </w:div>
                            <w:div w:id="1056395088">
                              <w:marLeft w:val="0"/>
                              <w:marRight w:val="0"/>
                              <w:marTop w:val="0"/>
                              <w:marBottom w:val="0"/>
                              <w:divBdr>
                                <w:top w:val="none" w:sz="0" w:space="0" w:color="auto"/>
                                <w:left w:val="none" w:sz="0" w:space="0" w:color="auto"/>
                                <w:bottom w:val="none" w:sz="0" w:space="0" w:color="auto"/>
                                <w:right w:val="none" w:sz="0" w:space="0" w:color="auto"/>
                              </w:divBdr>
                            </w:div>
                            <w:div w:id="1230576145">
                              <w:marLeft w:val="0"/>
                              <w:marRight w:val="0"/>
                              <w:marTop w:val="0"/>
                              <w:marBottom w:val="0"/>
                              <w:divBdr>
                                <w:top w:val="none" w:sz="0" w:space="0" w:color="auto"/>
                                <w:left w:val="none" w:sz="0" w:space="0" w:color="auto"/>
                                <w:bottom w:val="none" w:sz="0" w:space="0" w:color="auto"/>
                                <w:right w:val="none" w:sz="0" w:space="0" w:color="auto"/>
                              </w:divBdr>
                            </w:div>
                            <w:div w:id="524445787">
                              <w:marLeft w:val="0"/>
                              <w:marRight w:val="0"/>
                              <w:marTop w:val="0"/>
                              <w:marBottom w:val="0"/>
                              <w:divBdr>
                                <w:top w:val="none" w:sz="0" w:space="0" w:color="auto"/>
                                <w:left w:val="none" w:sz="0" w:space="0" w:color="auto"/>
                                <w:bottom w:val="none" w:sz="0" w:space="0" w:color="auto"/>
                                <w:right w:val="none" w:sz="0" w:space="0" w:color="auto"/>
                              </w:divBdr>
                            </w:div>
                            <w:div w:id="554043945">
                              <w:marLeft w:val="0"/>
                              <w:marRight w:val="0"/>
                              <w:marTop w:val="0"/>
                              <w:marBottom w:val="0"/>
                              <w:divBdr>
                                <w:top w:val="none" w:sz="0" w:space="0" w:color="auto"/>
                                <w:left w:val="none" w:sz="0" w:space="0" w:color="auto"/>
                                <w:bottom w:val="none" w:sz="0" w:space="0" w:color="auto"/>
                                <w:right w:val="none" w:sz="0" w:space="0" w:color="auto"/>
                              </w:divBdr>
                            </w:div>
                            <w:div w:id="1301114238">
                              <w:marLeft w:val="0"/>
                              <w:marRight w:val="0"/>
                              <w:marTop w:val="135"/>
                              <w:marBottom w:val="0"/>
                              <w:divBdr>
                                <w:top w:val="none" w:sz="0" w:space="0" w:color="auto"/>
                                <w:left w:val="none" w:sz="0" w:space="0" w:color="auto"/>
                                <w:bottom w:val="none" w:sz="0" w:space="0" w:color="auto"/>
                                <w:right w:val="none" w:sz="0" w:space="0" w:color="auto"/>
                              </w:divBdr>
                            </w:div>
                            <w:div w:id="852065637">
                              <w:marLeft w:val="0"/>
                              <w:marRight w:val="0"/>
                              <w:marTop w:val="0"/>
                              <w:marBottom w:val="0"/>
                              <w:divBdr>
                                <w:top w:val="none" w:sz="0" w:space="0" w:color="auto"/>
                                <w:left w:val="none" w:sz="0" w:space="0" w:color="auto"/>
                                <w:bottom w:val="none" w:sz="0" w:space="0" w:color="auto"/>
                                <w:right w:val="none" w:sz="0" w:space="0" w:color="auto"/>
                              </w:divBdr>
                            </w:div>
                            <w:div w:id="1257785332">
                              <w:marLeft w:val="0"/>
                              <w:marRight w:val="0"/>
                              <w:marTop w:val="240"/>
                              <w:marBottom w:val="0"/>
                              <w:divBdr>
                                <w:top w:val="none" w:sz="0" w:space="0" w:color="auto"/>
                                <w:left w:val="none" w:sz="0" w:space="0" w:color="auto"/>
                                <w:bottom w:val="none" w:sz="0" w:space="0" w:color="auto"/>
                                <w:right w:val="none" w:sz="0" w:space="0" w:color="auto"/>
                              </w:divBdr>
                            </w:div>
                            <w:div w:id="89545611">
                              <w:marLeft w:val="150"/>
                              <w:marRight w:val="150"/>
                              <w:marTop w:val="480"/>
                              <w:marBottom w:val="0"/>
                              <w:divBdr>
                                <w:top w:val="none" w:sz="0" w:space="0" w:color="auto"/>
                                <w:left w:val="none" w:sz="0" w:space="0" w:color="auto"/>
                                <w:bottom w:val="none" w:sz="0" w:space="0" w:color="auto"/>
                                <w:right w:val="none" w:sz="0" w:space="0" w:color="auto"/>
                              </w:divBdr>
                            </w:div>
                            <w:div w:id="948196841">
                              <w:marLeft w:val="0"/>
                              <w:marRight w:val="0"/>
                              <w:marTop w:val="240"/>
                              <w:marBottom w:val="0"/>
                              <w:divBdr>
                                <w:top w:val="none" w:sz="0" w:space="0" w:color="auto"/>
                                <w:left w:val="none" w:sz="0" w:space="0" w:color="auto"/>
                                <w:bottom w:val="none" w:sz="0" w:space="0" w:color="auto"/>
                                <w:right w:val="none" w:sz="0" w:space="0" w:color="auto"/>
                              </w:divBdr>
                              <w:divsChild>
                                <w:div w:id="1716078882">
                                  <w:marLeft w:val="0"/>
                                  <w:marRight w:val="0"/>
                                  <w:marTop w:val="195"/>
                                  <w:marBottom w:val="195"/>
                                  <w:divBdr>
                                    <w:top w:val="none" w:sz="0" w:space="0" w:color="auto"/>
                                    <w:left w:val="none" w:sz="0" w:space="0" w:color="auto"/>
                                    <w:bottom w:val="none" w:sz="0" w:space="0" w:color="auto"/>
                                    <w:right w:val="none" w:sz="0" w:space="0" w:color="auto"/>
                                  </w:divBdr>
                                </w:div>
                              </w:divsChild>
                            </w:div>
                            <w:div w:id="1705792968">
                              <w:marLeft w:val="150"/>
                              <w:marRight w:val="150"/>
                              <w:marTop w:val="480"/>
                              <w:marBottom w:val="0"/>
                              <w:divBdr>
                                <w:top w:val="none" w:sz="0" w:space="0" w:color="auto"/>
                                <w:left w:val="none" w:sz="0" w:space="0" w:color="auto"/>
                                <w:bottom w:val="none" w:sz="0" w:space="0" w:color="auto"/>
                                <w:right w:val="none" w:sz="0" w:space="0" w:color="auto"/>
                              </w:divBdr>
                            </w:div>
                            <w:div w:id="355154539">
                              <w:marLeft w:val="0"/>
                              <w:marRight w:val="0"/>
                              <w:marTop w:val="240"/>
                              <w:marBottom w:val="0"/>
                              <w:divBdr>
                                <w:top w:val="none" w:sz="0" w:space="0" w:color="auto"/>
                                <w:left w:val="none" w:sz="0" w:space="0" w:color="auto"/>
                                <w:bottom w:val="none" w:sz="0" w:space="0" w:color="auto"/>
                                <w:right w:val="none" w:sz="0" w:space="0" w:color="auto"/>
                              </w:divBdr>
                            </w:div>
                            <w:div w:id="841244238">
                              <w:marLeft w:val="0"/>
                              <w:marRight w:val="0"/>
                              <w:marTop w:val="240"/>
                              <w:marBottom w:val="0"/>
                              <w:divBdr>
                                <w:top w:val="none" w:sz="0" w:space="0" w:color="auto"/>
                                <w:left w:val="none" w:sz="0" w:space="0" w:color="auto"/>
                                <w:bottom w:val="none" w:sz="0" w:space="0" w:color="auto"/>
                                <w:right w:val="none" w:sz="0" w:space="0" w:color="auto"/>
                              </w:divBdr>
                            </w:div>
                            <w:div w:id="2001305411">
                              <w:marLeft w:val="150"/>
                              <w:marRight w:val="150"/>
                              <w:marTop w:val="480"/>
                              <w:marBottom w:val="0"/>
                              <w:divBdr>
                                <w:top w:val="none" w:sz="0" w:space="0" w:color="auto"/>
                                <w:left w:val="none" w:sz="0" w:space="0" w:color="auto"/>
                                <w:bottom w:val="none" w:sz="0" w:space="0" w:color="auto"/>
                                <w:right w:val="none" w:sz="0" w:space="0" w:color="auto"/>
                              </w:divBdr>
                            </w:div>
                            <w:div w:id="1265918367">
                              <w:marLeft w:val="0"/>
                              <w:marRight w:val="0"/>
                              <w:marTop w:val="240"/>
                              <w:marBottom w:val="0"/>
                              <w:divBdr>
                                <w:top w:val="none" w:sz="0" w:space="0" w:color="auto"/>
                                <w:left w:val="none" w:sz="0" w:space="0" w:color="auto"/>
                                <w:bottom w:val="none" w:sz="0" w:space="0" w:color="auto"/>
                                <w:right w:val="none" w:sz="0" w:space="0" w:color="auto"/>
                              </w:divBdr>
                              <w:divsChild>
                                <w:div w:id="918254732">
                                  <w:marLeft w:val="0"/>
                                  <w:marRight w:val="0"/>
                                  <w:marTop w:val="195"/>
                                  <w:marBottom w:val="195"/>
                                  <w:divBdr>
                                    <w:top w:val="none" w:sz="0" w:space="0" w:color="auto"/>
                                    <w:left w:val="none" w:sz="0" w:space="0" w:color="auto"/>
                                    <w:bottom w:val="none" w:sz="0" w:space="0" w:color="auto"/>
                                    <w:right w:val="none" w:sz="0" w:space="0" w:color="auto"/>
                                  </w:divBdr>
                                </w:div>
                              </w:divsChild>
                            </w:div>
                            <w:div w:id="805506790">
                              <w:marLeft w:val="150"/>
                              <w:marRight w:val="150"/>
                              <w:marTop w:val="480"/>
                              <w:marBottom w:val="0"/>
                              <w:divBdr>
                                <w:top w:val="none" w:sz="0" w:space="0" w:color="auto"/>
                                <w:left w:val="none" w:sz="0" w:space="0" w:color="auto"/>
                                <w:bottom w:val="none" w:sz="0" w:space="0" w:color="auto"/>
                                <w:right w:val="none" w:sz="0" w:space="0" w:color="auto"/>
                              </w:divBdr>
                            </w:div>
                            <w:div w:id="811875336">
                              <w:marLeft w:val="0"/>
                              <w:marRight w:val="0"/>
                              <w:marTop w:val="240"/>
                              <w:marBottom w:val="0"/>
                              <w:divBdr>
                                <w:top w:val="none" w:sz="0" w:space="0" w:color="auto"/>
                                <w:left w:val="none" w:sz="0" w:space="0" w:color="auto"/>
                                <w:bottom w:val="none" w:sz="0" w:space="0" w:color="auto"/>
                                <w:right w:val="none" w:sz="0" w:space="0" w:color="auto"/>
                              </w:divBdr>
                              <w:divsChild>
                                <w:div w:id="433011968">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68502207">
                          <w:marLeft w:val="0"/>
                          <w:marRight w:val="0"/>
                          <w:marTop w:val="0"/>
                          <w:marBottom w:val="0"/>
                          <w:divBdr>
                            <w:top w:val="none" w:sz="0" w:space="0" w:color="auto"/>
                            <w:left w:val="none" w:sz="0" w:space="0" w:color="auto"/>
                            <w:bottom w:val="none" w:sz="0" w:space="0" w:color="auto"/>
                            <w:right w:val="none" w:sz="0" w:space="0" w:color="auto"/>
                          </w:divBdr>
                          <w:divsChild>
                            <w:div w:id="1403723309">
                              <w:marLeft w:val="0"/>
                              <w:marRight w:val="0"/>
                              <w:marTop w:val="0"/>
                              <w:marBottom w:val="0"/>
                              <w:divBdr>
                                <w:top w:val="none" w:sz="0" w:space="0" w:color="auto"/>
                                <w:left w:val="none" w:sz="0" w:space="0" w:color="auto"/>
                                <w:bottom w:val="none" w:sz="0" w:space="0" w:color="auto"/>
                                <w:right w:val="none" w:sz="0" w:space="0" w:color="auto"/>
                              </w:divBdr>
                            </w:div>
                            <w:div w:id="626203470">
                              <w:marLeft w:val="0"/>
                              <w:marRight w:val="0"/>
                              <w:marTop w:val="0"/>
                              <w:marBottom w:val="0"/>
                              <w:divBdr>
                                <w:top w:val="none" w:sz="0" w:space="0" w:color="auto"/>
                                <w:left w:val="none" w:sz="0" w:space="0" w:color="auto"/>
                                <w:bottom w:val="none" w:sz="0" w:space="0" w:color="auto"/>
                                <w:right w:val="none" w:sz="0" w:space="0" w:color="auto"/>
                              </w:divBdr>
                              <w:divsChild>
                                <w:div w:id="780417518">
                                  <w:marLeft w:val="0"/>
                                  <w:marRight w:val="0"/>
                                  <w:marTop w:val="0"/>
                                  <w:marBottom w:val="0"/>
                                  <w:divBdr>
                                    <w:top w:val="none" w:sz="0" w:space="0" w:color="auto"/>
                                    <w:left w:val="none" w:sz="0" w:space="0" w:color="auto"/>
                                    <w:bottom w:val="none" w:sz="0" w:space="0" w:color="auto"/>
                                    <w:right w:val="none" w:sz="0" w:space="0" w:color="auto"/>
                                  </w:divBdr>
                                </w:div>
                                <w:div w:id="206066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247263">
                          <w:marLeft w:val="0"/>
                          <w:marRight w:val="0"/>
                          <w:marTop w:val="300"/>
                          <w:marBottom w:val="0"/>
                          <w:divBdr>
                            <w:top w:val="none" w:sz="0" w:space="0" w:color="auto"/>
                            <w:left w:val="none" w:sz="0" w:space="0" w:color="auto"/>
                            <w:bottom w:val="none" w:sz="0" w:space="0" w:color="auto"/>
                            <w:right w:val="none" w:sz="0" w:space="0" w:color="auto"/>
                          </w:divBdr>
                          <w:divsChild>
                            <w:div w:id="663048580">
                              <w:marLeft w:val="0"/>
                              <w:marRight w:val="0"/>
                              <w:marTop w:val="0"/>
                              <w:marBottom w:val="0"/>
                              <w:divBdr>
                                <w:top w:val="none" w:sz="0" w:space="0" w:color="auto"/>
                                <w:left w:val="none" w:sz="0" w:space="0" w:color="auto"/>
                                <w:bottom w:val="none" w:sz="0" w:space="0" w:color="auto"/>
                                <w:right w:val="none" w:sz="0" w:space="0" w:color="auto"/>
                              </w:divBdr>
                            </w:div>
                          </w:divsChild>
                        </w:div>
                        <w:div w:id="1965235342">
                          <w:marLeft w:val="0"/>
                          <w:marRight w:val="0"/>
                          <w:marTop w:val="300"/>
                          <w:marBottom w:val="0"/>
                          <w:divBdr>
                            <w:top w:val="none" w:sz="0" w:space="0" w:color="auto"/>
                            <w:left w:val="none" w:sz="0" w:space="0" w:color="auto"/>
                            <w:bottom w:val="none" w:sz="0" w:space="0" w:color="auto"/>
                            <w:right w:val="none" w:sz="0" w:space="0" w:color="auto"/>
                          </w:divBdr>
                          <w:divsChild>
                            <w:div w:id="759987400">
                              <w:marLeft w:val="0"/>
                              <w:marRight w:val="0"/>
                              <w:marTop w:val="0"/>
                              <w:marBottom w:val="0"/>
                              <w:divBdr>
                                <w:top w:val="none" w:sz="0" w:space="0" w:color="auto"/>
                                <w:left w:val="none" w:sz="0" w:space="0" w:color="auto"/>
                                <w:bottom w:val="none" w:sz="0" w:space="0" w:color="auto"/>
                                <w:right w:val="none" w:sz="0" w:space="0" w:color="auto"/>
                              </w:divBdr>
                            </w:div>
                            <w:div w:id="4645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093997">
          <w:marLeft w:val="0"/>
          <w:marRight w:val="0"/>
          <w:marTop w:val="0"/>
          <w:marBottom w:val="0"/>
          <w:divBdr>
            <w:top w:val="none" w:sz="0" w:space="0" w:color="auto"/>
            <w:left w:val="none" w:sz="0" w:space="0" w:color="auto"/>
            <w:bottom w:val="none" w:sz="0" w:space="0" w:color="auto"/>
            <w:right w:val="none" w:sz="0" w:space="0" w:color="auto"/>
          </w:divBdr>
        </w:div>
      </w:divsChild>
    </w:div>
    <w:div w:id="878513491">
      <w:bodyDiv w:val="1"/>
      <w:marLeft w:val="0"/>
      <w:marRight w:val="0"/>
      <w:marTop w:val="0"/>
      <w:marBottom w:val="0"/>
      <w:divBdr>
        <w:top w:val="none" w:sz="0" w:space="0" w:color="auto"/>
        <w:left w:val="none" w:sz="0" w:space="0" w:color="auto"/>
        <w:bottom w:val="none" w:sz="0" w:space="0" w:color="auto"/>
        <w:right w:val="none" w:sz="0" w:space="0" w:color="auto"/>
      </w:divBdr>
      <w:divsChild>
        <w:div w:id="1421025044">
          <w:marLeft w:val="150"/>
          <w:marRight w:val="150"/>
          <w:marTop w:val="480"/>
          <w:marBottom w:val="0"/>
          <w:divBdr>
            <w:top w:val="none" w:sz="0" w:space="0" w:color="auto"/>
            <w:left w:val="none" w:sz="0" w:space="0" w:color="auto"/>
            <w:bottom w:val="none" w:sz="0" w:space="0" w:color="auto"/>
            <w:right w:val="none" w:sz="0" w:space="0" w:color="auto"/>
          </w:divBdr>
        </w:div>
        <w:div w:id="480659098">
          <w:marLeft w:val="0"/>
          <w:marRight w:val="0"/>
          <w:marTop w:val="240"/>
          <w:marBottom w:val="0"/>
          <w:divBdr>
            <w:top w:val="none" w:sz="0" w:space="0" w:color="auto"/>
            <w:left w:val="none" w:sz="0" w:space="0" w:color="auto"/>
            <w:bottom w:val="none" w:sz="0" w:space="0" w:color="auto"/>
            <w:right w:val="none" w:sz="0" w:space="0" w:color="auto"/>
          </w:divBdr>
          <w:divsChild>
            <w:div w:id="1539009481">
              <w:marLeft w:val="0"/>
              <w:marRight w:val="0"/>
              <w:marTop w:val="195"/>
              <w:marBottom w:val="195"/>
              <w:divBdr>
                <w:top w:val="none" w:sz="0" w:space="0" w:color="auto"/>
                <w:left w:val="none" w:sz="0" w:space="0" w:color="auto"/>
                <w:bottom w:val="none" w:sz="0" w:space="0" w:color="auto"/>
                <w:right w:val="none" w:sz="0" w:space="0" w:color="auto"/>
              </w:divBdr>
            </w:div>
          </w:divsChild>
        </w:div>
        <w:div w:id="451482450">
          <w:marLeft w:val="150"/>
          <w:marRight w:val="150"/>
          <w:marTop w:val="480"/>
          <w:marBottom w:val="0"/>
          <w:divBdr>
            <w:top w:val="none" w:sz="0" w:space="0" w:color="auto"/>
            <w:left w:val="none" w:sz="0" w:space="0" w:color="auto"/>
            <w:bottom w:val="none" w:sz="0" w:space="0" w:color="auto"/>
            <w:right w:val="none" w:sz="0" w:space="0" w:color="auto"/>
          </w:divBdr>
        </w:div>
        <w:div w:id="491919094">
          <w:marLeft w:val="0"/>
          <w:marRight w:val="0"/>
          <w:marTop w:val="240"/>
          <w:marBottom w:val="0"/>
          <w:divBdr>
            <w:top w:val="none" w:sz="0" w:space="0" w:color="auto"/>
            <w:left w:val="none" w:sz="0" w:space="0" w:color="auto"/>
            <w:bottom w:val="none" w:sz="0" w:space="0" w:color="auto"/>
            <w:right w:val="none" w:sz="0" w:space="0" w:color="auto"/>
          </w:divBdr>
        </w:div>
        <w:div w:id="1877541633">
          <w:marLeft w:val="0"/>
          <w:marRight w:val="0"/>
          <w:marTop w:val="240"/>
          <w:marBottom w:val="0"/>
          <w:divBdr>
            <w:top w:val="none" w:sz="0" w:space="0" w:color="auto"/>
            <w:left w:val="none" w:sz="0" w:space="0" w:color="auto"/>
            <w:bottom w:val="none" w:sz="0" w:space="0" w:color="auto"/>
            <w:right w:val="none" w:sz="0" w:space="0" w:color="auto"/>
          </w:divBdr>
        </w:div>
        <w:div w:id="1221097367">
          <w:marLeft w:val="150"/>
          <w:marRight w:val="150"/>
          <w:marTop w:val="480"/>
          <w:marBottom w:val="0"/>
          <w:divBdr>
            <w:top w:val="none" w:sz="0" w:space="0" w:color="auto"/>
            <w:left w:val="none" w:sz="0" w:space="0" w:color="auto"/>
            <w:bottom w:val="none" w:sz="0" w:space="0" w:color="auto"/>
            <w:right w:val="none" w:sz="0" w:space="0" w:color="auto"/>
          </w:divBdr>
        </w:div>
        <w:div w:id="621157073">
          <w:marLeft w:val="0"/>
          <w:marRight w:val="0"/>
          <w:marTop w:val="240"/>
          <w:marBottom w:val="0"/>
          <w:divBdr>
            <w:top w:val="none" w:sz="0" w:space="0" w:color="auto"/>
            <w:left w:val="none" w:sz="0" w:space="0" w:color="auto"/>
            <w:bottom w:val="none" w:sz="0" w:space="0" w:color="auto"/>
            <w:right w:val="none" w:sz="0" w:space="0" w:color="auto"/>
          </w:divBdr>
          <w:divsChild>
            <w:div w:id="341007444">
              <w:marLeft w:val="0"/>
              <w:marRight w:val="0"/>
              <w:marTop w:val="195"/>
              <w:marBottom w:val="195"/>
              <w:divBdr>
                <w:top w:val="none" w:sz="0" w:space="0" w:color="auto"/>
                <w:left w:val="none" w:sz="0" w:space="0" w:color="auto"/>
                <w:bottom w:val="none" w:sz="0" w:space="0" w:color="auto"/>
                <w:right w:val="none" w:sz="0" w:space="0" w:color="auto"/>
              </w:divBdr>
            </w:div>
          </w:divsChild>
        </w:div>
        <w:div w:id="1665354384">
          <w:marLeft w:val="150"/>
          <w:marRight w:val="150"/>
          <w:marTop w:val="480"/>
          <w:marBottom w:val="0"/>
          <w:divBdr>
            <w:top w:val="none" w:sz="0" w:space="0" w:color="auto"/>
            <w:left w:val="none" w:sz="0" w:space="0" w:color="auto"/>
            <w:bottom w:val="none" w:sz="0" w:space="0" w:color="auto"/>
            <w:right w:val="none" w:sz="0" w:space="0" w:color="auto"/>
          </w:divBdr>
        </w:div>
        <w:div w:id="113406952">
          <w:marLeft w:val="0"/>
          <w:marRight w:val="0"/>
          <w:marTop w:val="240"/>
          <w:marBottom w:val="0"/>
          <w:divBdr>
            <w:top w:val="none" w:sz="0" w:space="0" w:color="auto"/>
            <w:left w:val="none" w:sz="0" w:space="0" w:color="auto"/>
            <w:bottom w:val="none" w:sz="0" w:space="0" w:color="auto"/>
            <w:right w:val="none" w:sz="0" w:space="0" w:color="auto"/>
          </w:divBdr>
          <w:divsChild>
            <w:div w:id="930696571">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725787599">
      <w:bodyDiv w:val="1"/>
      <w:marLeft w:val="0"/>
      <w:marRight w:val="0"/>
      <w:marTop w:val="0"/>
      <w:marBottom w:val="0"/>
      <w:divBdr>
        <w:top w:val="none" w:sz="0" w:space="0" w:color="auto"/>
        <w:left w:val="none" w:sz="0" w:space="0" w:color="auto"/>
        <w:bottom w:val="none" w:sz="0" w:space="0" w:color="auto"/>
        <w:right w:val="none" w:sz="0" w:space="0" w:color="auto"/>
      </w:divBdr>
      <w:divsChild>
        <w:div w:id="1491949307">
          <w:marLeft w:val="0"/>
          <w:marRight w:val="0"/>
          <w:marTop w:val="480"/>
          <w:marBottom w:val="240"/>
          <w:divBdr>
            <w:top w:val="none" w:sz="0" w:space="0" w:color="auto"/>
            <w:left w:val="none" w:sz="0" w:space="0" w:color="auto"/>
            <w:bottom w:val="none" w:sz="0" w:space="0" w:color="auto"/>
            <w:right w:val="none" w:sz="0" w:space="0" w:color="auto"/>
          </w:divBdr>
        </w:div>
        <w:div w:id="2130583675">
          <w:marLeft w:val="0"/>
          <w:marRight w:val="0"/>
          <w:marTop w:val="0"/>
          <w:marBottom w:val="567"/>
          <w:divBdr>
            <w:top w:val="none" w:sz="0" w:space="0" w:color="auto"/>
            <w:left w:val="none" w:sz="0" w:space="0" w:color="auto"/>
            <w:bottom w:val="none" w:sz="0" w:space="0" w:color="auto"/>
            <w:right w:val="none" w:sz="0" w:space="0" w:color="auto"/>
          </w:divBdr>
        </w:div>
        <w:div w:id="658193062">
          <w:marLeft w:val="0"/>
          <w:marRight w:val="0"/>
          <w:marTop w:val="0"/>
          <w:marBottom w:val="567"/>
          <w:divBdr>
            <w:top w:val="none" w:sz="0" w:space="0" w:color="auto"/>
            <w:left w:val="none" w:sz="0" w:space="0" w:color="auto"/>
            <w:bottom w:val="none" w:sz="0" w:space="0" w:color="auto"/>
            <w:right w:val="none" w:sz="0" w:space="0" w:color="auto"/>
          </w:divBdr>
        </w:div>
        <w:div w:id="490296536">
          <w:marLeft w:val="0"/>
          <w:marRight w:val="0"/>
          <w:marTop w:val="0"/>
          <w:marBottom w:val="0"/>
          <w:divBdr>
            <w:top w:val="none" w:sz="0" w:space="0" w:color="auto"/>
            <w:left w:val="none" w:sz="0" w:space="0" w:color="auto"/>
            <w:bottom w:val="none" w:sz="0" w:space="0" w:color="auto"/>
            <w:right w:val="none" w:sz="0" w:space="0" w:color="auto"/>
          </w:divBdr>
        </w:div>
        <w:div w:id="219903538">
          <w:marLeft w:val="0"/>
          <w:marRight w:val="0"/>
          <w:marTop w:val="0"/>
          <w:marBottom w:val="0"/>
          <w:divBdr>
            <w:top w:val="none" w:sz="0" w:space="0" w:color="auto"/>
            <w:left w:val="none" w:sz="0" w:space="0" w:color="auto"/>
            <w:bottom w:val="none" w:sz="0" w:space="0" w:color="auto"/>
            <w:right w:val="none" w:sz="0" w:space="0" w:color="auto"/>
          </w:divBdr>
        </w:div>
        <w:div w:id="2087989240">
          <w:marLeft w:val="0"/>
          <w:marRight w:val="0"/>
          <w:marTop w:val="0"/>
          <w:marBottom w:val="0"/>
          <w:divBdr>
            <w:top w:val="none" w:sz="0" w:space="0" w:color="auto"/>
            <w:left w:val="none" w:sz="0" w:space="0" w:color="auto"/>
            <w:bottom w:val="none" w:sz="0" w:space="0" w:color="auto"/>
            <w:right w:val="none" w:sz="0" w:space="0" w:color="auto"/>
          </w:divBdr>
        </w:div>
        <w:div w:id="1677464558">
          <w:marLeft w:val="0"/>
          <w:marRight w:val="0"/>
          <w:marTop w:val="0"/>
          <w:marBottom w:val="0"/>
          <w:divBdr>
            <w:top w:val="none" w:sz="0" w:space="0" w:color="auto"/>
            <w:left w:val="none" w:sz="0" w:space="0" w:color="auto"/>
            <w:bottom w:val="none" w:sz="0" w:space="0" w:color="auto"/>
            <w:right w:val="none" w:sz="0" w:space="0" w:color="auto"/>
          </w:divBdr>
        </w:div>
        <w:div w:id="307055168">
          <w:marLeft w:val="0"/>
          <w:marRight w:val="0"/>
          <w:marTop w:val="0"/>
          <w:marBottom w:val="0"/>
          <w:divBdr>
            <w:top w:val="none" w:sz="0" w:space="0" w:color="auto"/>
            <w:left w:val="none" w:sz="0" w:space="0" w:color="auto"/>
            <w:bottom w:val="none" w:sz="0" w:space="0" w:color="auto"/>
            <w:right w:val="none" w:sz="0" w:space="0" w:color="auto"/>
          </w:divBdr>
        </w:div>
        <w:div w:id="705104170">
          <w:marLeft w:val="0"/>
          <w:marRight w:val="0"/>
          <w:marTop w:val="0"/>
          <w:marBottom w:val="0"/>
          <w:divBdr>
            <w:top w:val="none" w:sz="0" w:space="0" w:color="auto"/>
            <w:left w:val="none" w:sz="0" w:space="0" w:color="auto"/>
            <w:bottom w:val="none" w:sz="0" w:space="0" w:color="auto"/>
            <w:right w:val="none" w:sz="0" w:space="0" w:color="auto"/>
          </w:divBdr>
        </w:div>
        <w:div w:id="537741965">
          <w:marLeft w:val="0"/>
          <w:marRight w:val="0"/>
          <w:marTop w:val="0"/>
          <w:marBottom w:val="0"/>
          <w:divBdr>
            <w:top w:val="none" w:sz="0" w:space="0" w:color="auto"/>
            <w:left w:val="none" w:sz="0" w:space="0" w:color="auto"/>
            <w:bottom w:val="none" w:sz="0" w:space="0" w:color="auto"/>
            <w:right w:val="none" w:sz="0" w:space="0" w:color="auto"/>
          </w:divBdr>
        </w:div>
        <w:div w:id="434978492">
          <w:marLeft w:val="0"/>
          <w:marRight w:val="0"/>
          <w:marTop w:val="0"/>
          <w:marBottom w:val="0"/>
          <w:divBdr>
            <w:top w:val="none" w:sz="0" w:space="0" w:color="auto"/>
            <w:left w:val="none" w:sz="0" w:space="0" w:color="auto"/>
            <w:bottom w:val="none" w:sz="0" w:space="0" w:color="auto"/>
            <w:right w:val="none" w:sz="0" w:space="0" w:color="auto"/>
          </w:divBdr>
        </w:div>
        <w:div w:id="1406612386">
          <w:marLeft w:val="0"/>
          <w:marRight w:val="0"/>
          <w:marTop w:val="0"/>
          <w:marBottom w:val="0"/>
          <w:divBdr>
            <w:top w:val="none" w:sz="0" w:space="0" w:color="auto"/>
            <w:left w:val="none" w:sz="0" w:space="0" w:color="auto"/>
            <w:bottom w:val="none" w:sz="0" w:space="0" w:color="auto"/>
            <w:right w:val="none" w:sz="0" w:space="0" w:color="auto"/>
          </w:divBdr>
        </w:div>
        <w:div w:id="1871067196">
          <w:marLeft w:val="0"/>
          <w:marRight w:val="0"/>
          <w:marTop w:val="0"/>
          <w:marBottom w:val="0"/>
          <w:divBdr>
            <w:top w:val="none" w:sz="0" w:space="0" w:color="auto"/>
            <w:left w:val="none" w:sz="0" w:space="0" w:color="auto"/>
            <w:bottom w:val="none" w:sz="0" w:space="0" w:color="auto"/>
            <w:right w:val="none" w:sz="0" w:space="0" w:color="auto"/>
          </w:divBdr>
        </w:div>
        <w:div w:id="1985622156">
          <w:marLeft w:val="0"/>
          <w:marRight w:val="0"/>
          <w:marTop w:val="0"/>
          <w:marBottom w:val="0"/>
          <w:divBdr>
            <w:top w:val="none" w:sz="0" w:space="0" w:color="auto"/>
            <w:left w:val="none" w:sz="0" w:space="0" w:color="auto"/>
            <w:bottom w:val="none" w:sz="0" w:space="0" w:color="auto"/>
            <w:right w:val="none" w:sz="0" w:space="0" w:color="auto"/>
          </w:divBdr>
        </w:div>
        <w:div w:id="124858965">
          <w:marLeft w:val="0"/>
          <w:marRight w:val="0"/>
          <w:marTop w:val="0"/>
          <w:marBottom w:val="0"/>
          <w:divBdr>
            <w:top w:val="none" w:sz="0" w:space="0" w:color="auto"/>
            <w:left w:val="none" w:sz="0" w:space="0" w:color="auto"/>
            <w:bottom w:val="none" w:sz="0" w:space="0" w:color="auto"/>
            <w:right w:val="none" w:sz="0" w:space="0" w:color="auto"/>
          </w:divBdr>
        </w:div>
        <w:div w:id="165947368">
          <w:marLeft w:val="0"/>
          <w:marRight w:val="0"/>
          <w:marTop w:val="0"/>
          <w:marBottom w:val="0"/>
          <w:divBdr>
            <w:top w:val="none" w:sz="0" w:space="0" w:color="auto"/>
            <w:left w:val="none" w:sz="0" w:space="0" w:color="auto"/>
            <w:bottom w:val="none" w:sz="0" w:space="0" w:color="auto"/>
            <w:right w:val="none" w:sz="0" w:space="0" w:color="auto"/>
          </w:divBdr>
        </w:div>
        <w:div w:id="159469055">
          <w:marLeft w:val="0"/>
          <w:marRight w:val="0"/>
          <w:marTop w:val="0"/>
          <w:marBottom w:val="0"/>
          <w:divBdr>
            <w:top w:val="none" w:sz="0" w:space="0" w:color="auto"/>
            <w:left w:val="none" w:sz="0" w:space="0" w:color="auto"/>
            <w:bottom w:val="none" w:sz="0" w:space="0" w:color="auto"/>
            <w:right w:val="none" w:sz="0" w:space="0" w:color="auto"/>
          </w:divBdr>
        </w:div>
        <w:div w:id="1507475274">
          <w:marLeft w:val="0"/>
          <w:marRight w:val="0"/>
          <w:marTop w:val="0"/>
          <w:marBottom w:val="0"/>
          <w:divBdr>
            <w:top w:val="none" w:sz="0" w:space="0" w:color="auto"/>
            <w:left w:val="none" w:sz="0" w:space="0" w:color="auto"/>
            <w:bottom w:val="none" w:sz="0" w:space="0" w:color="auto"/>
            <w:right w:val="none" w:sz="0" w:space="0" w:color="auto"/>
          </w:divBdr>
        </w:div>
        <w:div w:id="626275691">
          <w:marLeft w:val="0"/>
          <w:marRight w:val="0"/>
          <w:marTop w:val="0"/>
          <w:marBottom w:val="0"/>
          <w:divBdr>
            <w:top w:val="none" w:sz="0" w:space="0" w:color="auto"/>
            <w:left w:val="none" w:sz="0" w:space="0" w:color="auto"/>
            <w:bottom w:val="none" w:sz="0" w:space="0" w:color="auto"/>
            <w:right w:val="none" w:sz="0" w:space="0" w:color="auto"/>
          </w:divBdr>
        </w:div>
        <w:div w:id="1861971156">
          <w:marLeft w:val="0"/>
          <w:marRight w:val="0"/>
          <w:marTop w:val="0"/>
          <w:marBottom w:val="0"/>
          <w:divBdr>
            <w:top w:val="none" w:sz="0" w:space="0" w:color="auto"/>
            <w:left w:val="none" w:sz="0" w:space="0" w:color="auto"/>
            <w:bottom w:val="none" w:sz="0" w:space="0" w:color="auto"/>
            <w:right w:val="none" w:sz="0" w:space="0" w:color="auto"/>
          </w:divBdr>
        </w:div>
        <w:div w:id="862596688">
          <w:marLeft w:val="0"/>
          <w:marRight w:val="0"/>
          <w:marTop w:val="0"/>
          <w:marBottom w:val="0"/>
          <w:divBdr>
            <w:top w:val="none" w:sz="0" w:space="0" w:color="auto"/>
            <w:left w:val="none" w:sz="0" w:space="0" w:color="auto"/>
            <w:bottom w:val="none" w:sz="0" w:space="0" w:color="auto"/>
            <w:right w:val="none" w:sz="0" w:space="0" w:color="auto"/>
          </w:divBdr>
        </w:div>
        <w:div w:id="963387657">
          <w:marLeft w:val="0"/>
          <w:marRight w:val="0"/>
          <w:marTop w:val="0"/>
          <w:marBottom w:val="0"/>
          <w:divBdr>
            <w:top w:val="none" w:sz="0" w:space="0" w:color="auto"/>
            <w:left w:val="none" w:sz="0" w:space="0" w:color="auto"/>
            <w:bottom w:val="none" w:sz="0" w:space="0" w:color="auto"/>
            <w:right w:val="none" w:sz="0" w:space="0" w:color="auto"/>
          </w:divBdr>
        </w:div>
        <w:div w:id="1783112656">
          <w:marLeft w:val="0"/>
          <w:marRight w:val="0"/>
          <w:marTop w:val="0"/>
          <w:marBottom w:val="0"/>
          <w:divBdr>
            <w:top w:val="none" w:sz="0" w:space="0" w:color="auto"/>
            <w:left w:val="none" w:sz="0" w:space="0" w:color="auto"/>
            <w:bottom w:val="none" w:sz="0" w:space="0" w:color="auto"/>
            <w:right w:val="none" w:sz="0" w:space="0" w:color="auto"/>
          </w:divBdr>
        </w:div>
        <w:div w:id="2110393857">
          <w:marLeft w:val="0"/>
          <w:marRight w:val="0"/>
          <w:marTop w:val="0"/>
          <w:marBottom w:val="0"/>
          <w:divBdr>
            <w:top w:val="none" w:sz="0" w:space="0" w:color="auto"/>
            <w:left w:val="none" w:sz="0" w:space="0" w:color="auto"/>
            <w:bottom w:val="none" w:sz="0" w:space="0" w:color="auto"/>
            <w:right w:val="none" w:sz="0" w:space="0" w:color="auto"/>
          </w:divBdr>
        </w:div>
        <w:div w:id="1133867433">
          <w:marLeft w:val="0"/>
          <w:marRight w:val="0"/>
          <w:marTop w:val="0"/>
          <w:marBottom w:val="0"/>
          <w:divBdr>
            <w:top w:val="none" w:sz="0" w:space="0" w:color="auto"/>
            <w:left w:val="none" w:sz="0" w:space="0" w:color="auto"/>
            <w:bottom w:val="none" w:sz="0" w:space="0" w:color="auto"/>
            <w:right w:val="none" w:sz="0" w:space="0" w:color="auto"/>
          </w:divBdr>
        </w:div>
        <w:div w:id="428627027">
          <w:marLeft w:val="0"/>
          <w:marRight w:val="0"/>
          <w:marTop w:val="0"/>
          <w:marBottom w:val="0"/>
          <w:divBdr>
            <w:top w:val="none" w:sz="0" w:space="0" w:color="auto"/>
            <w:left w:val="none" w:sz="0" w:space="0" w:color="auto"/>
            <w:bottom w:val="none" w:sz="0" w:space="0" w:color="auto"/>
            <w:right w:val="none" w:sz="0" w:space="0" w:color="auto"/>
          </w:divBdr>
        </w:div>
        <w:div w:id="403068059">
          <w:marLeft w:val="0"/>
          <w:marRight w:val="0"/>
          <w:marTop w:val="0"/>
          <w:marBottom w:val="0"/>
          <w:divBdr>
            <w:top w:val="none" w:sz="0" w:space="0" w:color="auto"/>
            <w:left w:val="none" w:sz="0" w:space="0" w:color="auto"/>
            <w:bottom w:val="none" w:sz="0" w:space="0" w:color="auto"/>
            <w:right w:val="none" w:sz="0" w:space="0" w:color="auto"/>
          </w:divBdr>
        </w:div>
        <w:div w:id="1633487386">
          <w:marLeft w:val="0"/>
          <w:marRight w:val="0"/>
          <w:marTop w:val="0"/>
          <w:marBottom w:val="0"/>
          <w:divBdr>
            <w:top w:val="none" w:sz="0" w:space="0" w:color="auto"/>
            <w:left w:val="none" w:sz="0" w:space="0" w:color="auto"/>
            <w:bottom w:val="none" w:sz="0" w:space="0" w:color="auto"/>
            <w:right w:val="none" w:sz="0" w:space="0" w:color="auto"/>
          </w:divBdr>
        </w:div>
        <w:div w:id="541482007">
          <w:marLeft w:val="0"/>
          <w:marRight w:val="0"/>
          <w:marTop w:val="0"/>
          <w:marBottom w:val="0"/>
          <w:divBdr>
            <w:top w:val="none" w:sz="0" w:space="0" w:color="auto"/>
            <w:left w:val="none" w:sz="0" w:space="0" w:color="auto"/>
            <w:bottom w:val="none" w:sz="0" w:space="0" w:color="auto"/>
            <w:right w:val="none" w:sz="0" w:space="0" w:color="auto"/>
          </w:divBdr>
        </w:div>
        <w:div w:id="1861165460">
          <w:marLeft w:val="0"/>
          <w:marRight w:val="0"/>
          <w:marTop w:val="0"/>
          <w:marBottom w:val="0"/>
          <w:divBdr>
            <w:top w:val="none" w:sz="0" w:space="0" w:color="auto"/>
            <w:left w:val="none" w:sz="0" w:space="0" w:color="auto"/>
            <w:bottom w:val="none" w:sz="0" w:space="0" w:color="auto"/>
            <w:right w:val="none" w:sz="0" w:space="0" w:color="auto"/>
          </w:divBdr>
        </w:div>
        <w:div w:id="859389132">
          <w:marLeft w:val="0"/>
          <w:marRight w:val="0"/>
          <w:marTop w:val="0"/>
          <w:marBottom w:val="0"/>
          <w:divBdr>
            <w:top w:val="none" w:sz="0" w:space="0" w:color="auto"/>
            <w:left w:val="none" w:sz="0" w:space="0" w:color="auto"/>
            <w:bottom w:val="none" w:sz="0" w:space="0" w:color="auto"/>
            <w:right w:val="none" w:sz="0" w:space="0" w:color="auto"/>
          </w:divBdr>
        </w:div>
        <w:div w:id="1793934659">
          <w:marLeft w:val="0"/>
          <w:marRight w:val="0"/>
          <w:marTop w:val="135"/>
          <w:marBottom w:val="0"/>
          <w:divBdr>
            <w:top w:val="none" w:sz="0" w:space="0" w:color="auto"/>
            <w:left w:val="none" w:sz="0" w:space="0" w:color="auto"/>
            <w:bottom w:val="none" w:sz="0" w:space="0" w:color="auto"/>
            <w:right w:val="none" w:sz="0" w:space="0" w:color="auto"/>
          </w:divBdr>
        </w:div>
        <w:div w:id="1083063715">
          <w:marLeft w:val="0"/>
          <w:marRight w:val="0"/>
          <w:marTop w:val="0"/>
          <w:marBottom w:val="0"/>
          <w:divBdr>
            <w:top w:val="none" w:sz="0" w:space="0" w:color="auto"/>
            <w:left w:val="none" w:sz="0" w:space="0" w:color="auto"/>
            <w:bottom w:val="none" w:sz="0" w:space="0" w:color="auto"/>
            <w:right w:val="none" w:sz="0" w:space="0" w:color="auto"/>
          </w:divBdr>
        </w:div>
        <w:div w:id="735322547">
          <w:marLeft w:val="0"/>
          <w:marRight w:val="0"/>
          <w:marTop w:val="240"/>
          <w:marBottom w:val="0"/>
          <w:divBdr>
            <w:top w:val="none" w:sz="0" w:space="0" w:color="auto"/>
            <w:left w:val="none" w:sz="0" w:space="0" w:color="auto"/>
            <w:bottom w:val="none" w:sz="0" w:space="0" w:color="auto"/>
            <w:right w:val="none" w:sz="0" w:space="0" w:color="auto"/>
          </w:divBdr>
        </w:div>
      </w:divsChild>
    </w:div>
    <w:div w:id="1962300198">
      <w:bodyDiv w:val="1"/>
      <w:marLeft w:val="0"/>
      <w:marRight w:val="0"/>
      <w:marTop w:val="0"/>
      <w:marBottom w:val="0"/>
      <w:divBdr>
        <w:top w:val="none" w:sz="0" w:space="0" w:color="auto"/>
        <w:left w:val="none" w:sz="0" w:space="0" w:color="auto"/>
        <w:bottom w:val="none" w:sz="0" w:space="0" w:color="auto"/>
        <w:right w:val="none" w:sz="0" w:space="0" w:color="auto"/>
      </w:divBdr>
    </w:div>
    <w:div w:id="2003001750">
      <w:bodyDiv w:val="1"/>
      <w:marLeft w:val="0"/>
      <w:marRight w:val="0"/>
      <w:marTop w:val="0"/>
      <w:marBottom w:val="0"/>
      <w:divBdr>
        <w:top w:val="none" w:sz="0" w:space="0" w:color="auto"/>
        <w:left w:val="none" w:sz="0" w:space="0" w:color="auto"/>
        <w:bottom w:val="none" w:sz="0" w:space="0" w:color="auto"/>
        <w:right w:val="none" w:sz="0" w:space="0" w:color="auto"/>
      </w:divBdr>
      <w:divsChild>
        <w:div w:id="402526916">
          <w:marLeft w:val="0"/>
          <w:marRight w:val="0"/>
          <w:marTop w:val="0"/>
          <w:marBottom w:val="0"/>
          <w:divBdr>
            <w:top w:val="none" w:sz="0" w:space="0" w:color="auto"/>
            <w:left w:val="none" w:sz="0" w:space="0" w:color="auto"/>
            <w:bottom w:val="none" w:sz="0" w:space="0" w:color="auto"/>
            <w:right w:val="none" w:sz="0" w:space="0" w:color="auto"/>
          </w:divBdr>
          <w:divsChild>
            <w:div w:id="1522939865">
              <w:marLeft w:val="0"/>
              <w:marRight w:val="0"/>
              <w:marTop w:val="0"/>
              <w:marBottom w:val="0"/>
              <w:divBdr>
                <w:top w:val="none" w:sz="0" w:space="0" w:color="auto"/>
                <w:left w:val="none" w:sz="0" w:space="0" w:color="auto"/>
                <w:bottom w:val="none" w:sz="0" w:space="0" w:color="auto"/>
                <w:right w:val="none" w:sz="0" w:space="0" w:color="auto"/>
              </w:divBdr>
              <w:divsChild>
                <w:div w:id="1411586139">
                  <w:marLeft w:val="0"/>
                  <w:marRight w:val="0"/>
                  <w:marTop w:val="0"/>
                  <w:marBottom w:val="0"/>
                  <w:divBdr>
                    <w:top w:val="none" w:sz="0" w:space="0" w:color="auto"/>
                    <w:left w:val="none" w:sz="0" w:space="0" w:color="auto"/>
                    <w:bottom w:val="none" w:sz="0" w:space="0" w:color="auto"/>
                    <w:right w:val="none" w:sz="0" w:space="0" w:color="auto"/>
                  </w:divBdr>
                  <w:divsChild>
                    <w:div w:id="21712804">
                      <w:marLeft w:val="0"/>
                      <w:marRight w:val="0"/>
                      <w:marTop w:val="0"/>
                      <w:marBottom w:val="0"/>
                      <w:divBdr>
                        <w:top w:val="none" w:sz="0" w:space="0" w:color="auto"/>
                        <w:left w:val="none" w:sz="0" w:space="0" w:color="auto"/>
                        <w:bottom w:val="none" w:sz="0" w:space="0" w:color="auto"/>
                        <w:right w:val="none" w:sz="0" w:space="0" w:color="auto"/>
                      </w:divBdr>
                      <w:divsChild>
                        <w:div w:id="237371792">
                          <w:marLeft w:val="0"/>
                          <w:marRight w:val="0"/>
                          <w:marTop w:val="0"/>
                          <w:marBottom w:val="0"/>
                          <w:divBdr>
                            <w:top w:val="none" w:sz="0" w:space="0" w:color="auto"/>
                            <w:left w:val="none" w:sz="0" w:space="0" w:color="auto"/>
                            <w:bottom w:val="none" w:sz="0" w:space="0" w:color="auto"/>
                            <w:right w:val="none" w:sz="0" w:space="0" w:color="auto"/>
                          </w:divBdr>
                          <w:divsChild>
                            <w:div w:id="165054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01581-grozijumi-ministru-kabineta-2011-gada-17-maija-noteikumos-nr-364-kartiba-kada-licence-un-uzrauga-komersantus-kuri-sniedz-darbi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kumi.lv/ta/id/2303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C5C97-10E6-41CB-8F27-441F9AF9D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4536</Words>
  <Characters>2586</Characters>
  <Application>Microsoft Office Word</Application>
  <DocSecurity>4</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Līce</dc:creator>
  <cp:keywords/>
  <dc:description/>
  <cp:lastModifiedBy>Anita Rozenberga</cp:lastModifiedBy>
  <cp:revision>2</cp:revision>
  <cp:lastPrinted>2024-11-22T11:06:00Z</cp:lastPrinted>
  <dcterms:created xsi:type="dcterms:W3CDTF">2024-11-26T09:06:00Z</dcterms:created>
  <dcterms:modified xsi:type="dcterms:W3CDTF">2024-11-26T09:06:00Z</dcterms:modified>
</cp:coreProperties>
</file>