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26. novembra noteikumos Nr. 746 "Eiropas Savienības kohēzijas politikas programmas 2021.–2027. gadam 6.1.1. specifiskā atbalsta mērķa "Pārejas uz klimatneitralitāti radīto ekonomisko, sociālo un vides seku mazināšana visvairāk skartajos reģionos" 6.1.1.2. pasākuma "Pētniecības attīstība dabas resursu ilgtspējīgai izmantošanai vides un klimata mērķu kontekstā"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2021.–2027.gada plānošanas perioda vadības likuma 19.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26. novembra noteikumos Nr. 746 "Eiropas Savienības kohēzijas politikas programmas 2021.–2027. gadam 6.1.1. specifiskā atbalsta mērķa "Pārejas uz klimatneitralitāti radīto ekonomisko, sociālo un vides seku mazināšana visvairāk skartajos reģionos" 6.1.1.2. pasākuma "Pētniecības attīstība dabas resursu ilgtspējīgai izmantošanai vides un klimata mērķu kontekstā" īstenošanas noteikumi" (Latvijas Vēstnesis, 2024, 232.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pasākumam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10.2.1.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"10.2.1. zinātnisko rakstu skaits, kuru izstrādei un publicēšanai ir sniegts atbalsts, – vismaz 56;".</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10.2.2.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"10.2.2. pētniecības pieteikumu sagatavošana un iesniegšana pētnieciskajos konkursos – vismaz četri pētniecības pieteikumi."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"12.1. šo noteikumu 10.2.1. apakšpunktā minētie zinātniskie raksti ir izstrādāti un publicēti vai pieņemti publicēšanai </w:t>
      </w:r>
      <w:r w:rsidR="00000000" w:rsidRPr="00000000" w:rsidDel="00000000">
        <w:rPr>
          <w:i w:val="1"/>
          <w:rtl w:val="0"/>
        </w:rPr>
        <w:t xml:space="preserve">Web of Science </w:t>
      </w:r>
      <w:r w:rsidR="00000000" w:rsidRPr="00000000" w:rsidDel="00000000">
        <w:rPr>
          <w:rtl w:val="0"/>
        </w:rPr>
        <w:t xml:space="preserve">vai </w:t>
      </w:r>
      <w:r w:rsidR="00000000" w:rsidRPr="00000000" w:rsidDel="00000000">
        <w:rPr>
          <w:i w:val="1"/>
          <w:rtl w:val="0"/>
        </w:rPr>
        <w:t xml:space="preserve">SCOPUS, ERIH </w:t>
      </w:r>
      <w:r w:rsidR="00000000" w:rsidRPr="00000000" w:rsidDel="00000000">
        <w:rPr>
          <w:rtl w:val="0"/>
        </w:rPr>
        <w:t xml:space="preserve">(A vai B) datubāzēs iekļautajos žurnālos vai konferenču rakstu krājumos un no tiem vismaz septiņi ir publicēti vai pieņemti publicēšanai šajās datubāzēs iekļautajos pirmās kvartiles (Q1) žurnālos;".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Pasākuma īstenošanai pieejamais kopējais attiecināmais finansējums ir 5 981 103 </w:t>
      </w:r>
      <w:r w:rsidR="00000000" w:rsidRPr="00000000" w:rsidDel="00000000">
        <w:rPr>
          <w:i w:val="1"/>
          <w:rtl w:val="0"/>
        </w:rPr>
        <w:t xml:space="preserve">euro</w:t>
      </w:r>
      <w:r w:rsidR="00000000" w:rsidRPr="00000000" w:rsidDel="00000000">
        <w:rPr>
          <w:rtl w:val="0"/>
        </w:rPr>
        <w:t xml:space="preserve">, tai skaitā Taisnīgas pārkārtošanās fonda finansējums – 5 083 937 </w:t>
      </w:r>
      <w:r w:rsidR="00000000" w:rsidRPr="00000000" w:rsidDel="00000000">
        <w:rPr>
          <w:i w:val="1"/>
          <w:rtl w:val="0"/>
        </w:rPr>
        <w:t xml:space="preserve">euro</w:t>
      </w:r>
      <w:r w:rsidR="00000000" w:rsidRPr="00000000" w:rsidDel="00000000">
        <w:rPr>
          <w:rtl w:val="0"/>
        </w:rPr>
        <w:t xml:space="preserve"> un valsts budžeta līdzfinansējums – 897 166 </w:t>
      </w:r>
      <w:r w:rsidR="00000000" w:rsidRPr="00000000" w:rsidDel="00000000">
        <w:rPr>
          <w:i w:val="1"/>
          <w:rtl w:val="0"/>
        </w:rPr>
        <w:t xml:space="preserve">euro</w:t>
      </w:r>
      <w:r w:rsidR="00000000" w:rsidRPr="00000000" w:rsidDel="00000000">
        <w:rPr>
          <w:rtl w:val="0"/>
        </w:rPr>
        <w:t xml:space="preserve">. Maksimālais Taisnīgas pārkārtošanās fonda finansējuma apmērs nepārsniedz 85 procentus no projekta kopējā attiecināmā finansējuma."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Svītrot 15.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24.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Projekta iesniedzējs izstrādā projekta ieviešanas darba plānu, tajā paredzot projekta rezultātu un rādītāju sasniegšanas, ieviešanas un izplatīšanas pasākumus, laika grafiku un atbildības sadalījumu starp sadarbības partneriem par šo noteikumu 30. punktā minēto atbalstāmo darbību ieviešanu, tai skaitā projektā paredzot papildus sasniedzamos rādītājus, ja projekta īstenošanai tiek piešķirts elastības finansējums."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29.5.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"29.5. projekta īstenošanas laikā nodrošina interešu konflikta neesību."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44.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 Šo noteikumu 34.1.3. apakšpunktā minētās izmaksas infrastruktūrai plāno ne vairāk kā 25 procentu apmērā, šo noteikumu 34.1.1. apakšpunktā minētās izmaksas projektā nodarbinātajam īstenošanas personālam plāno ne mazāk kā 20 procentu apmērā un šo noteikumu 34.1.4.1. apakšpunktā minētās izmaksas pētniecības ārpakalpojumiem plāno ne vairāk kā 10 procentu apmērā no šo noteikumu 14. punktā minētā pasākuma kopējā attiecināmā finansējuma."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48.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"48. Īstenojot projekta iesnieguma starptautisko ekspertīzi, Latvijas Zinātnes padome nodrošina, ka, izvērtējot projektu iesniegumus un to vidusposma un gala rezultātus, tiek izstrādāta kārtība, kādā projektu iesniegumu izvērtēšanas procesā tiks nodrošināta konfidencialitātes prasību un interešu konflikta neesības prasību ievērošana atbilstoši Eiropas Parlamenta un Padomes 2024. gada 23. septembra Regulas (ES, Euratom) Nr. 2024/2509 par finanšu noteikumiem, ko piemēro Savienības vispārējam budžetam, 61. pantam, identificēti apstākļi, kuri izraisa vai var izraisīt interešu konfliktu, kas rada apdraudējumu vai kaitējumu projekta īstenošanai, noteikti veicamie pasākumi un izstrādāti darbības plāni interešu konflikta preventīvai novēršanai un gadījumiem, kad interešu konflikts ir atklāts, kā arī, īstenojot projektu, paraksta apliecinājumu par interešu konflikta neesību. Latvijas Zinātnes padome pārliecinās, ka ārvalstu ekspertu atlasē iesaistītie Latvijas Zinātnes padomes darbinieki un ārvalstu eksperts ir iepazinies ar attiecīgo kārtību un parakstījis apliecinājumu par interešu konflikta neesību."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57.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 Finansējuma saņēmējs savā tīmekļvietnē aktualizē informāciju par projekta īstenošanas gaitu, tiklīdz tā ir pieejama."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26-TA-1781</w:t>
    </w:r>
    <w:r>
      <w:br/>
    </w:r>
    <w:r w:rsidR="00000000" w:rsidRPr="00000000" w:rsidDel="00000000">
      <w:rPr>
        <w:rtl w:val="0"/>
      </w:rPr>
      <w:t xml:space="preserve">Izdrukāts 20.10.2026. 12.40 - 1.0.VK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26-TA-1781</w:t>
    </w:r>
    <w:r>
      <w:br/>
    </w:r>
    <w:r w:rsidR="00000000" w:rsidRPr="00000000" w:rsidDel="00000000">
      <w:rPr>
        <w:rtl w:val="0"/>
      </w:rPr>
      <w:t xml:space="preserve">Izdrukāts 20.10.2026. 12.40 - 1.0.VK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noteikumu_(grozījumu)_projekts_26-TA-1781.docx</dc:title>
</cp:coreProperties>
</file>

<file path=docProps/custom.xml><?xml version="1.0" encoding="utf-8"?>
<Properties xmlns="http://schemas.openxmlformats.org/officeDocument/2006/custom-properties" xmlns:vt="http://schemas.openxmlformats.org/officeDocument/2006/docPropsVTypes"/>
</file>