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8419D" w14:textId="77777777" w:rsidR="009B5BBF" w:rsidRPr="009B5BBF" w:rsidRDefault="009B5BBF" w:rsidP="009B5BBF">
      <w:pPr>
        <w:spacing w:after="0" w:line="240" w:lineRule="auto"/>
        <w:jc w:val="right"/>
        <w:rPr>
          <w:rFonts w:ascii="Times New Roman" w:hAnsi="Times New Roman" w:cs="Times New Roman"/>
          <w:sz w:val="28"/>
          <w:szCs w:val="28"/>
        </w:rPr>
      </w:pPr>
      <w:r w:rsidRPr="009B5BBF">
        <w:rPr>
          <w:rFonts w:ascii="Times New Roman" w:hAnsi="Times New Roman" w:cs="Times New Roman"/>
          <w:sz w:val="28"/>
          <w:szCs w:val="28"/>
        </w:rPr>
        <w:t xml:space="preserve">Pielikums </w:t>
      </w:r>
    </w:p>
    <w:p w14:paraId="14D9EE71" w14:textId="77777777" w:rsidR="009B5BBF" w:rsidRPr="009B5BBF" w:rsidRDefault="009B5BBF" w:rsidP="009B5BBF">
      <w:pPr>
        <w:spacing w:after="0" w:line="240" w:lineRule="auto"/>
        <w:jc w:val="right"/>
        <w:rPr>
          <w:rFonts w:ascii="Times New Roman" w:hAnsi="Times New Roman" w:cs="Times New Roman"/>
          <w:sz w:val="28"/>
          <w:szCs w:val="28"/>
        </w:rPr>
      </w:pPr>
      <w:r w:rsidRPr="009B5BBF">
        <w:rPr>
          <w:rFonts w:ascii="Times New Roman" w:hAnsi="Times New Roman" w:cs="Times New Roman"/>
          <w:sz w:val="28"/>
          <w:szCs w:val="28"/>
        </w:rPr>
        <w:t xml:space="preserve">Ministru kabineta </w:t>
      </w:r>
    </w:p>
    <w:bookmarkStart w:id="0" w:name="_Hlk185427853"/>
    <w:p w14:paraId="079D26B1" w14:textId="77777777" w:rsidR="009B5BBF" w:rsidRPr="009B5BBF" w:rsidRDefault="009B5BBF" w:rsidP="009B5BBF">
      <w:pPr>
        <w:spacing w:after="0" w:line="240" w:lineRule="auto"/>
        <w:jc w:val="right"/>
        <w:rPr>
          <w:rFonts w:ascii="Times New Roman" w:hAnsi="Times New Roman" w:cs="Times New Roman"/>
          <w:sz w:val="28"/>
          <w:szCs w:val="28"/>
        </w:rPr>
      </w:pPr>
      <w:r w:rsidRPr="009B5BBF">
        <w:rPr>
          <w:rFonts w:ascii="Times New Roman" w:hAnsi="Times New Roman" w:cs="Times New Roman"/>
          <w:sz w:val="28"/>
          <w:szCs w:val="28"/>
        </w:rPr>
        <w:fldChar w:fldCharType="begin"/>
      </w:r>
      <w:r w:rsidRPr="009B5BBF">
        <w:rPr>
          <w:rFonts w:ascii="Times New Roman" w:hAnsi="Times New Roman" w:cs="Times New Roman"/>
          <w:sz w:val="28"/>
          <w:szCs w:val="28"/>
        </w:rPr>
        <w:instrText xml:space="preserve"> MERGEFIELD =TAP_DOK_DATUMS_GEN \* MERGEFORMAT </w:instrText>
      </w:r>
      <w:r w:rsidRPr="009B5BBF">
        <w:rPr>
          <w:rFonts w:ascii="Times New Roman" w:hAnsi="Times New Roman" w:cs="Times New Roman"/>
          <w:sz w:val="28"/>
          <w:szCs w:val="28"/>
        </w:rPr>
        <w:fldChar w:fldCharType="separate"/>
      </w:r>
      <w:r w:rsidRPr="009B5BBF">
        <w:rPr>
          <w:rFonts w:ascii="Times New Roman" w:hAnsi="Times New Roman" w:cs="Times New Roman"/>
          <w:sz w:val="28"/>
          <w:szCs w:val="28"/>
        </w:rPr>
        <w:t>«=TAP_DOK_DATUMS_GEN»</w:t>
      </w:r>
      <w:r w:rsidRPr="009B5BBF">
        <w:rPr>
          <w:rFonts w:ascii="Times New Roman" w:hAnsi="Times New Roman" w:cs="Times New Roman"/>
          <w:sz w:val="28"/>
          <w:szCs w:val="28"/>
        </w:rPr>
        <w:fldChar w:fldCharType="end"/>
      </w:r>
    </w:p>
    <w:p w14:paraId="32E20C46" w14:textId="77777777" w:rsidR="009B5BBF" w:rsidRPr="009B5BBF" w:rsidRDefault="009B5BBF" w:rsidP="009B5BBF">
      <w:pPr>
        <w:spacing w:after="0" w:line="240" w:lineRule="auto"/>
        <w:jc w:val="right"/>
        <w:rPr>
          <w:rFonts w:ascii="Times New Roman" w:hAnsi="Times New Roman" w:cs="Times New Roman"/>
          <w:sz w:val="28"/>
          <w:szCs w:val="28"/>
        </w:rPr>
      </w:pPr>
      <w:r w:rsidRPr="009B5BBF">
        <w:rPr>
          <w:rFonts w:ascii="Times New Roman" w:hAnsi="Times New Roman" w:cs="Times New Roman"/>
          <w:sz w:val="28"/>
          <w:szCs w:val="28"/>
        </w:rPr>
        <w:t xml:space="preserve">noteikumiem Nr. </w:t>
      </w:r>
      <w:r w:rsidRPr="009B5BBF">
        <w:rPr>
          <w:rFonts w:ascii="Times New Roman" w:hAnsi="Times New Roman" w:cs="Times New Roman"/>
          <w:sz w:val="28"/>
          <w:szCs w:val="28"/>
        </w:rPr>
        <w:fldChar w:fldCharType="begin"/>
      </w:r>
      <w:r w:rsidRPr="009B5BBF">
        <w:rPr>
          <w:rFonts w:ascii="Times New Roman" w:hAnsi="Times New Roman" w:cs="Times New Roman"/>
          <w:sz w:val="28"/>
          <w:szCs w:val="28"/>
        </w:rPr>
        <w:instrText xml:space="preserve"> MERGEFIELD =TAP_DOK_NUMURS \* MERGEFORMAT </w:instrText>
      </w:r>
      <w:r w:rsidRPr="009B5BBF">
        <w:rPr>
          <w:rFonts w:ascii="Times New Roman" w:hAnsi="Times New Roman" w:cs="Times New Roman"/>
          <w:sz w:val="28"/>
          <w:szCs w:val="28"/>
        </w:rPr>
        <w:fldChar w:fldCharType="separate"/>
      </w:r>
      <w:r w:rsidRPr="009B5BBF">
        <w:rPr>
          <w:rFonts w:ascii="Times New Roman" w:hAnsi="Times New Roman" w:cs="Times New Roman"/>
          <w:sz w:val="28"/>
          <w:szCs w:val="28"/>
        </w:rPr>
        <w:t>«=TAP_DOK_NUMURS»</w:t>
      </w:r>
      <w:r w:rsidRPr="009B5BBF">
        <w:rPr>
          <w:rFonts w:ascii="Times New Roman" w:hAnsi="Times New Roman" w:cs="Times New Roman"/>
          <w:sz w:val="28"/>
          <w:szCs w:val="28"/>
        </w:rPr>
        <w:fldChar w:fldCharType="end"/>
      </w:r>
    </w:p>
    <w:p w14:paraId="24FDA735" w14:textId="77777777" w:rsidR="009B5BBF" w:rsidRPr="009B5BBF" w:rsidRDefault="009B5BBF" w:rsidP="009B5BBF">
      <w:pPr>
        <w:spacing w:after="0" w:line="240" w:lineRule="auto"/>
        <w:jc w:val="right"/>
        <w:rPr>
          <w:rFonts w:ascii="Times New Roman" w:hAnsi="Times New Roman" w:cs="Times New Roman"/>
          <w:sz w:val="24"/>
          <w:szCs w:val="24"/>
        </w:rPr>
      </w:pPr>
    </w:p>
    <w:p w14:paraId="28DD9FBC" w14:textId="20D357D0" w:rsidR="00640E9C" w:rsidRPr="009B5BBF" w:rsidRDefault="009B5BBF" w:rsidP="009B5BBF">
      <w:pPr>
        <w:spacing w:after="0" w:line="240" w:lineRule="auto"/>
        <w:jc w:val="right"/>
        <w:rPr>
          <w:rFonts w:ascii="Times New Roman" w:hAnsi="Times New Roman" w:cs="Times New Roman"/>
          <w:sz w:val="28"/>
          <w:szCs w:val="28"/>
        </w:rPr>
      </w:pPr>
      <w:r w:rsidRPr="009B5BBF">
        <w:rPr>
          <w:rFonts w:ascii="Times New Roman" w:hAnsi="Times New Roman" w:cs="Times New Roman"/>
          <w:sz w:val="28"/>
          <w:szCs w:val="28"/>
        </w:rPr>
        <w:t>"</w:t>
      </w:r>
      <w:bookmarkEnd w:id="0"/>
      <w:r w:rsidR="007B2781" w:rsidRPr="009B5BBF">
        <w:rPr>
          <w:rFonts w:ascii="Times New Roman" w:hAnsi="Times New Roman" w:cs="Times New Roman"/>
          <w:sz w:val="28"/>
          <w:szCs w:val="28"/>
        </w:rPr>
        <w:t>4</w:t>
      </w:r>
      <w:r w:rsidR="00640E9C" w:rsidRPr="009B5BBF">
        <w:rPr>
          <w:rFonts w:ascii="Times New Roman" w:hAnsi="Times New Roman" w:cs="Times New Roman"/>
          <w:sz w:val="28"/>
          <w:szCs w:val="28"/>
        </w:rPr>
        <w:t>.</w:t>
      </w:r>
      <w:r w:rsidR="00EF5414">
        <w:rPr>
          <w:rFonts w:ascii="Times New Roman" w:hAnsi="Times New Roman" w:cs="Times New Roman"/>
          <w:sz w:val="28"/>
          <w:szCs w:val="28"/>
        </w:rPr>
        <w:t> </w:t>
      </w:r>
      <w:r w:rsidR="00640E9C" w:rsidRPr="009B5BBF">
        <w:rPr>
          <w:rFonts w:ascii="Times New Roman" w:hAnsi="Times New Roman" w:cs="Times New Roman"/>
          <w:sz w:val="28"/>
          <w:szCs w:val="28"/>
        </w:rPr>
        <w:t>pielikums</w:t>
      </w:r>
    </w:p>
    <w:p w14:paraId="5A2174A6" w14:textId="49F3CBC8" w:rsidR="00640E9C" w:rsidRPr="009B5BBF" w:rsidRDefault="00640E9C" w:rsidP="009B5BBF">
      <w:pPr>
        <w:spacing w:after="0" w:line="240" w:lineRule="auto"/>
        <w:jc w:val="right"/>
        <w:rPr>
          <w:rFonts w:ascii="Times New Roman" w:hAnsi="Times New Roman" w:cs="Times New Roman"/>
          <w:sz w:val="28"/>
          <w:szCs w:val="28"/>
        </w:rPr>
      </w:pPr>
      <w:r w:rsidRPr="009B5BBF">
        <w:rPr>
          <w:rFonts w:ascii="Times New Roman" w:hAnsi="Times New Roman" w:cs="Times New Roman"/>
          <w:sz w:val="28"/>
          <w:szCs w:val="28"/>
        </w:rPr>
        <w:t>Ministru kabineta</w:t>
      </w:r>
      <w:r w:rsidRPr="009B5BBF">
        <w:rPr>
          <w:rFonts w:ascii="Times New Roman" w:hAnsi="Times New Roman" w:cs="Times New Roman"/>
          <w:sz w:val="28"/>
          <w:szCs w:val="28"/>
        </w:rPr>
        <w:br/>
        <w:t>2013. gada 30. aprīļa</w:t>
      </w:r>
      <w:r w:rsidRPr="009B5BBF">
        <w:rPr>
          <w:rFonts w:ascii="Times New Roman" w:hAnsi="Times New Roman" w:cs="Times New Roman"/>
          <w:sz w:val="28"/>
          <w:szCs w:val="28"/>
        </w:rPr>
        <w:br/>
        <w:t>noteikumiem Nr. 240</w:t>
      </w:r>
      <w:bookmarkStart w:id="1" w:name="piel-1374457"/>
      <w:bookmarkEnd w:id="1"/>
    </w:p>
    <w:p w14:paraId="4C50F12C" w14:textId="77777777" w:rsidR="009B5BBF" w:rsidRDefault="009B5BBF" w:rsidP="009B5BBF">
      <w:pPr>
        <w:spacing w:after="0" w:line="240" w:lineRule="auto"/>
        <w:jc w:val="center"/>
        <w:rPr>
          <w:rFonts w:ascii="Times New Roman" w:hAnsi="Times New Roman" w:cs="Times New Roman"/>
          <w:b/>
          <w:bCs/>
          <w:sz w:val="24"/>
          <w:szCs w:val="24"/>
        </w:rPr>
      </w:pPr>
      <w:bookmarkStart w:id="2" w:name="1374458"/>
      <w:bookmarkStart w:id="3" w:name="n-1374458"/>
      <w:bookmarkEnd w:id="2"/>
      <w:bookmarkEnd w:id="3"/>
    </w:p>
    <w:p w14:paraId="180DF7CB" w14:textId="13E4D1CA" w:rsidR="00640E9C" w:rsidRPr="009B5BBF" w:rsidRDefault="00640E9C" w:rsidP="009B5BBF">
      <w:pPr>
        <w:spacing w:after="0" w:line="240" w:lineRule="auto"/>
        <w:jc w:val="center"/>
        <w:rPr>
          <w:rFonts w:ascii="Times New Roman" w:hAnsi="Times New Roman" w:cs="Times New Roman"/>
          <w:b/>
          <w:bCs/>
          <w:sz w:val="28"/>
          <w:szCs w:val="28"/>
        </w:rPr>
      </w:pPr>
      <w:r w:rsidRPr="009B5BBF">
        <w:rPr>
          <w:rFonts w:ascii="Times New Roman" w:hAnsi="Times New Roman" w:cs="Times New Roman"/>
          <w:b/>
          <w:bCs/>
          <w:sz w:val="28"/>
          <w:szCs w:val="28"/>
        </w:rPr>
        <w:t>Teritorijas izmantošanas veidu klasifikators</w:t>
      </w:r>
    </w:p>
    <w:p w14:paraId="485C0D61" w14:textId="77777777" w:rsidR="009B5BBF" w:rsidRPr="009B5BBF" w:rsidRDefault="009B5BBF" w:rsidP="009B5BBF">
      <w:pPr>
        <w:spacing w:after="0" w:line="240" w:lineRule="auto"/>
        <w:jc w:val="center"/>
        <w:rPr>
          <w:rFonts w:ascii="Times New Roman" w:hAnsi="Times New Roman" w:cs="Times New Roman"/>
          <w:b/>
          <w:bCs/>
          <w:sz w:val="24"/>
          <w:szCs w:val="24"/>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54"/>
        <w:gridCol w:w="1913"/>
        <w:gridCol w:w="660"/>
        <w:gridCol w:w="1913"/>
        <w:gridCol w:w="3050"/>
      </w:tblGrid>
      <w:tr w:rsidR="00640E9C" w:rsidRPr="009B5BBF" w14:paraId="31B36AE2" w14:textId="77777777" w:rsidTr="00C51779">
        <w:tc>
          <w:tcPr>
            <w:tcW w:w="450" w:type="pct"/>
            <w:tcBorders>
              <w:top w:val="outset" w:sz="6" w:space="0" w:color="414142"/>
              <w:left w:val="outset" w:sz="6" w:space="0" w:color="414142"/>
              <w:bottom w:val="outset" w:sz="6" w:space="0" w:color="414142"/>
              <w:right w:val="outset" w:sz="6" w:space="0" w:color="414142"/>
            </w:tcBorders>
            <w:vAlign w:val="center"/>
            <w:hideMark/>
          </w:tcPr>
          <w:p w14:paraId="6AE7DA4B" w14:textId="77777777" w:rsidR="00640E9C" w:rsidRPr="009B5BBF" w:rsidRDefault="00640E9C" w:rsidP="00C51779">
            <w:pPr>
              <w:spacing w:after="0"/>
              <w:jc w:val="center"/>
              <w:rPr>
                <w:rFonts w:ascii="Times New Roman" w:hAnsi="Times New Roman" w:cs="Times New Roman"/>
                <w:sz w:val="24"/>
                <w:szCs w:val="24"/>
              </w:rPr>
            </w:pPr>
            <w:r w:rsidRPr="009B5BBF">
              <w:rPr>
                <w:rFonts w:ascii="Times New Roman" w:hAnsi="Times New Roman" w:cs="Times New Roman"/>
                <w:sz w:val="24"/>
                <w:szCs w:val="24"/>
              </w:rPr>
              <w:t>Grupas kods</w:t>
            </w:r>
          </w:p>
        </w:tc>
        <w:tc>
          <w:tcPr>
            <w:tcW w:w="1000" w:type="pct"/>
            <w:tcBorders>
              <w:top w:val="outset" w:sz="6" w:space="0" w:color="414142"/>
              <w:left w:val="outset" w:sz="6" w:space="0" w:color="414142"/>
              <w:bottom w:val="outset" w:sz="6" w:space="0" w:color="414142"/>
              <w:right w:val="outset" w:sz="6" w:space="0" w:color="414142"/>
            </w:tcBorders>
            <w:vAlign w:val="center"/>
            <w:hideMark/>
          </w:tcPr>
          <w:p w14:paraId="5BAE6E40" w14:textId="77777777" w:rsidR="00640E9C" w:rsidRPr="009B5BBF" w:rsidRDefault="00640E9C" w:rsidP="00C51779">
            <w:pPr>
              <w:spacing w:after="0"/>
              <w:jc w:val="center"/>
              <w:rPr>
                <w:rFonts w:ascii="Times New Roman" w:hAnsi="Times New Roman" w:cs="Times New Roman"/>
                <w:sz w:val="24"/>
                <w:szCs w:val="24"/>
              </w:rPr>
            </w:pPr>
            <w:r w:rsidRPr="009B5BBF">
              <w:rPr>
                <w:rFonts w:ascii="Times New Roman" w:hAnsi="Times New Roman" w:cs="Times New Roman"/>
                <w:sz w:val="24"/>
                <w:szCs w:val="24"/>
              </w:rPr>
              <w:t>Teritorijas izmantošanas veida grupas nosaukums</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4DC86298" w14:textId="77777777" w:rsidR="00640E9C" w:rsidRPr="009B5BBF" w:rsidRDefault="00640E9C" w:rsidP="00C51779">
            <w:pPr>
              <w:spacing w:after="0"/>
              <w:jc w:val="center"/>
              <w:rPr>
                <w:rFonts w:ascii="Times New Roman" w:hAnsi="Times New Roman" w:cs="Times New Roman"/>
                <w:sz w:val="24"/>
                <w:szCs w:val="24"/>
              </w:rPr>
            </w:pPr>
            <w:r w:rsidRPr="009B5BBF">
              <w:rPr>
                <w:rFonts w:ascii="Times New Roman" w:hAnsi="Times New Roman" w:cs="Times New Roman"/>
                <w:sz w:val="24"/>
                <w:szCs w:val="24"/>
              </w:rPr>
              <w:t>Veida kods</w:t>
            </w:r>
          </w:p>
        </w:tc>
        <w:tc>
          <w:tcPr>
            <w:tcW w:w="1100" w:type="pct"/>
            <w:tcBorders>
              <w:top w:val="outset" w:sz="6" w:space="0" w:color="414142"/>
              <w:left w:val="outset" w:sz="6" w:space="0" w:color="414142"/>
              <w:bottom w:val="outset" w:sz="6" w:space="0" w:color="414142"/>
              <w:right w:val="outset" w:sz="6" w:space="0" w:color="414142"/>
            </w:tcBorders>
            <w:vAlign w:val="center"/>
            <w:hideMark/>
          </w:tcPr>
          <w:p w14:paraId="1B7B36CA" w14:textId="77777777" w:rsidR="00640E9C" w:rsidRPr="009B5BBF" w:rsidRDefault="00640E9C" w:rsidP="00C51779">
            <w:pPr>
              <w:spacing w:after="0"/>
              <w:jc w:val="center"/>
              <w:rPr>
                <w:rFonts w:ascii="Times New Roman" w:hAnsi="Times New Roman" w:cs="Times New Roman"/>
                <w:sz w:val="24"/>
                <w:szCs w:val="24"/>
              </w:rPr>
            </w:pPr>
            <w:r w:rsidRPr="009B5BBF">
              <w:rPr>
                <w:rFonts w:ascii="Times New Roman" w:hAnsi="Times New Roman" w:cs="Times New Roman"/>
                <w:sz w:val="24"/>
                <w:szCs w:val="24"/>
              </w:rPr>
              <w:t>Teritorijas izmantošanas veida nosaukums</w:t>
            </w:r>
          </w:p>
        </w:tc>
        <w:tc>
          <w:tcPr>
            <w:tcW w:w="1950" w:type="pct"/>
            <w:tcBorders>
              <w:top w:val="outset" w:sz="6" w:space="0" w:color="414142"/>
              <w:left w:val="outset" w:sz="6" w:space="0" w:color="414142"/>
              <w:bottom w:val="outset" w:sz="6" w:space="0" w:color="414142"/>
              <w:right w:val="outset" w:sz="6" w:space="0" w:color="414142"/>
            </w:tcBorders>
            <w:vAlign w:val="center"/>
            <w:hideMark/>
          </w:tcPr>
          <w:p w14:paraId="60F1A77E" w14:textId="77777777" w:rsidR="00640E9C" w:rsidRPr="009B5BBF" w:rsidRDefault="00640E9C" w:rsidP="00C51779">
            <w:pPr>
              <w:spacing w:after="0"/>
              <w:jc w:val="center"/>
              <w:rPr>
                <w:rFonts w:ascii="Times New Roman" w:hAnsi="Times New Roman" w:cs="Times New Roman"/>
                <w:sz w:val="24"/>
                <w:szCs w:val="24"/>
              </w:rPr>
            </w:pPr>
            <w:r w:rsidRPr="009B5BBF">
              <w:rPr>
                <w:rFonts w:ascii="Times New Roman" w:hAnsi="Times New Roman" w:cs="Times New Roman"/>
                <w:sz w:val="24"/>
                <w:szCs w:val="24"/>
              </w:rPr>
              <w:t>Teritorijas izmantošanas veida apraksts</w:t>
            </w:r>
          </w:p>
        </w:tc>
      </w:tr>
      <w:tr w:rsidR="00640E9C" w:rsidRPr="009B5BBF" w14:paraId="0B2DD047" w14:textId="77777777" w:rsidTr="00640E9C">
        <w:tc>
          <w:tcPr>
            <w:tcW w:w="450" w:type="pct"/>
            <w:tcBorders>
              <w:top w:val="outset" w:sz="6" w:space="0" w:color="414142"/>
              <w:left w:val="outset" w:sz="6" w:space="0" w:color="414142"/>
              <w:bottom w:val="outset" w:sz="6" w:space="0" w:color="414142"/>
              <w:right w:val="outset" w:sz="6" w:space="0" w:color="414142"/>
            </w:tcBorders>
            <w:hideMark/>
          </w:tcPr>
          <w:p w14:paraId="4B183F56" w14:textId="77777777" w:rsidR="00640E9C" w:rsidRPr="009B5BBF" w:rsidRDefault="00640E9C" w:rsidP="009B5BBF">
            <w:pPr>
              <w:jc w:val="center"/>
              <w:rPr>
                <w:rFonts w:ascii="Times New Roman" w:hAnsi="Times New Roman" w:cs="Times New Roman"/>
                <w:sz w:val="20"/>
                <w:szCs w:val="20"/>
              </w:rPr>
            </w:pPr>
            <w:r w:rsidRPr="009B5BBF">
              <w:rPr>
                <w:rFonts w:ascii="Times New Roman" w:hAnsi="Times New Roman" w:cs="Times New Roman"/>
                <w:sz w:val="20"/>
                <w:szCs w:val="20"/>
              </w:rPr>
              <w:t>1</w:t>
            </w:r>
          </w:p>
        </w:tc>
        <w:tc>
          <w:tcPr>
            <w:tcW w:w="1000" w:type="pct"/>
            <w:tcBorders>
              <w:top w:val="outset" w:sz="6" w:space="0" w:color="414142"/>
              <w:left w:val="outset" w:sz="6" w:space="0" w:color="414142"/>
              <w:bottom w:val="outset" w:sz="6" w:space="0" w:color="414142"/>
              <w:right w:val="outset" w:sz="6" w:space="0" w:color="414142"/>
            </w:tcBorders>
            <w:hideMark/>
          </w:tcPr>
          <w:p w14:paraId="7C429AE8" w14:textId="77777777" w:rsidR="00640E9C" w:rsidRPr="009B5BBF" w:rsidRDefault="00640E9C" w:rsidP="009B5BBF">
            <w:pPr>
              <w:jc w:val="center"/>
              <w:rPr>
                <w:rFonts w:ascii="Times New Roman" w:hAnsi="Times New Roman" w:cs="Times New Roman"/>
                <w:sz w:val="20"/>
                <w:szCs w:val="20"/>
              </w:rPr>
            </w:pPr>
            <w:r w:rsidRPr="009B5BBF">
              <w:rPr>
                <w:rFonts w:ascii="Times New Roman" w:hAnsi="Times New Roman" w:cs="Times New Roman"/>
                <w:sz w:val="20"/>
                <w:szCs w:val="20"/>
              </w:rPr>
              <w:t>2</w:t>
            </w:r>
          </w:p>
        </w:tc>
        <w:tc>
          <w:tcPr>
            <w:tcW w:w="450" w:type="pct"/>
            <w:tcBorders>
              <w:top w:val="outset" w:sz="6" w:space="0" w:color="414142"/>
              <w:left w:val="outset" w:sz="6" w:space="0" w:color="414142"/>
              <w:bottom w:val="outset" w:sz="6" w:space="0" w:color="414142"/>
              <w:right w:val="outset" w:sz="6" w:space="0" w:color="414142"/>
            </w:tcBorders>
            <w:hideMark/>
          </w:tcPr>
          <w:p w14:paraId="223DC03A" w14:textId="77777777" w:rsidR="00640E9C" w:rsidRPr="009B5BBF" w:rsidRDefault="00640E9C" w:rsidP="009B5BBF">
            <w:pPr>
              <w:jc w:val="center"/>
              <w:rPr>
                <w:rFonts w:ascii="Times New Roman" w:hAnsi="Times New Roman" w:cs="Times New Roman"/>
                <w:sz w:val="20"/>
                <w:szCs w:val="20"/>
              </w:rPr>
            </w:pPr>
            <w:r w:rsidRPr="009B5BBF">
              <w:rPr>
                <w:rFonts w:ascii="Times New Roman" w:hAnsi="Times New Roman" w:cs="Times New Roman"/>
                <w:sz w:val="20"/>
                <w:szCs w:val="20"/>
              </w:rPr>
              <w:t>3</w:t>
            </w:r>
          </w:p>
        </w:tc>
        <w:tc>
          <w:tcPr>
            <w:tcW w:w="1100" w:type="pct"/>
            <w:tcBorders>
              <w:top w:val="outset" w:sz="6" w:space="0" w:color="414142"/>
              <w:left w:val="outset" w:sz="6" w:space="0" w:color="414142"/>
              <w:bottom w:val="outset" w:sz="6" w:space="0" w:color="414142"/>
              <w:right w:val="outset" w:sz="6" w:space="0" w:color="414142"/>
            </w:tcBorders>
            <w:hideMark/>
          </w:tcPr>
          <w:p w14:paraId="360433FB" w14:textId="77777777" w:rsidR="00640E9C" w:rsidRPr="009B5BBF" w:rsidRDefault="00640E9C" w:rsidP="009B5BBF">
            <w:pPr>
              <w:jc w:val="center"/>
              <w:rPr>
                <w:rFonts w:ascii="Times New Roman" w:hAnsi="Times New Roman" w:cs="Times New Roman"/>
                <w:sz w:val="20"/>
                <w:szCs w:val="20"/>
              </w:rPr>
            </w:pPr>
            <w:r w:rsidRPr="009B5BBF">
              <w:rPr>
                <w:rFonts w:ascii="Times New Roman" w:hAnsi="Times New Roman" w:cs="Times New Roman"/>
                <w:sz w:val="20"/>
                <w:szCs w:val="20"/>
              </w:rPr>
              <w:t>4</w:t>
            </w:r>
          </w:p>
        </w:tc>
        <w:tc>
          <w:tcPr>
            <w:tcW w:w="1950" w:type="pct"/>
            <w:tcBorders>
              <w:top w:val="outset" w:sz="6" w:space="0" w:color="414142"/>
              <w:left w:val="outset" w:sz="6" w:space="0" w:color="414142"/>
              <w:bottom w:val="outset" w:sz="6" w:space="0" w:color="414142"/>
              <w:right w:val="outset" w:sz="6" w:space="0" w:color="414142"/>
            </w:tcBorders>
            <w:hideMark/>
          </w:tcPr>
          <w:p w14:paraId="5A4B05E4" w14:textId="77777777" w:rsidR="00640E9C" w:rsidRPr="009B5BBF" w:rsidRDefault="00640E9C" w:rsidP="009B5BBF">
            <w:pPr>
              <w:jc w:val="center"/>
              <w:rPr>
                <w:rFonts w:ascii="Times New Roman" w:hAnsi="Times New Roman" w:cs="Times New Roman"/>
                <w:sz w:val="20"/>
                <w:szCs w:val="20"/>
              </w:rPr>
            </w:pPr>
            <w:r w:rsidRPr="009B5BBF">
              <w:rPr>
                <w:rFonts w:ascii="Times New Roman" w:hAnsi="Times New Roman" w:cs="Times New Roman"/>
                <w:sz w:val="20"/>
                <w:szCs w:val="20"/>
              </w:rPr>
              <w:t>5</w:t>
            </w:r>
          </w:p>
        </w:tc>
      </w:tr>
      <w:tr w:rsidR="00640E9C" w:rsidRPr="009B5BBF" w14:paraId="3157C702" w14:textId="77777777" w:rsidTr="00640E9C">
        <w:tc>
          <w:tcPr>
            <w:tcW w:w="0" w:type="auto"/>
            <w:gridSpan w:val="5"/>
            <w:tcBorders>
              <w:top w:val="outset" w:sz="6" w:space="0" w:color="414142"/>
              <w:left w:val="outset" w:sz="6" w:space="0" w:color="414142"/>
              <w:bottom w:val="outset" w:sz="6" w:space="0" w:color="414142"/>
              <w:right w:val="outset" w:sz="6" w:space="0" w:color="414142"/>
            </w:tcBorders>
            <w:hideMark/>
          </w:tcPr>
          <w:p w14:paraId="779BDC1A" w14:textId="77777777" w:rsidR="00640E9C" w:rsidRPr="009B5BBF" w:rsidRDefault="00640E9C" w:rsidP="00640E9C">
            <w:pPr>
              <w:rPr>
                <w:rFonts w:ascii="Times New Roman" w:hAnsi="Times New Roman" w:cs="Times New Roman"/>
                <w:b/>
                <w:bCs/>
                <w:sz w:val="24"/>
                <w:szCs w:val="24"/>
              </w:rPr>
            </w:pPr>
            <w:r w:rsidRPr="009B5BBF">
              <w:rPr>
                <w:rFonts w:ascii="Times New Roman" w:hAnsi="Times New Roman" w:cs="Times New Roman"/>
                <w:b/>
                <w:bCs/>
                <w:sz w:val="24"/>
                <w:szCs w:val="24"/>
              </w:rPr>
              <w:t>1. Apbūvēta teritorija</w:t>
            </w:r>
          </w:p>
        </w:tc>
      </w:tr>
      <w:tr w:rsidR="00640E9C" w:rsidRPr="009B5BBF" w14:paraId="0DDF0E6F"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0F7A716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675DD99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Dzīvojamā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1671F0F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11001</w:t>
            </w:r>
          </w:p>
        </w:tc>
        <w:tc>
          <w:tcPr>
            <w:tcW w:w="1100" w:type="pct"/>
            <w:tcBorders>
              <w:top w:val="outset" w:sz="6" w:space="0" w:color="414142"/>
              <w:left w:val="outset" w:sz="6" w:space="0" w:color="414142"/>
              <w:bottom w:val="outset" w:sz="6" w:space="0" w:color="414142"/>
              <w:right w:val="outset" w:sz="6" w:space="0" w:color="414142"/>
            </w:tcBorders>
            <w:hideMark/>
          </w:tcPr>
          <w:p w14:paraId="2C351B07"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Savrupmāju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0C5AAE58" w14:textId="29C94DD1" w:rsidR="00F62F40" w:rsidRPr="009B5BBF" w:rsidRDefault="00A955C5" w:rsidP="00640E9C">
            <w:pPr>
              <w:rPr>
                <w:rFonts w:ascii="Times New Roman" w:hAnsi="Times New Roman" w:cs="Times New Roman"/>
                <w:b/>
                <w:bCs/>
                <w:sz w:val="24"/>
                <w:szCs w:val="24"/>
              </w:rPr>
            </w:pPr>
            <w:r w:rsidRPr="009B5BBF">
              <w:rPr>
                <w:rFonts w:ascii="Times New Roman" w:hAnsi="Times New Roman" w:cs="Times New Roman"/>
                <w:sz w:val="24"/>
                <w:szCs w:val="24"/>
              </w:rPr>
              <w:t>D</w:t>
            </w:r>
            <w:r w:rsidR="00F62F40" w:rsidRPr="009B5BBF">
              <w:rPr>
                <w:rFonts w:ascii="Times New Roman" w:hAnsi="Times New Roman" w:cs="Times New Roman"/>
                <w:sz w:val="24"/>
                <w:szCs w:val="24"/>
              </w:rPr>
              <w:t xml:space="preserve">zīvojamā apbūve, ko veido brīvi stāvošas viena vai divu dzīvokļu dzīvojamās mājas, </w:t>
            </w:r>
            <w:r w:rsidR="00323C1D">
              <w:rPr>
                <w:rFonts w:ascii="Times New Roman" w:hAnsi="Times New Roman" w:cs="Times New Roman"/>
                <w:sz w:val="24"/>
                <w:szCs w:val="24"/>
              </w:rPr>
              <w:t xml:space="preserve">tai skaitā </w:t>
            </w:r>
            <w:r w:rsidR="00F62F40" w:rsidRPr="009B5BBF">
              <w:rPr>
                <w:rFonts w:ascii="Times New Roman" w:hAnsi="Times New Roman" w:cs="Times New Roman"/>
                <w:sz w:val="24"/>
                <w:szCs w:val="24"/>
              </w:rPr>
              <w:t>dvīņu mājas</w:t>
            </w:r>
            <w:r w:rsidR="0066516F" w:rsidRPr="009B5BBF">
              <w:rPr>
                <w:rFonts w:ascii="Times New Roman" w:hAnsi="Times New Roman" w:cs="Times New Roman"/>
                <w:sz w:val="24"/>
                <w:szCs w:val="24"/>
              </w:rPr>
              <w:t>,</w:t>
            </w:r>
            <w:r w:rsidR="0066516F" w:rsidRPr="009B5BBF">
              <w:rPr>
                <w:rFonts w:ascii="Times New Roman" w:hAnsi="Times New Roman" w:cs="Times New Roman"/>
                <w:b/>
                <w:bCs/>
                <w:sz w:val="24"/>
                <w:szCs w:val="24"/>
              </w:rPr>
              <w:t xml:space="preserve"> </w:t>
            </w:r>
            <w:r w:rsidR="007278AE" w:rsidRPr="009B5BBF">
              <w:rPr>
                <w:rFonts w:ascii="Times New Roman" w:hAnsi="Times New Roman" w:cs="Times New Roman"/>
                <w:sz w:val="24"/>
                <w:szCs w:val="24"/>
              </w:rPr>
              <w:t>ietverot</w:t>
            </w:r>
            <w:r w:rsidR="0066516F" w:rsidRPr="009B5BBF">
              <w:rPr>
                <w:rFonts w:ascii="Times New Roman" w:hAnsi="Times New Roman" w:cs="Times New Roman"/>
                <w:sz w:val="24"/>
                <w:szCs w:val="24"/>
              </w:rPr>
              <w:t xml:space="preserve"> nepieciešamā</w:t>
            </w:r>
            <w:r w:rsidR="007278AE" w:rsidRPr="009B5BBF">
              <w:rPr>
                <w:rFonts w:ascii="Times New Roman" w:hAnsi="Times New Roman" w:cs="Times New Roman"/>
                <w:sz w:val="24"/>
                <w:szCs w:val="24"/>
              </w:rPr>
              <w:t>s</w:t>
            </w:r>
            <w:r w:rsidR="0066516F" w:rsidRPr="009B5BBF">
              <w:rPr>
                <w:rFonts w:ascii="Times New Roman" w:hAnsi="Times New Roman" w:cs="Times New Roman"/>
                <w:sz w:val="24"/>
                <w:szCs w:val="24"/>
              </w:rPr>
              <w:t xml:space="preserve"> palīgbūv</w:t>
            </w:r>
            <w:r w:rsidR="007278AE" w:rsidRPr="009B5BBF">
              <w:rPr>
                <w:rFonts w:ascii="Times New Roman" w:hAnsi="Times New Roman" w:cs="Times New Roman"/>
                <w:sz w:val="24"/>
                <w:szCs w:val="24"/>
              </w:rPr>
              <w:t>es</w:t>
            </w:r>
            <w:r w:rsidR="0066516F" w:rsidRPr="009B5BBF">
              <w:rPr>
                <w:rFonts w:ascii="Times New Roman" w:hAnsi="Times New Roman" w:cs="Times New Roman"/>
                <w:sz w:val="24"/>
                <w:szCs w:val="24"/>
              </w:rPr>
              <w:t xml:space="preserve"> un labiekārto</w:t>
            </w:r>
            <w:r w:rsidR="000810FB" w:rsidRPr="009B5BBF">
              <w:rPr>
                <w:rFonts w:ascii="Times New Roman" w:hAnsi="Times New Roman" w:cs="Times New Roman"/>
                <w:sz w:val="24"/>
                <w:szCs w:val="24"/>
              </w:rPr>
              <w:t>jumu</w:t>
            </w:r>
          </w:p>
        </w:tc>
      </w:tr>
      <w:tr w:rsidR="00640E9C" w:rsidRPr="009B5BBF" w14:paraId="2E98CDC0"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396F19"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67E374"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538DBD05"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11002</w:t>
            </w:r>
          </w:p>
        </w:tc>
        <w:tc>
          <w:tcPr>
            <w:tcW w:w="1100" w:type="pct"/>
            <w:tcBorders>
              <w:top w:val="outset" w:sz="6" w:space="0" w:color="414142"/>
              <w:left w:val="outset" w:sz="6" w:space="0" w:color="414142"/>
              <w:bottom w:val="outset" w:sz="6" w:space="0" w:color="414142"/>
              <w:right w:val="outset" w:sz="6" w:space="0" w:color="414142"/>
            </w:tcBorders>
            <w:hideMark/>
          </w:tcPr>
          <w:p w14:paraId="7F99478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Vasarnīcu apbūve</w:t>
            </w:r>
          </w:p>
        </w:tc>
        <w:tc>
          <w:tcPr>
            <w:tcW w:w="1950" w:type="pct"/>
            <w:tcBorders>
              <w:top w:val="outset" w:sz="6" w:space="0" w:color="414142"/>
              <w:left w:val="outset" w:sz="6" w:space="0" w:color="414142"/>
              <w:bottom w:val="outset" w:sz="6" w:space="0" w:color="414142"/>
              <w:right w:val="outset" w:sz="6" w:space="0" w:color="414142"/>
            </w:tcBorders>
            <w:hideMark/>
          </w:tcPr>
          <w:p w14:paraId="3659D04C" w14:textId="06338BEF"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sezonas rakstura dzīvošanai paredzētas individuālas dzīvojamās ēkas otrā mājokļa statusā, ārpus pastāvīgās dzīvesvietas, ar nepieciešamajām palīgbūvēm un labiekārtojumu</w:t>
            </w:r>
          </w:p>
        </w:tc>
      </w:tr>
      <w:tr w:rsidR="00640E9C" w:rsidRPr="009B5BBF" w14:paraId="2CBE893F"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1A05EF"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626ABA"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66A557A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11003</w:t>
            </w:r>
          </w:p>
        </w:tc>
        <w:tc>
          <w:tcPr>
            <w:tcW w:w="1100" w:type="pct"/>
            <w:tcBorders>
              <w:top w:val="outset" w:sz="6" w:space="0" w:color="414142"/>
              <w:left w:val="outset" w:sz="6" w:space="0" w:color="414142"/>
              <w:bottom w:val="outset" w:sz="6" w:space="0" w:color="414142"/>
              <w:right w:val="outset" w:sz="6" w:space="0" w:color="414142"/>
            </w:tcBorders>
            <w:hideMark/>
          </w:tcPr>
          <w:p w14:paraId="7020AC0F"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Dārza 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3075A819"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sakņu un augļu dārziņi mājsaimniecību vajadzībām, ar būvēm, kas paredzētas tikai sezonas rakstura izmantošanai, tai skaitā dzīvošanai</w:t>
            </w:r>
          </w:p>
        </w:tc>
      </w:tr>
      <w:tr w:rsidR="00640E9C" w:rsidRPr="009B5BBF" w14:paraId="2A2F4E7C"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A3F846"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786CB9"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43EFC02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11004</w:t>
            </w:r>
          </w:p>
        </w:tc>
        <w:tc>
          <w:tcPr>
            <w:tcW w:w="1100" w:type="pct"/>
            <w:tcBorders>
              <w:top w:val="outset" w:sz="6" w:space="0" w:color="414142"/>
              <w:left w:val="outset" w:sz="6" w:space="0" w:color="414142"/>
              <w:bottom w:val="outset" w:sz="6" w:space="0" w:color="414142"/>
              <w:right w:val="outset" w:sz="6" w:space="0" w:color="414142"/>
            </w:tcBorders>
            <w:hideMark/>
          </w:tcPr>
          <w:p w14:paraId="5FAACAC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Viensētu apbūve</w:t>
            </w:r>
          </w:p>
        </w:tc>
        <w:tc>
          <w:tcPr>
            <w:tcW w:w="1950" w:type="pct"/>
            <w:tcBorders>
              <w:top w:val="outset" w:sz="6" w:space="0" w:color="414142"/>
              <w:left w:val="outset" w:sz="6" w:space="0" w:color="414142"/>
              <w:bottom w:val="outset" w:sz="6" w:space="0" w:color="414142"/>
              <w:right w:val="outset" w:sz="6" w:space="0" w:color="414142"/>
            </w:tcBorders>
            <w:hideMark/>
          </w:tcPr>
          <w:p w14:paraId="3631A90E" w14:textId="7B7B845C"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Savrupa apbūve, ko veido viena vai vairākas individuālās dzīvojamās ēkas ar saimniecības ēkām un palīgbūvēm, kas </w:t>
            </w:r>
            <w:r w:rsidRPr="009B5BBF">
              <w:rPr>
                <w:rFonts w:ascii="Times New Roman" w:hAnsi="Times New Roman" w:cs="Times New Roman"/>
                <w:sz w:val="24"/>
                <w:szCs w:val="24"/>
              </w:rPr>
              <w:lastRenderedPageBreak/>
              <w:t>nepieciešamas mājsaimniecības uzturēšanai vai saimnieciskai darbībai</w:t>
            </w:r>
          </w:p>
        </w:tc>
      </w:tr>
      <w:tr w:rsidR="00640E9C" w:rsidRPr="009B5BBF" w14:paraId="3B19EB22"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E2C110"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1570BB"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1A92A1C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11005</w:t>
            </w:r>
          </w:p>
        </w:tc>
        <w:tc>
          <w:tcPr>
            <w:tcW w:w="1100" w:type="pct"/>
            <w:tcBorders>
              <w:top w:val="outset" w:sz="6" w:space="0" w:color="414142"/>
              <w:left w:val="outset" w:sz="6" w:space="0" w:color="414142"/>
              <w:bottom w:val="outset" w:sz="6" w:space="0" w:color="414142"/>
              <w:right w:val="outset" w:sz="6" w:space="0" w:color="414142"/>
            </w:tcBorders>
            <w:hideMark/>
          </w:tcPr>
          <w:p w14:paraId="0654519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Rindu 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6BC9E317" w14:textId="2741F6F8"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Dzīvojamā apbūve, ko veido trīs un vairāk lineāri bloķētas individuālās dzīvojamās mājas vai </w:t>
            </w:r>
            <w:r w:rsidR="00E455BE" w:rsidRPr="00EC597B">
              <w:rPr>
                <w:rFonts w:ascii="Times New Roman" w:hAnsi="Times New Roman" w:cs="Times New Roman"/>
                <w:sz w:val="24"/>
                <w:szCs w:val="24"/>
              </w:rPr>
              <w:t>tr</w:t>
            </w:r>
            <w:r w:rsidR="00D7456B">
              <w:rPr>
                <w:rFonts w:ascii="Times New Roman" w:hAnsi="Times New Roman" w:cs="Times New Roman"/>
                <w:sz w:val="24"/>
                <w:szCs w:val="24"/>
              </w:rPr>
              <w:t>iju</w:t>
            </w:r>
            <w:r w:rsidR="00DD6DA2" w:rsidRPr="009B5BBF">
              <w:rPr>
                <w:rFonts w:ascii="Times New Roman" w:hAnsi="Times New Roman" w:cs="Times New Roman"/>
                <w:color w:val="EE0000"/>
                <w:sz w:val="24"/>
                <w:szCs w:val="24"/>
              </w:rPr>
              <w:t xml:space="preserve"> </w:t>
            </w:r>
            <w:r w:rsidRPr="009B5BBF">
              <w:rPr>
                <w:rFonts w:ascii="Times New Roman" w:hAnsi="Times New Roman" w:cs="Times New Roman"/>
                <w:sz w:val="24"/>
                <w:szCs w:val="24"/>
              </w:rPr>
              <w:t>vai vairāku dzīvokļu mājas ar atsevišķu ieeju katram dzīvoklim, iekļaujot nepieciešamās palīgbūves un labiekārtojumu. Šo apbūvi var veidot arī viena dzīvojamā ēka ar trim vai vairāk dzīvokļiem ar atsevišķu ieeju katram dzīvoklim</w:t>
            </w:r>
          </w:p>
        </w:tc>
      </w:tr>
      <w:tr w:rsidR="00640E9C" w:rsidRPr="009B5BBF" w14:paraId="57FCD4C0"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5E41E7"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1330DA"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364617C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11006</w:t>
            </w:r>
          </w:p>
        </w:tc>
        <w:tc>
          <w:tcPr>
            <w:tcW w:w="1100" w:type="pct"/>
            <w:tcBorders>
              <w:top w:val="outset" w:sz="6" w:space="0" w:color="414142"/>
              <w:left w:val="outset" w:sz="6" w:space="0" w:color="414142"/>
              <w:bottom w:val="outset" w:sz="6" w:space="0" w:color="414142"/>
              <w:right w:val="outset" w:sz="6" w:space="0" w:color="414142"/>
            </w:tcBorders>
            <w:hideMark/>
          </w:tcPr>
          <w:p w14:paraId="3A0BF00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Daudzdzīvokļu 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7703631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Dzīvojamā apbūve, ko veido daudzdzīvokļu mājas ar nepieciešamajām palīgbūvēm un labiekārtojumu</w:t>
            </w:r>
          </w:p>
        </w:tc>
      </w:tr>
      <w:tr w:rsidR="00640E9C" w:rsidRPr="009B5BBF" w14:paraId="660D175D"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7AA58A"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2D662B"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15B53A9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11007</w:t>
            </w:r>
          </w:p>
        </w:tc>
        <w:tc>
          <w:tcPr>
            <w:tcW w:w="1100" w:type="pct"/>
            <w:tcBorders>
              <w:top w:val="outset" w:sz="6" w:space="0" w:color="414142"/>
              <w:left w:val="outset" w:sz="6" w:space="0" w:color="414142"/>
              <w:bottom w:val="outset" w:sz="6" w:space="0" w:color="414142"/>
              <w:right w:val="outset" w:sz="6" w:space="0" w:color="414142"/>
            </w:tcBorders>
            <w:hideMark/>
          </w:tcPr>
          <w:p w14:paraId="64958AD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Dzīvojamā apbūve uz ūdens</w:t>
            </w:r>
          </w:p>
        </w:tc>
        <w:tc>
          <w:tcPr>
            <w:tcW w:w="1950" w:type="pct"/>
            <w:tcBorders>
              <w:top w:val="outset" w:sz="6" w:space="0" w:color="414142"/>
              <w:left w:val="outset" w:sz="6" w:space="0" w:color="414142"/>
              <w:bottom w:val="outset" w:sz="6" w:space="0" w:color="414142"/>
              <w:right w:val="outset" w:sz="6" w:space="0" w:color="414142"/>
            </w:tcBorders>
            <w:hideMark/>
          </w:tcPr>
          <w:p w14:paraId="57FB7D9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peldbūves, kas pielāgotas mājokļa funkcijai, vai dzīvojamās ēkas, kas nostiprinātas uz pāļiem</w:t>
            </w:r>
          </w:p>
        </w:tc>
      </w:tr>
      <w:tr w:rsidR="00640E9C" w:rsidRPr="009B5BBF" w14:paraId="759DFF7F"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1F46360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6392C1C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Publiskā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1021652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12001</w:t>
            </w:r>
          </w:p>
        </w:tc>
        <w:tc>
          <w:tcPr>
            <w:tcW w:w="1100" w:type="pct"/>
            <w:tcBorders>
              <w:top w:val="outset" w:sz="6" w:space="0" w:color="414142"/>
              <w:left w:val="outset" w:sz="6" w:space="0" w:color="414142"/>
              <w:bottom w:val="outset" w:sz="6" w:space="0" w:color="414142"/>
              <w:right w:val="outset" w:sz="6" w:space="0" w:color="414142"/>
            </w:tcBorders>
            <w:hideMark/>
          </w:tcPr>
          <w:p w14:paraId="6C31A1C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Biroju ēku apbūve</w:t>
            </w:r>
          </w:p>
        </w:tc>
        <w:tc>
          <w:tcPr>
            <w:tcW w:w="1950" w:type="pct"/>
            <w:tcBorders>
              <w:top w:val="outset" w:sz="6" w:space="0" w:color="414142"/>
              <w:left w:val="outset" w:sz="6" w:space="0" w:color="414142"/>
              <w:bottom w:val="outset" w:sz="6" w:space="0" w:color="414142"/>
              <w:right w:val="outset" w:sz="6" w:space="0" w:color="414142"/>
            </w:tcBorders>
            <w:hideMark/>
          </w:tcPr>
          <w:p w14:paraId="4717C2EE" w14:textId="2EBAEB66" w:rsidR="00640E9C" w:rsidRPr="009B5BBF" w:rsidRDefault="00640E9C" w:rsidP="00640E9C">
            <w:pPr>
              <w:rPr>
                <w:rFonts w:ascii="Times New Roman" w:hAnsi="Times New Roman" w:cs="Times New Roman"/>
                <w:color w:val="EE0000"/>
                <w:sz w:val="24"/>
                <w:szCs w:val="24"/>
              </w:rPr>
            </w:pPr>
            <w:r w:rsidRPr="009B5BBF">
              <w:rPr>
                <w:rFonts w:ascii="Times New Roman" w:hAnsi="Times New Roman" w:cs="Times New Roman"/>
                <w:sz w:val="24"/>
                <w:szCs w:val="24"/>
              </w:rPr>
              <w:t xml:space="preserve">Apbūve, ko veido </w:t>
            </w:r>
            <w:r w:rsidR="00D07A46" w:rsidRPr="009B5BBF">
              <w:rPr>
                <w:rFonts w:ascii="Times New Roman" w:hAnsi="Times New Roman" w:cs="Times New Roman"/>
                <w:sz w:val="24"/>
                <w:szCs w:val="24"/>
              </w:rPr>
              <w:t>biroj</w:t>
            </w:r>
            <w:r w:rsidR="00D21F3C" w:rsidRPr="009B5BBF">
              <w:rPr>
                <w:rFonts w:ascii="Times New Roman" w:hAnsi="Times New Roman" w:cs="Times New Roman"/>
                <w:sz w:val="24"/>
                <w:szCs w:val="24"/>
              </w:rPr>
              <w:t>i</w:t>
            </w:r>
            <w:r w:rsidR="00D07A46" w:rsidRPr="009B5BBF">
              <w:rPr>
                <w:rFonts w:ascii="Times New Roman" w:hAnsi="Times New Roman" w:cs="Times New Roman"/>
                <w:sz w:val="24"/>
                <w:szCs w:val="24"/>
              </w:rPr>
              <w:t xml:space="preserve">, </w:t>
            </w:r>
            <w:r w:rsidRPr="009B5BBF">
              <w:rPr>
                <w:rFonts w:ascii="Times New Roman" w:hAnsi="Times New Roman" w:cs="Times New Roman"/>
                <w:sz w:val="24"/>
                <w:szCs w:val="24"/>
              </w:rPr>
              <w:t>bankas, diplomātiskie dienesti, konferenču un kongresu centri, pašvaldības iestādes, valsts pārvaldes iestādes, tiesu nami, pasta, radiostaciju un televīzijas centri, studijas un citi uzņēmumi, organizācijas</w:t>
            </w:r>
            <w:r w:rsidR="001E69F6" w:rsidRPr="009B5BBF">
              <w:rPr>
                <w:rFonts w:ascii="Times New Roman" w:hAnsi="Times New Roman" w:cs="Times New Roman"/>
                <w:sz w:val="24"/>
                <w:szCs w:val="24"/>
              </w:rPr>
              <w:t>,</w:t>
            </w:r>
            <w:r w:rsidRPr="009B5BBF">
              <w:rPr>
                <w:rFonts w:ascii="Times New Roman" w:hAnsi="Times New Roman" w:cs="Times New Roman"/>
                <w:sz w:val="24"/>
                <w:szCs w:val="24"/>
              </w:rPr>
              <w:t xml:space="preserve"> iestādes</w:t>
            </w:r>
            <w:r w:rsidR="00C06CC9" w:rsidRPr="009B5BBF">
              <w:rPr>
                <w:rFonts w:ascii="Times New Roman" w:hAnsi="Times New Roman" w:cs="Times New Roman"/>
                <w:sz w:val="24"/>
                <w:szCs w:val="24"/>
              </w:rPr>
              <w:t xml:space="preserve"> u.</w:t>
            </w:r>
            <w:r w:rsidR="00EC597B">
              <w:rPr>
                <w:rFonts w:ascii="Times New Roman" w:hAnsi="Times New Roman" w:cs="Times New Roman"/>
                <w:sz w:val="24"/>
                <w:szCs w:val="24"/>
              </w:rPr>
              <w:t xml:space="preserve"> </w:t>
            </w:r>
            <w:r w:rsidR="00C06CC9" w:rsidRPr="009B5BBF">
              <w:rPr>
                <w:rFonts w:ascii="Times New Roman" w:hAnsi="Times New Roman" w:cs="Times New Roman"/>
                <w:sz w:val="24"/>
                <w:szCs w:val="24"/>
              </w:rPr>
              <w:t>tm</w:t>
            </w:r>
            <w:r w:rsidR="00561A91" w:rsidRPr="009B5BBF">
              <w:rPr>
                <w:rFonts w:ascii="Times New Roman" w:hAnsi="Times New Roman" w:cs="Times New Roman"/>
                <w:sz w:val="24"/>
                <w:szCs w:val="24"/>
              </w:rPr>
              <w:t>l</w:t>
            </w:r>
            <w:r w:rsidR="00C06CC9" w:rsidRPr="009B5BBF">
              <w:rPr>
                <w:rFonts w:ascii="Times New Roman" w:hAnsi="Times New Roman" w:cs="Times New Roman"/>
                <w:sz w:val="24"/>
                <w:szCs w:val="24"/>
              </w:rPr>
              <w:t>.</w:t>
            </w:r>
          </w:p>
        </w:tc>
      </w:tr>
      <w:tr w:rsidR="00640E9C" w:rsidRPr="009B5BBF" w14:paraId="1BFDD2A1"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5F9F93"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79AEBA"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7B311E1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12002</w:t>
            </w:r>
          </w:p>
        </w:tc>
        <w:tc>
          <w:tcPr>
            <w:tcW w:w="1100" w:type="pct"/>
            <w:tcBorders>
              <w:top w:val="outset" w:sz="6" w:space="0" w:color="414142"/>
              <w:left w:val="outset" w:sz="6" w:space="0" w:color="414142"/>
              <w:bottom w:val="outset" w:sz="6" w:space="0" w:color="414142"/>
              <w:right w:val="outset" w:sz="6" w:space="0" w:color="414142"/>
            </w:tcBorders>
            <w:hideMark/>
          </w:tcPr>
          <w:p w14:paraId="265C306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Tirdzniecības vai pakalpojumu objektu apbūve</w:t>
            </w:r>
          </w:p>
        </w:tc>
        <w:tc>
          <w:tcPr>
            <w:tcW w:w="1950" w:type="pct"/>
            <w:tcBorders>
              <w:top w:val="outset" w:sz="6" w:space="0" w:color="414142"/>
              <w:left w:val="outset" w:sz="6" w:space="0" w:color="414142"/>
              <w:bottom w:val="outset" w:sz="6" w:space="0" w:color="414142"/>
              <w:right w:val="outset" w:sz="6" w:space="0" w:color="414142"/>
            </w:tcBorders>
            <w:hideMark/>
          </w:tcPr>
          <w:p w14:paraId="39B97D04" w14:textId="7DA021FE" w:rsidR="00640E9C" w:rsidRPr="009B5BBF" w:rsidRDefault="00640E9C" w:rsidP="00321435">
            <w:pPr>
              <w:rPr>
                <w:rFonts w:ascii="Times New Roman" w:hAnsi="Times New Roman" w:cs="Times New Roman"/>
                <w:sz w:val="24"/>
                <w:szCs w:val="24"/>
              </w:rPr>
            </w:pPr>
            <w:r w:rsidRPr="009B5BBF">
              <w:rPr>
                <w:rFonts w:ascii="Times New Roman" w:hAnsi="Times New Roman" w:cs="Times New Roman"/>
                <w:sz w:val="24"/>
                <w:szCs w:val="24"/>
              </w:rPr>
              <w:t xml:space="preserve">Apbūve, ko veido veikali, aptiekas (tai skaitā veterinārās aptiekas), tirdzniecības centri (tai skaitā </w:t>
            </w:r>
            <w:proofErr w:type="spellStart"/>
            <w:r w:rsidRPr="009B5BBF">
              <w:rPr>
                <w:rFonts w:ascii="Times New Roman" w:hAnsi="Times New Roman" w:cs="Times New Roman"/>
                <w:sz w:val="24"/>
                <w:szCs w:val="24"/>
              </w:rPr>
              <w:t>autotirdzniecības</w:t>
            </w:r>
            <w:proofErr w:type="spellEnd"/>
            <w:r w:rsidRPr="009B5BBF">
              <w:rPr>
                <w:rFonts w:ascii="Times New Roman" w:hAnsi="Times New Roman" w:cs="Times New Roman"/>
                <w:sz w:val="24"/>
                <w:szCs w:val="24"/>
              </w:rPr>
              <w:t xml:space="preserve"> centri ar </w:t>
            </w:r>
            <w:r w:rsidR="00121886" w:rsidRPr="009B5BBF">
              <w:rPr>
                <w:rFonts w:ascii="Times New Roman" w:hAnsi="Times New Roman" w:cs="Times New Roman"/>
                <w:sz w:val="24"/>
                <w:szCs w:val="24"/>
              </w:rPr>
              <w:t>autoservis</w:t>
            </w:r>
            <w:r w:rsidR="005F4D26" w:rsidRPr="009B5BBF">
              <w:rPr>
                <w:rFonts w:ascii="Times New Roman" w:hAnsi="Times New Roman" w:cs="Times New Roman"/>
                <w:sz w:val="24"/>
                <w:szCs w:val="24"/>
              </w:rPr>
              <w:t>u</w:t>
            </w:r>
            <w:r w:rsidRPr="009B5BBF">
              <w:rPr>
                <w:rFonts w:ascii="Times New Roman" w:hAnsi="Times New Roman" w:cs="Times New Roman"/>
                <w:sz w:val="24"/>
                <w:szCs w:val="24"/>
              </w:rPr>
              <w:t xml:space="preserve">), tirgi, tirgus paviljoni, kioski, segtie stendi, sezonas rakstura tirdzniecības vai pakalpojumu objekti, sabiedriskās ēdināšanas uzņēmumi, </w:t>
            </w:r>
            <w:r w:rsidRPr="009B5BBF">
              <w:rPr>
                <w:rFonts w:ascii="Times New Roman" w:hAnsi="Times New Roman" w:cs="Times New Roman"/>
                <w:sz w:val="24"/>
                <w:szCs w:val="24"/>
              </w:rPr>
              <w:lastRenderedPageBreak/>
              <w:t>restorāni, bāri, kafejnīcas, spēļu nami, kazino, kā arī sadzīves un citu pakalpojumu objekti</w:t>
            </w:r>
            <w:r w:rsidR="00DC46CC" w:rsidRPr="009B5BBF">
              <w:rPr>
                <w:rFonts w:ascii="Times New Roman" w:hAnsi="Times New Roman" w:cs="Times New Roman"/>
                <w:sz w:val="24"/>
                <w:szCs w:val="24"/>
              </w:rPr>
              <w:t xml:space="preserve">, </w:t>
            </w:r>
            <w:r w:rsidRPr="009B5BBF">
              <w:rPr>
                <w:rFonts w:ascii="Times New Roman" w:hAnsi="Times New Roman" w:cs="Times New Roman"/>
                <w:sz w:val="24"/>
                <w:szCs w:val="24"/>
              </w:rPr>
              <w:t xml:space="preserve">tai skaitā </w:t>
            </w:r>
            <w:r w:rsidR="00161AB8" w:rsidRPr="009B5BBF">
              <w:rPr>
                <w:rFonts w:ascii="Times New Roman" w:hAnsi="Times New Roman" w:cs="Times New Roman"/>
                <w:sz w:val="24"/>
                <w:szCs w:val="24"/>
              </w:rPr>
              <w:t xml:space="preserve">noliktavas </w:t>
            </w:r>
            <w:r w:rsidR="0086349D" w:rsidRPr="009B5BBF">
              <w:rPr>
                <w:rFonts w:ascii="Times New Roman" w:hAnsi="Times New Roman" w:cs="Times New Roman"/>
                <w:sz w:val="24"/>
                <w:szCs w:val="24"/>
              </w:rPr>
              <w:t>personīgo</w:t>
            </w:r>
            <w:r w:rsidR="0086349D" w:rsidRPr="009B5BBF">
              <w:rPr>
                <w:rFonts w:ascii="Times New Roman" w:hAnsi="Times New Roman" w:cs="Times New Roman"/>
                <w:color w:val="EE0000"/>
                <w:sz w:val="24"/>
                <w:szCs w:val="24"/>
              </w:rPr>
              <w:t xml:space="preserve"> </w:t>
            </w:r>
            <w:r w:rsidR="00161AB8" w:rsidRPr="009B5BBF">
              <w:rPr>
                <w:rFonts w:ascii="Times New Roman" w:hAnsi="Times New Roman" w:cs="Times New Roman"/>
                <w:sz w:val="24"/>
                <w:szCs w:val="24"/>
              </w:rPr>
              <w:t xml:space="preserve">mantu glabāšanai, </w:t>
            </w:r>
            <w:r w:rsidRPr="009B5BBF">
              <w:rPr>
                <w:rFonts w:ascii="Times New Roman" w:hAnsi="Times New Roman" w:cs="Times New Roman"/>
                <w:sz w:val="24"/>
                <w:szCs w:val="24"/>
              </w:rPr>
              <w:t>degvielas uzpildes stacijas</w:t>
            </w:r>
            <w:r w:rsidR="00EC4CD6" w:rsidRPr="009B5BBF">
              <w:rPr>
                <w:rFonts w:ascii="Times New Roman" w:hAnsi="Times New Roman" w:cs="Times New Roman"/>
                <w:sz w:val="24"/>
                <w:szCs w:val="24"/>
              </w:rPr>
              <w:t>,</w:t>
            </w:r>
            <w:r w:rsidR="00034652" w:rsidRPr="009B5BBF">
              <w:rPr>
                <w:rFonts w:ascii="Times New Roman" w:hAnsi="Times New Roman" w:cs="Times New Roman"/>
                <w:sz w:val="24"/>
                <w:szCs w:val="24"/>
              </w:rPr>
              <w:t xml:space="preserve"> </w:t>
            </w:r>
            <w:r w:rsidR="007147C4" w:rsidRPr="009B5BBF">
              <w:rPr>
                <w:rFonts w:ascii="Times New Roman" w:hAnsi="Times New Roman" w:cs="Times New Roman"/>
                <w:sz w:val="24"/>
                <w:szCs w:val="24"/>
              </w:rPr>
              <w:t xml:space="preserve">minimāla </w:t>
            </w:r>
            <w:r w:rsidR="00AF4A02" w:rsidRPr="009B5BBF">
              <w:rPr>
                <w:rFonts w:ascii="Times New Roman" w:hAnsi="Times New Roman" w:cs="Times New Roman"/>
                <w:sz w:val="24"/>
                <w:szCs w:val="24"/>
              </w:rPr>
              <w:t xml:space="preserve">transporta apkopes servisa objekti, </w:t>
            </w:r>
            <w:r w:rsidR="00B70924" w:rsidRPr="009B5BBF">
              <w:rPr>
                <w:rFonts w:ascii="Times New Roman" w:hAnsi="Times New Roman" w:cs="Times New Roman"/>
                <w:sz w:val="24"/>
                <w:szCs w:val="24"/>
              </w:rPr>
              <w:t xml:space="preserve">riepu maiņa, </w:t>
            </w:r>
            <w:r w:rsidR="00AE1076" w:rsidRPr="009B5BBF">
              <w:rPr>
                <w:rFonts w:ascii="Times New Roman" w:hAnsi="Times New Roman" w:cs="Times New Roman"/>
                <w:sz w:val="24"/>
                <w:szCs w:val="24"/>
              </w:rPr>
              <w:t xml:space="preserve">slēgta un vaļēja tipa </w:t>
            </w:r>
            <w:r w:rsidR="007E6EBD" w:rsidRPr="009B5BBF">
              <w:rPr>
                <w:rFonts w:ascii="Times New Roman" w:hAnsi="Times New Roman" w:cs="Times New Roman"/>
                <w:sz w:val="24"/>
                <w:szCs w:val="24"/>
              </w:rPr>
              <w:t>pašapka</w:t>
            </w:r>
            <w:r w:rsidR="00E66EBF" w:rsidRPr="009B5BBF">
              <w:rPr>
                <w:rFonts w:ascii="Times New Roman" w:hAnsi="Times New Roman" w:cs="Times New Roman"/>
                <w:sz w:val="24"/>
                <w:szCs w:val="24"/>
              </w:rPr>
              <w:t>lpošanās</w:t>
            </w:r>
            <w:r w:rsidR="00E66EBF" w:rsidRPr="009B5BBF">
              <w:rPr>
                <w:rFonts w:ascii="Times New Roman" w:hAnsi="Times New Roman" w:cs="Times New Roman"/>
                <w:color w:val="EE0000"/>
                <w:sz w:val="24"/>
                <w:szCs w:val="24"/>
              </w:rPr>
              <w:t xml:space="preserve"> </w:t>
            </w:r>
            <w:r w:rsidR="00606263" w:rsidRPr="009B5BBF">
              <w:rPr>
                <w:rFonts w:ascii="Times New Roman" w:hAnsi="Times New Roman" w:cs="Times New Roman"/>
                <w:sz w:val="24"/>
                <w:szCs w:val="24"/>
              </w:rPr>
              <w:t>automazgātavas</w:t>
            </w:r>
            <w:r w:rsidR="00D574CD" w:rsidRPr="009B5BBF">
              <w:rPr>
                <w:rFonts w:ascii="Times New Roman" w:hAnsi="Times New Roman" w:cs="Times New Roman"/>
                <w:sz w:val="24"/>
                <w:szCs w:val="24"/>
              </w:rPr>
              <w:t xml:space="preserve"> </w:t>
            </w:r>
          </w:p>
        </w:tc>
      </w:tr>
      <w:tr w:rsidR="00640E9C" w:rsidRPr="009B5BBF" w14:paraId="4A6311AF"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862B99"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4386DD"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2299B6E9"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12003</w:t>
            </w:r>
          </w:p>
        </w:tc>
        <w:tc>
          <w:tcPr>
            <w:tcW w:w="1100" w:type="pct"/>
            <w:tcBorders>
              <w:top w:val="outset" w:sz="6" w:space="0" w:color="414142"/>
              <w:left w:val="outset" w:sz="6" w:space="0" w:color="414142"/>
              <w:bottom w:val="outset" w:sz="6" w:space="0" w:color="414142"/>
              <w:right w:val="outset" w:sz="6" w:space="0" w:color="414142"/>
            </w:tcBorders>
            <w:hideMark/>
          </w:tcPr>
          <w:p w14:paraId="7E0ACE6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Tūrisma un atpūtas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7F9D2360" w14:textId="187CCDE4"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Apbūve, ko veido viesnīcas, moteļi, dienesta viesnīcas, jauniešu kopmītnes, viesu mājas un cita veida īslaicīgas apmešanās vietas (viesu nami, pansijas, lauku tūrismam izmantojamas mājas) un citi izmitināšanas </w:t>
            </w:r>
            <w:r w:rsidR="00D23E73" w:rsidRPr="009B5BBF">
              <w:rPr>
                <w:rFonts w:ascii="Times New Roman" w:hAnsi="Times New Roman" w:cs="Times New Roman"/>
                <w:sz w:val="24"/>
                <w:szCs w:val="24"/>
              </w:rPr>
              <w:t xml:space="preserve">un atpūtas </w:t>
            </w:r>
            <w:r w:rsidRPr="009B5BBF">
              <w:rPr>
                <w:rFonts w:ascii="Times New Roman" w:hAnsi="Times New Roman" w:cs="Times New Roman"/>
                <w:sz w:val="24"/>
                <w:szCs w:val="24"/>
              </w:rPr>
              <w:t>pakalpojumu nodrošināšanai nepieciešamie objekti un infrastruktūra, ietverot kempingus, laukumus atpūtas transportlīdzekļiem un apdzīvojamām autopiekabēm</w:t>
            </w:r>
          </w:p>
        </w:tc>
      </w:tr>
      <w:tr w:rsidR="00640E9C" w:rsidRPr="009B5BBF" w14:paraId="63D97E1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AA517F"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0556B3"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21DBB12C"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12004</w:t>
            </w:r>
          </w:p>
        </w:tc>
        <w:tc>
          <w:tcPr>
            <w:tcW w:w="1100" w:type="pct"/>
            <w:tcBorders>
              <w:top w:val="outset" w:sz="6" w:space="0" w:color="414142"/>
              <w:left w:val="outset" w:sz="6" w:space="0" w:color="414142"/>
              <w:bottom w:val="outset" w:sz="6" w:space="0" w:color="414142"/>
              <w:right w:val="outset" w:sz="6" w:space="0" w:color="414142"/>
            </w:tcBorders>
            <w:hideMark/>
          </w:tcPr>
          <w:p w14:paraId="0428BBE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Kultūras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29BD725F" w14:textId="16CF09E9"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ēkas mūzikas, deju un citiem izklaides pasākumiem, teātri, koncertzāles, apjumtas vasaras estrādes, kultūras nami, cirka ēkas, muzeji, arhīvu un bibliotēku ēkas, izstāžu zāles, citas mākslas, izklaides un atpūtas iestādes un to darbības nodrošināšanai nepieciešamie objekti un infrastruktūra</w:t>
            </w:r>
          </w:p>
        </w:tc>
      </w:tr>
      <w:tr w:rsidR="00640E9C" w:rsidRPr="009B5BBF" w14:paraId="1EAD2C67"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C79240"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425CD1"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54EFA74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12005</w:t>
            </w:r>
          </w:p>
        </w:tc>
        <w:tc>
          <w:tcPr>
            <w:tcW w:w="1100" w:type="pct"/>
            <w:tcBorders>
              <w:top w:val="outset" w:sz="6" w:space="0" w:color="414142"/>
              <w:left w:val="outset" w:sz="6" w:space="0" w:color="414142"/>
              <w:bottom w:val="outset" w:sz="6" w:space="0" w:color="414142"/>
              <w:right w:val="outset" w:sz="6" w:space="0" w:color="414142"/>
            </w:tcBorders>
            <w:hideMark/>
          </w:tcPr>
          <w:p w14:paraId="08F1111C"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Sporta būvju apbūve</w:t>
            </w:r>
          </w:p>
        </w:tc>
        <w:tc>
          <w:tcPr>
            <w:tcW w:w="1950" w:type="pct"/>
            <w:tcBorders>
              <w:top w:val="outset" w:sz="6" w:space="0" w:color="414142"/>
              <w:left w:val="outset" w:sz="6" w:space="0" w:color="414142"/>
              <w:bottom w:val="outset" w:sz="6" w:space="0" w:color="414142"/>
              <w:right w:val="outset" w:sz="6" w:space="0" w:color="414142"/>
            </w:tcBorders>
            <w:hideMark/>
          </w:tcPr>
          <w:p w14:paraId="232A0922" w14:textId="1A0B6809"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ēkas sporta nodarbībām un sporta pasākumiem (piemēram, arēnas, sporta manēžas, sporta zāles, slēgtie peldbaseini, segtie sporta laukumi), sporta un atpūtas būves (piemēram, sporta laukumi, tai skaitā golfa laukumi un laukumi jāšanas sportam, trases ar cieto vai mīksto segumu, stadioni, velotreki, atklātie peldbaseini, ūdenssporta būves)</w:t>
            </w:r>
          </w:p>
        </w:tc>
      </w:tr>
      <w:tr w:rsidR="00640E9C" w:rsidRPr="009B5BBF" w14:paraId="67AA75FD"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8D3718"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877F17"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31237A6F"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12006</w:t>
            </w:r>
          </w:p>
        </w:tc>
        <w:tc>
          <w:tcPr>
            <w:tcW w:w="1100" w:type="pct"/>
            <w:tcBorders>
              <w:top w:val="outset" w:sz="6" w:space="0" w:color="414142"/>
              <w:left w:val="outset" w:sz="6" w:space="0" w:color="414142"/>
              <w:bottom w:val="outset" w:sz="6" w:space="0" w:color="414142"/>
              <w:right w:val="outset" w:sz="6" w:space="0" w:color="414142"/>
            </w:tcBorders>
            <w:hideMark/>
          </w:tcPr>
          <w:p w14:paraId="391CCF70"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Aizsardzības un drošības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214ED0BC" w14:textId="3871A116"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Apbūve, ko veido brīvības atņemšanas iestādes, aizsardzības spēku, policijas, ugunsdzēsības un glābšanas dienesti un ugunsdzēsēju depo, </w:t>
            </w:r>
            <w:r w:rsidR="000D1C7E" w:rsidRPr="009B5BBF">
              <w:rPr>
                <w:rFonts w:ascii="Times New Roman" w:hAnsi="Times New Roman" w:cs="Times New Roman"/>
                <w:sz w:val="24"/>
                <w:szCs w:val="24"/>
              </w:rPr>
              <w:t xml:space="preserve">katastrofu pārvaldības centri, </w:t>
            </w:r>
            <w:r w:rsidRPr="009B5BBF">
              <w:rPr>
                <w:rFonts w:ascii="Times New Roman" w:hAnsi="Times New Roman" w:cs="Times New Roman"/>
                <w:sz w:val="24"/>
                <w:szCs w:val="24"/>
              </w:rPr>
              <w:t>kazarmas un citas valsts aizsardzības un drošības iestādes un to funkcijām nepieciešamās ēkas un būves</w:t>
            </w:r>
            <w:r w:rsidR="004D6FA9" w:rsidRPr="009B5BBF">
              <w:rPr>
                <w:rFonts w:ascii="Times New Roman" w:hAnsi="Times New Roman" w:cs="Times New Roman"/>
                <w:sz w:val="24"/>
                <w:szCs w:val="24"/>
              </w:rPr>
              <w:t xml:space="preserve">, </w:t>
            </w:r>
            <w:r w:rsidR="00B7662D" w:rsidRPr="009B5BBF">
              <w:rPr>
                <w:rFonts w:ascii="Times New Roman" w:hAnsi="Times New Roman" w:cs="Times New Roman"/>
                <w:sz w:val="24"/>
                <w:szCs w:val="24"/>
              </w:rPr>
              <w:t>tai skaitā patvēruma meklētāju un aizturēto ārzemnieku izmitināšanas centri</w:t>
            </w:r>
          </w:p>
        </w:tc>
      </w:tr>
      <w:tr w:rsidR="00640E9C" w:rsidRPr="009B5BBF" w14:paraId="07E6DF26"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7D65DF"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B9D243"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7DC41B4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12007</w:t>
            </w:r>
          </w:p>
        </w:tc>
        <w:tc>
          <w:tcPr>
            <w:tcW w:w="1100" w:type="pct"/>
            <w:tcBorders>
              <w:top w:val="outset" w:sz="6" w:space="0" w:color="414142"/>
              <w:left w:val="outset" w:sz="6" w:space="0" w:color="414142"/>
              <w:bottom w:val="outset" w:sz="6" w:space="0" w:color="414142"/>
              <w:right w:val="outset" w:sz="6" w:space="0" w:color="414142"/>
            </w:tcBorders>
            <w:hideMark/>
          </w:tcPr>
          <w:p w14:paraId="67580CF9"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Izglītības un zinātnes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37F688B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jebkura līmeņa izglītības iestāžu (pirmsskolas aprūpes un izglītības, pamata un vidējās izglītības, profesionālās ievirzes, speciālās, interešu izglītības, augstākās, pieaugušo un tālākizglītības) vai zinātniskās pētniecības iestāžu, tai skaitā zinātniski pētniecisko institūtu un meteoroloģisko staciju, darbības nodrošināšanai nepieciešamie objekti un infrastruktūra</w:t>
            </w:r>
          </w:p>
        </w:tc>
      </w:tr>
      <w:tr w:rsidR="00640E9C" w:rsidRPr="009B5BBF" w14:paraId="3890432E"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0B570C"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174193"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643B728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12008</w:t>
            </w:r>
          </w:p>
        </w:tc>
        <w:tc>
          <w:tcPr>
            <w:tcW w:w="1100" w:type="pct"/>
            <w:tcBorders>
              <w:top w:val="outset" w:sz="6" w:space="0" w:color="414142"/>
              <w:left w:val="outset" w:sz="6" w:space="0" w:color="414142"/>
              <w:bottom w:val="outset" w:sz="6" w:space="0" w:color="414142"/>
              <w:right w:val="outset" w:sz="6" w:space="0" w:color="414142"/>
            </w:tcBorders>
            <w:hideMark/>
          </w:tcPr>
          <w:p w14:paraId="57A6765E"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Veselības aizsardzības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2817EA9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ārstu prakses, slimnīcas un veselības centri, sanatorijas un citi ārstniecības nolūkiem paredzēti objekti un tiem nepieciešamā infrastruktūra</w:t>
            </w:r>
          </w:p>
        </w:tc>
      </w:tr>
      <w:tr w:rsidR="00640E9C" w:rsidRPr="009B5BBF" w14:paraId="01592EC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6E13C1"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F89700"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49C5A43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12009</w:t>
            </w:r>
          </w:p>
        </w:tc>
        <w:tc>
          <w:tcPr>
            <w:tcW w:w="1100" w:type="pct"/>
            <w:tcBorders>
              <w:top w:val="outset" w:sz="6" w:space="0" w:color="414142"/>
              <w:left w:val="outset" w:sz="6" w:space="0" w:color="414142"/>
              <w:bottom w:val="outset" w:sz="6" w:space="0" w:color="414142"/>
              <w:right w:val="outset" w:sz="6" w:space="0" w:color="414142"/>
            </w:tcBorders>
            <w:hideMark/>
          </w:tcPr>
          <w:p w14:paraId="3E394A7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Sociālās aprūpes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36EB70F5"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sociālās aprūpes un rehabilitācijas iestādes, tai skaitā pansionāti, dienas centri, krīzes centri, patversmes un citi līdzīgi objekti, kā arī to darbības nodrošināšanai nepieciešamie objekti un infrastruktūra</w:t>
            </w:r>
          </w:p>
        </w:tc>
      </w:tr>
      <w:tr w:rsidR="00640E9C" w:rsidRPr="009B5BBF" w14:paraId="3C84E724"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64AF4F"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A63ED2"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0EC4CA6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12010</w:t>
            </w:r>
          </w:p>
        </w:tc>
        <w:tc>
          <w:tcPr>
            <w:tcW w:w="1100" w:type="pct"/>
            <w:tcBorders>
              <w:top w:val="outset" w:sz="6" w:space="0" w:color="414142"/>
              <w:left w:val="outset" w:sz="6" w:space="0" w:color="414142"/>
              <w:bottom w:val="outset" w:sz="6" w:space="0" w:color="414142"/>
              <w:right w:val="outset" w:sz="6" w:space="0" w:color="414142"/>
            </w:tcBorders>
            <w:hideMark/>
          </w:tcPr>
          <w:p w14:paraId="2E96335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Dzīvnieku aprūpes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533BE9CB" w14:textId="752AA326"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veterinārmedicīniskās prakses iestādes dzīvnieku aprūpei, dzīvnieku viesnīcas</w:t>
            </w:r>
            <w:r w:rsidR="007E17B1" w:rsidRPr="009B5BBF">
              <w:rPr>
                <w:rFonts w:ascii="Times New Roman" w:hAnsi="Times New Roman" w:cs="Times New Roman"/>
                <w:sz w:val="24"/>
                <w:szCs w:val="24"/>
              </w:rPr>
              <w:t>,</w:t>
            </w:r>
            <w:r w:rsidRPr="009B5BBF">
              <w:rPr>
                <w:rFonts w:ascii="Times New Roman" w:hAnsi="Times New Roman" w:cs="Times New Roman"/>
                <w:sz w:val="24"/>
                <w:szCs w:val="24"/>
              </w:rPr>
              <w:t xml:space="preserve"> </w:t>
            </w:r>
            <w:r w:rsidR="007E17B1" w:rsidRPr="009B5BBF">
              <w:rPr>
                <w:rFonts w:ascii="Times New Roman" w:hAnsi="Times New Roman" w:cs="Times New Roman"/>
                <w:sz w:val="24"/>
                <w:szCs w:val="24"/>
              </w:rPr>
              <w:t>mājas (istabas) dzīvnieku audzētavas</w:t>
            </w:r>
            <w:r w:rsidR="007E17B1" w:rsidRPr="009B5BBF">
              <w:rPr>
                <w:rFonts w:ascii="Times New Roman" w:hAnsi="Times New Roman" w:cs="Times New Roman"/>
                <w:b/>
                <w:bCs/>
                <w:sz w:val="24"/>
                <w:szCs w:val="24"/>
              </w:rPr>
              <w:t xml:space="preserve"> </w:t>
            </w:r>
            <w:r w:rsidRPr="009B5BBF">
              <w:rPr>
                <w:rFonts w:ascii="Times New Roman" w:hAnsi="Times New Roman" w:cs="Times New Roman"/>
                <w:sz w:val="24"/>
                <w:szCs w:val="24"/>
              </w:rPr>
              <w:t>un patversmes</w:t>
            </w:r>
            <w:r w:rsidR="007E17B1" w:rsidRPr="009B5BBF">
              <w:rPr>
                <w:rFonts w:ascii="Times New Roman" w:hAnsi="Times New Roman" w:cs="Times New Roman"/>
                <w:sz w:val="24"/>
                <w:szCs w:val="24"/>
              </w:rPr>
              <w:t>,</w:t>
            </w:r>
            <w:r w:rsidR="00F36254" w:rsidRPr="009B5BBF">
              <w:rPr>
                <w:rFonts w:ascii="Times New Roman" w:hAnsi="Times New Roman" w:cs="Times New Roman"/>
                <w:sz w:val="24"/>
                <w:szCs w:val="24"/>
              </w:rPr>
              <w:t xml:space="preserve"> </w:t>
            </w:r>
            <w:r w:rsidRPr="009B5BBF">
              <w:rPr>
                <w:rFonts w:ascii="Times New Roman" w:hAnsi="Times New Roman" w:cs="Times New Roman"/>
                <w:sz w:val="24"/>
                <w:szCs w:val="24"/>
              </w:rPr>
              <w:t xml:space="preserve">izņemot </w:t>
            </w:r>
            <w:r w:rsidR="00EF0869" w:rsidRPr="009B5BBF">
              <w:rPr>
                <w:rStyle w:val="Komentraatsauce"/>
                <w:rFonts w:ascii="Times New Roman" w:hAnsi="Times New Roman" w:cs="Times New Roman"/>
                <w:sz w:val="24"/>
                <w:szCs w:val="24"/>
              </w:rPr>
              <w:t>l</w:t>
            </w:r>
            <w:r w:rsidR="00EF0869" w:rsidRPr="009B5BBF">
              <w:rPr>
                <w:rFonts w:ascii="Times New Roman" w:hAnsi="Times New Roman" w:cs="Times New Roman"/>
                <w:sz w:val="24"/>
                <w:szCs w:val="24"/>
              </w:rPr>
              <w:t>auksaimniecības</w:t>
            </w:r>
            <w:r w:rsidRPr="009B5BBF">
              <w:rPr>
                <w:rFonts w:ascii="Times New Roman" w:hAnsi="Times New Roman" w:cs="Times New Roman"/>
                <w:sz w:val="24"/>
                <w:szCs w:val="24"/>
              </w:rPr>
              <w:t xml:space="preserve"> dzīvnieku</w:t>
            </w:r>
            <w:r w:rsidR="008A7D6E" w:rsidRPr="009B5BBF">
              <w:rPr>
                <w:rFonts w:ascii="Times New Roman" w:hAnsi="Times New Roman" w:cs="Times New Roman"/>
                <w:sz w:val="24"/>
                <w:szCs w:val="24"/>
              </w:rPr>
              <w:t xml:space="preserve"> vai</w:t>
            </w:r>
            <w:r w:rsidRPr="009B5BBF">
              <w:rPr>
                <w:rFonts w:ascii="Times New Roman" w:hAnsi="Times New Roman" w:cs="Times New Roman"/>
                <w:sz w:val="24"/>
                <w:szCs w:val="24"/>
              </w:rPr>
              <w:t xml:space="preserve"> savvaļas dzīvnieku turēšanai vai audzēšanai paredzētas būves</w:t>
            </w:r>
          </w:p>
        </w:tc>
      </w:tr>
      <w:tr w:rsidR="00640E9C" w:rsidRPr="009B5BBF" w14:paraId="5D9B49C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A4141D"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A473AE"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25F6973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12011</w:t>
            </w:r>
          </w:p>
        </w:tc>
        <w:tc>
          <w:tcPr>
            <w:tcW w:w="1100" w:type="pct"/>
            <w:tcBorders>
              <w:top w:val="outset" w:sz="6" w:space="0" w:color="414142"/>
              <w:left w:val="outset" w:sz="6" w:space="0" w:color="414142"/>
              <w:bottom w:val="outset" w:sz="6" w:space="0" w:color="414142"/>
              <w:right w:val="outset" w:sz="6" w:space="0" w:color="414142"/>
            </w:tcBorders>
            <w:hideMark/>
          </w:tcPr>
          <w:p w14:paraId="00137A30"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Reliģisko organizāciju ēku apbūve</w:t>
            </w:r>
          </w:p>
        </w:tc>
        <w:tc>
          <w:tcPr>
            <w:tcW w:w="1950" w:type="pct"/>
            <w:tcBorders>
              <w:top w:val="outset" w:sz="6" w:space="0" w:color="414142"/>
              <w:left w:val="outset" w:sz="6" w:space="0" w:color="414142"/>
              <w:bottom w:val="outset" w:sz="6" w:space="0" w:color="414142"/>
              <w:right w:val="outset" w:sz="6" w:space="0" w:color="414142"/>
            </w:tcBorders>
            <w:hideMark/>
          </w:tcPr>
          <w:p w14:paraId="0643442E"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jebkuras reliģiskas kopienas kulta celtnes, tai skaitā baznīcas, klosteri, kā arī to apbūves kompleksā ietvertas reliģijas izglītības iestādes, darbinieku dzīvojamās ēkas un sociālo pakalpojumu ēkas</w:t>
            </w:r>
          </w:p>
        </w:tc>
      </w:tr>
      <w:tr w:rsidR="00640E9C" w:rsidRPr="009B5BBF" w14:paraId="67A7C9BC"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296AB0E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13</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7D11727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Rūpnieciskā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21615CA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13001</w:t>
            </w:r>
          </w:p>
        </w:tc>
        <w:tc>
          <w:tcPr>
            <w:tcW w:w="1100" w:type="pct"/>
            <w:tcBorders>
              <w:top w:val="outset" w:sz="6" w:space="0" w:color="414142"/>
              <w:left w:val="outset" w:sz="6" w:space="0" w:color="414142"/>
              <w:bottom w:val="outset" w:sz="6" w:space="0" w:color="414142"/>
              <w:right w:val="outset" w:sz="6" w:space="0" w:color="414142"/>
            </w:tcBorders>
            <w:hideMark/>
          </w:tcPr>
          <w:p w14:paraId="2F2C64A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Vieglās rūpniecības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551D7F41" w14:textId="6AAEF61D" w:rsidR="00B76046" w:rsidRPr="009B5BBF" w:rsidRDefault="00C00FFF" w:rsidP="00640E9C">
            <w:pPr>
              <w:rPr>
                <w:rFonts w:ascii="Times New Roman" w:hAnsi="Times New Roman" w:cs="Times New Roman"/>
                <w:color w:val="EE0000"/>
                <w:sz w:val="24"/>
                <w:szCs w:val="24"/>
              </w:rPr>
            </w:pPr>
            <w:r w:rsidRPr="009B5BBF">
              <w:rPr>
                <w:rFonts w:ascii="Times New Roman" w:hAnsi="Times New Roman" w:cs="Times New Roman"/>
                <w:sz w:val="24"/>
                <w:szCs w:val="24"/>
              </w:rPr>
              <w:t>P</w:t>
            </w:r>
            <w:r w:rsidR="006E60BD" w:rsidRPr="009B5BBF">
              <w:rPr>
                <w:rFonts w:ascii="Times New Roman" w:hAnsi="Times New Roman" w:cs="Times New Roman"/>
                <w:sz w:val="24"/>
                <w:szCs w:val="24"/>
              </w:rPr>
              <w:t xml:space="preserve">ārtikas rūpniecības, </w:t>
            </w:r>
            <w:r w:rsidR="00387727" w:rsidRPr="009B5BBF">
              <w:rPr>
                <w:rFonts w:ascii="Times New Roman" w:hAnsi="Times New Roman" w:cs="Times New Roman"/>
                <w:sz w:val="24"/>
                <w:szCs w:val="24"/>
              </w:rPr>
              <w:t xml:space="preserve">tekstilizstrādājumu, apģērbu un ādas izstrādājumu ražošanas, </w:t>
            </w:r>
            <w:r w:rsidR="00B4294E" w:rsidRPr="009B5BBF">
              <w:rPr>
                <w:rFonts w:ascii="Times New Roman" w:hAnsi="Times New Roman" w:cs="Times New Roman"/>
                <w:sz w:val="24"/>
                <w:szCs w:val="24"/>
              </w:rPr>
              <w:t xml:space="preserve">kokapstrādes </w:t>
            </w:r>
            <w:r w:rsidR="000C028E" w:rsidRPr="009B5BBF">
              <w:rPr>
                <w:rFonts w:ascii="Times New Roman" w:hAnsi="Times New Roman" w:cs="Times New Roman"/>
                <w:sz w:val="24"/>
                <w:szCs w:val="24"/>
              </w:rPr>
              <w:t>un</w:t>
            </w:r>
            <w:r w:rsidR="00B4294E" w:rsidRPr="009B5BBF">
              <w:rPr>
                <w:rFonts w:ascii="Times New Roman" w:hAnsi="Times New Roman" w:cs="Times New Roman"/>
                <w:sz w:val="24"/>
                <w:szCs w:val="24"/>
              </w:rPr>
              <w:t xml:space="preserve"> </w:t>
            </w:r>
            <w:r w:rsidR="00387727" w:rsidRPr="009B5BBF">
              <w:rPr>
                <w:rFonts w:ascii="Times New Roman" w:hAnsi="Times New Roman" w:cs="Times New Roman"/>
                <w:sz w:val="24"/>
                <w:szCs w:val="24"/>
              </w:rPr>
              <w:t xml:space="preserve">mēbeļu ražošanas, poligrāfijas, </w:t>
            </w:r>
            <w:r w:rsidR="00AE5BEA" w:rsidRPr="009B5BBF">
              <w:rPr>
                <w:rFonts w:ascii="Times New Roman" w:hAnsi="Times New Roman" w:cs="Times New Roman"/>
                <w:sz w:val="24"/>
                <w:szCs w:val="24"/>
              </w:rPr>
              <w:t>ķīmiskās rūpniecības uzņēmum</w:t>
            </w:r>
            <w:r w:rsidR="003A09E8" w:rsidRPr="009B5BBF">
              <w:rPr>
                <w:rFonts w:ascii="Times New Roman" w:hAnsi="Times New Roman" w:cs="Times New Roman"/>
                <w:sz w:val="24"/>
                <w:szCs w:val="24"/>
              </w:rPr>
              <w:t>i</w:t>
            </w:r>
            <w:r w:rsidR="00AE5BEA" w:rsidRPr="009B5BBF">
              <w:rPr>
                <w:rFonts w:ascii="Times New Roman" w:hAnsi="Times New Roman" w:cs="Times New Roman"/>
                <w:sz w:val="24"/>
                <w:szCs w:val="24"/>
              </w:rPr>
              <w:t xml:space="preserve">, </w:t>
            </w:r>
            <w:r w:rsidR="003A09E8" w:rsidRPr="009B5BBF">
              <w:rPr>
                <w:rFonts w:ascii="Times New Roman" w:hAnsi="Times New Roman" w:cs="Times New Roman"/>
                <w:sz w:val="24"/>
                <w:szCs w:val="24"/>
              </w:rPr>
              <w:t>kas</w:t>
            </w:r>
            <w:r w:rsidR="00AE5BEA" w:rsidRPr="009B5BBF">
              <w:rPr>
                <w:rFonts w:ascii="Times New Roman" w:hAnsi="Times New Roman" w:cs="Times New Roman"/>
                <w:sz w:val="24"/>
                <w:szCs w:val="24"/>
              </w:rPr>
              <w:t xml:space="preserve"> ražošanas procesā izmanto tikai fizikālās metodes (sajaukšana, atšķaidīšana</w:t>
            </w:r>
            <w:r w:rsidR="00B532A3" w:rsidRPr="009B5BBF">
              <w:rPr>
                <w:rFonts w:ascii="Times New Roman" w:hAnsi="Times New Roman" w:cs="Times New Roman"/>
                <w:sz w:val="24"/>
                <w:szCs w:val="24"/>
              </w:rPr>
              <w:t>)</w:t>
            </w:r>
            <w:r w:rsidR="00C33DD7" w:rsidRPr="009B5BBF">
              <w:rPr>
                <w:rFonts w:ascii="Times New Roman" w:hAnsi="Times New Roman" w:cs="Times New Roman"/>
                <w:sz w:val="24"/>
                <w:szCs w:val="24"/>
              </w:rPr>
              <w:t xml:space="preserve"> un </w:t>
            </w:r>
            <w:r w:rsidR="003A09E8" w:rsidRPr="009B5BBF">
              <w:rPr>
                <w:rFonts w:ascii="Times New Roman" w:hAnsi="Times New Roman" w:cs="Times New Roman"/>
                <w:sz w:val="24"/>
                <w:szCs w:val="24"/>
              </w:rPr>
              <w:t>pēc vienlaicīgi uzglabātā bīstamo ķīmisko vielu apjoma neatbilst rūpniecisko avāriju riska objektam</w:t>
            </w:r>
            <w:r w:rsidR="000C028E" w:rsidRPr="009B5BBF">
              <w:rPr>
                <w:rFonts w:ascii="Times New Roman" w:hAnsi="Times New Roman" w:cs="Times New Roman"/>
                <w:sz w:val="24"/>
                <w:szCs w:val="24"/>
              </w:rPr>
              <w:t xml:space="preserve">, </w:t>
            </w:r>
            <w:r w:rsidR="00EA0C42" w:rsidRPr="009B5BBF">
              <w:rPr>
                <w:rFonts w:ascii="Times New Roman" w:hAnsi="Times New Roman" w:cs="Times New Roman"/>
                <w:sz w:val="24"/>
                <w:szCs w:val="24"/>
              </w:rPr>
              <w:t>tai skaitā ūdeņraža ražošana elektrolīzes procesā</w:t>
            </w:r>
            <w:r w:rsidR="00D40762" w:rsidRPr="009B5BBF">
              <w:rPr>
                <w:rFonts w:ascii="Times New Roman" w:hAnsi="Times New Roman" w:cs="Times New Roman"/>
                <w:sz w:val="24"/>
                <w:szCs w:val="24"/>
              </w:rPr>
              <w:t>, kā arī</w:t>
            </w:r>
            <w:r w:rsidR="00AE5BEA" w:rsidRPr="009B5BBF">
              <w:rPr>
                <w:rFonts w:ascii="Times New Roman" w:hAnsi="Times New Roman" w:cs="Times New Roman"/>
                <w:sz w:val="24"/>
                <w:szCs w:val="24"/>
              </w:rPr>
              <w:t xml:space="preserve"> </w:t>
            </w:r>
            <w:r w:rsidR="00387727" w:rsidRPr="009B5BBF">
              <w:rPr>
                <w:rFonts w:ascii="Times New Roman" w:hAnsi="Times New Roman" w:cs="Times New Roman"/>
                <w:sz w:val="24"/>
                <w:szCs w:val="24"/>
              </w:rPr>
              <w:t>industriālo un tehnoloģisko parku</w:t>
            </w:r>
            <w:r w:rsidR="00A2142D" w:rsidRPr="009B5BBF">
              <w:rPr>
                <w:rFonts w:ascii="Times New Roman" w:hAnsi="Times New Roman" w:cs="Times New Roman"/>
                <w:sz w:val="24"/>
                <w:szCs w:val="24"/>
              </w:rPr>
              <w:t xml:space="preserve"> un</w:t>
            </w:r>
            <w:r w:rsidR="006E60BD" w:rsidRPr="009B5BBF">
              <w:rPr>
                <w:rFonts w:ascii="Times New Roman" w:hAnsi="Times New Roman" w:cs="Times New Roman"/>
                <w:sz w:val="24"/>
                <w:szCs w:val="24"/>
              </w:rPr>
              <w:t xml:space="preserve"> </w:t>
            </w:r>
            <w:r w:rsidR="00387727" w:rsidRPr="009B5BBF">
              <w:rPr>
                <w:rFonts w:ascii="Times New Roman" w:hAnsi="Times New Roman" w:cs="Times New Roman"/>
                <w:sz w:val="24"/>
                <w:szCs w:val="24"/>
              </w:rPr>
              <w:t xml:space="preserve">citu </w:t>
            </w:r>
            <w:r w:rsidR="00233FC3" w:rsidRPr="009B5BBF">
              <w:rPr>
                <w:rFonts w:ascii="Times New Roman" w:hAnsi="Times New Roman" w:cs="Times New Roman"/>
                <w:sz w:val="24"/>
                <w:szCs w:val="24"/>
              </w:rPr>
              <w:t xml:space="preserve">vieglās </w:t>
            </w:r>
            <w:r w:rsidR="00387727" w:rsidRPr="009B5BBF">
              <w:rPr>
                <w:rFonts w:ascii="Times New Roman" w:hAnsi="Times New Roman" w:cs="Times New Roman"/>
                <w:sz w:val="24"/>
                <w:szCs w:val="24"/>
              </w:rPr>
              <w:t>rūpniecības uzņēmumu apbūve un infrastruktūra</w:t>
            </w:r>
          </w:p>
        </w:tc>
      </w:tr>
      <w:tr w:rsidR="00640E9C" w:rsidRPr="009B5BBF" w14:paraId="757F9D3B"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F32B6E"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D5F7A6"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248A693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13002</w:t>
            </w:r>
          </w:p>
        </w:tc>
        <w:tc>
          <w:tcPr>
            <w:tcW w:w="1100" w:type="pct"/>
            <w:tcBorders>
              <w:top w:val="outset" w:sz="6" w:space="0" w:color="414142"/>
              <w:left w:val="outset" w:sz="6" w:space="0" w:color="414142"/>
              <w:bottom w:val="outset" w:sz="6" w:space="0" w:color="414142"/>
              <w:right w:val="outset" w:sz="6" w:space="0" w:color="414142"/>
            </w:tcBorders>
            <w:hideMark/>
          </w:tcPr>
          <w:p w14:paraId="6CF3D2AC"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Smagās rūpniecības un pirmapstrādes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60E6134F" w14:textId="2ABB0CF0" w:rsidR="00723A87" w:rsidRPr="009B5BBF" w:rsidRDefault="00640E9C" w:rsidP="00382878">
            <w:pPr>
              <w:rPr>
                <w:rFonts w:ascii="Times New Roman" w:hAnsi="Times New Roman" w:cs="Times New Roman"/>
                <w:sz w:val="24"/>
                <w:szCs w:val="24"/>
              </w:rPr>
            </w:pPr>
            <w:r w:rsidRPr="009B5BBF">
              <w:rPr>
                <w:rFonts w:ascii="Times New Roman" w:hAnsi="Times New Roman" w:cs="Times New Roman"/>
                <w:sz w:val="24"/>
                <w:szCs w:val="24"/>
              </w:rPr>
              <w:t xml:space="preserve">Metālapstrādes (izmantojot metalurģiskos, ķīmiskos vai elektrolītiskos procesus) un mašīnbūves, derīgo izrakteņu pārstrādes (ārpus derīgo izrakteņu ieguves vietām), gumijas rūpniecības, ādas, </w:t>
            </w:r>
            <w:r w:rsidR="00645B88" w:rsidRPr="009B5BBF">
              <w:rPr>
                <w:rFonts w:ascii="Times New Roman" w:hAnsi="Times New Roman" w:cs="Times New Roman"/>
                <w:sz w:val="24"/>
                <w:szCs w:val="24"/>
              </w:rPr>
              <w:t xml:space="preserve">ķīmiskās rūpniecības uzņēmumu </w:t>
            </w:r>
            <w:r w:rsidR="00647E4A" w:rsidRPr="00D86C4F">
              <w:rPr>
                <w:rFonts w:ascii="Times New Roman" w:hAnsi="Times New Roman" w:cs="Times New Roman"/>
                <w:sz w:val="24"/>
                <w:szCs w:val="24"/>
              </w:rPr>
              <w:t>(</w:t>
            </w:r>
            <w:r w:rsidR="00FB7F31" w:rsidRPr="00D86C4F">
              <w:rPr>
                <w:rFonts w:ascii="Times New Roman" w:hAnsi="Times New Roman" w:cs="Times New Roman"/>
                <w:sz w:val="24"/>
                <w:szCs w:val="24"/>
              </w:rPr>
              <w:t>ietverot to</w:t>
            </w:r>
            <w:r w:rsidR="007E6059" w:rsidRPr="00D86C4F">
              <w:rPr>
                <w:rFonts w:ascii="Times New Roman" w:hAnsi="Times New Roman" w:cs="Times New Roman"/>
                <w:sz w:val="24"/>
                <w:szCs w:val="24"/>
              </w:rPr>
              <w:t>s,</w:t>
            </w:r>
            <w:r w:rsidR="00FB7F31" w:rsidRPr="00D86C4F">
              <w:rPr>
                <w:rFonts w:ascii="Times New Roman" w:hAnsi="Times New Roman" w:cs="Times New Roman"/>
                <w:sz w:val="24"/>
                <w:szCs w:val="24"/>
              </w:rPr>
              <w:t xml:space="preserve"> kas</w:t>
            </w:r>
            <w:r w:rsidR="00017225" w:rsidRPr="00D86C4F">
              <w:rPr>
                <w:rFonts w:ascii="Times New Roman" w:hAnsi="Times New Roman" w:cs="Times New Roman"/>
                <w:sz w:val="24"/>
                <w:szCs w:val="24"/>
              </w:rPr>
              <w:t xml:space="preserve"> ražo</w:t>
            </w:r>
            <w:r w:rsidR="002C140C" w:rsidRPr="00D86C4F">
              <w:rPr>
                <w:rFonts w:ascii="Times New Roman" w:hAnsi="Times New Roman" w:cs="Times New Roman"/>
                <w:sz w:val="24"/>
                <w:szCs w:val="24"/>
              </w:rPr>
              <w:t xml:space="preserve">šanas procesā izmanto tikai fizikālās </w:t>
            </w:r>
            <w:r w:rsidR="000F4A2E" w:rsidRPr="00D86C4F">
              <w:rPr>
                <w:rFonts w:ascii="Times New Roman" w:hAnsi="Times New Roman" w:cs="Times New Roman"/>
                <w:sz w:val="24"/>
                <w:szCs w:val="24"/>
              </w:rPr>
              <w:t>metodes (sajaukšana, atšķaidīšana) un pēc vienlaicīgi uzglabātā bīstamo ķīmisko</w:t>
            </w:r>
            <w:r w:rsidR="00EF682C" w:rsidRPr="00D86C4F">
              <w:rPr>
                <w:rFonts w:ascii="Times New Roman" w:hAnsi="Times New Roman" w:cs="Times New Roman"/>
                <w:sz w:val="24"/>
                <w:szCs w:val="24"/>
              </w:rPr>
              <w:t xml:space="preserve"> vielu apjoma atbilst rūpniecisko avāriju riska objektam, tai skaitā ūdeņraža ražošana elektrolīzes procesā</w:t>
            </w:r>
            <w:r w:rsidR="007E6059" w:rsidRPr="00D86C4F">
              <w:rPr>
                <w:rFonts w:ascii="Times New Roman" w:hAnsi="Times New Roman" w:cs="Times New Roman"/>
                <w:sz w:val="24"/>
                <w:szCs w:val="24"/>
              </w:rPr>
              <w:t>)</w:t>
            </w:r>
            <w:r w:rsidR="00DA70D9" w:rsidRPr="00D86C4F">
              <w:rPr>
                <w:rFonts w:ascii="Times New Roman" w:hAnsi="Times New Roman" w:cs="Times New Roman"/>
                <w:sz w:val="24"/>
                <w:szCs w:val="24"/>
              </w:rPr>
              <w:t xml:space="preserve">, </w:t>
            </w:r>
            <w:r w:rsidRPr="009B5BBF">
              <w:rPr>
                <w:rFonts w:ascii="Times New Roman" w:hAnsi="Times New Roman" w:cs="Times New Roman"/>
                <w:sz w:val="24"/>
                <w:szCs w:val="24"/>
              </w:rPr>
              <w:t xml:space="preserve">koksnes </w:t>
            </w:r>
            <w:r w:rsidR="00743D48" w:rsidRPr="009B5BBF">
              <w:rPr>
                <w:rFonts w:ascii="Times New Roman" w:hAnsi="Times New Roman" w:cs="Times New Roman"/>
                <w:sz w:val="24"/>
                <w:szCs w:val="24"/>
              </w:rPr>
              <w:t xml:space="preserve">ķīmiskās </w:t>
            </w:r>
            <w:r w:rsidRPr="009B5BBF">
              <w:rPr>
                <w:rFonts w:ascii="Times New Roman" w:hAnsi="Times New Roman" w:cs="Times New Roman"/>
                <w:sz w:val="24"/>
                <w:szCs w:val="24"/>
              </w:rPr>
              <w:t>pārstrādes un celulozes ražošanas, būvmateriālu un sanitārtehnisko iekārtu ražošanas, kā arī atkritumu pārstrādes uzņēmumu (ārpus atkritumu apglabāšanas poligoniem) un līdzīgu uzņēmumu apbūve un infrastruktūra (tai skaitā noliktavas, pievedceļi u. tml.)</w:t>
            </w:r>
          </w:p>
        </w:tc>
      </w:tr>
      <w:tr w:rsidR="00640E9C" w:rsidRPr="009B5BBF" w14:paraId="1A85AF34"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BFD0FA"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C0DA11"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297A907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13003</w:t>
            </w:r>
          </w:p>
        </w:tc>
        <w:tc>
          <w:tcPr>
            <w:tcW w:w="1100" w:type="pct"/>
            <w:tcBorders>
              <w:top w:val="outset" w:sz="6" w:space="0" w:color="414142"/>
              <w:left w:val="outset" w:sz="6" w:space="0" w:color="414142"/>
              <w:bottom w:val="outset" w:sz="6" w:space="0" w:color="414142"/>
              <w:right w:val="outset" w:sz="6" w:space="0" w:color="414142"/>
            </w:tcBorders>
            <w:hideMark/>
          </w:tcPr>
          <w:p w14:paraId="5E04502F"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Lauksaimnieciskās ražošanas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6685150E" w14:textId="583684F5"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Lauksaimnieciskās ražošanas un ar to saistīto uzņēmumu apbūve un infrastruktūra, ietverot pārtikas ražošanas uzņēmumus, kokapstrādes uzņēmumus</w:t>
            </w:r>
            <w:r w:rsidR="00BB657B" w:rsidRPr="009B5BBF">
              <w:rPr>
                <w:rFonts w:ascii="Times New Roman" w:hAnsi="Times New Roman" w:cs="Times New Roman"/>
                <w:sz w:val="24"/>
                <w:szCs w:val="24"/>
              </w:rPr>
              <w:t>,</w:t>
            </w:r>
            <w:r w:rsidR="0088787B" w:rsidRPr="009B5BBF">
              <w:rPr>
                <w:rFonts w:ascii="Times New Roman" w:hAnsi="Times New Roman" w:cs="Times New Roman"/>
                <w:color w:val="414142"/>
                <w:sz w:val="24"/>
                <w:szCs w:val="24"/>
                <w:shd w:val="clear" w:color="auto" w:fill="FFFFFF"/>
              </w:rPr>
              <w:t xml:space="preserve"> </w:t>
            </w:r>
            <w:r w:rsidR="001950BA" w:rsidRPr="009B5BBF">
              <w:rPr>
                <w:rFonts w:ascii="Times New Roman" w:hAnsi="Times New Roman" w:cs="Times New Roman"/>
                <w:sz w:val="24"/>
                <w:szCs w:val="24"/>
              </w:rPr>
              <w:t xml:space="preserve">servisa uzņēmumus, </w:t>
            </w:r>
            <w:r w:rsidR="0088787B" w:rsidRPr="009B5BBF">
              <w:rPr>
                <w:rFonts w:ascii="Times New Roman" w:hAnsi="Times New Roman" w:cs="Times New Roman"/>
                <w:sz w:val="24"/>
                <w:szCs w:val="24"/>
              </w:rPr>
              <w:t>mehānisko sauszemes</w:t>
            </w:r>
            <w:r w:rsidR="002D6997" w:rsidRPr="009B5BBF">
              <w:rPr>
                <w:rFonts w:ascii="Times New Roman" w:hAnsi="Times New Roman" w:cs="Times New Roman"/>
                <w:sz w:val="24"/>
                <w:szCs w:val="24"/>
              </w:rPr>
              <w:t>,</w:t>
            </w:r>
            <w:r w:rsidR="0088787B" w:rsidRPr="009B5BBF">
              <w:rPr>
                <w:rFonts w:ascii="Times New Roman" w:hAnsi="Times New Roman" w:cs="Times New Roman"/>
                <w:sz w:val="24"/>
                <w:szCs w:val="24"/>
              </w:rPr>
              <w:t xml:space="preserve"> </w:t>
            </w:r>
            <w:r w:rsidR="002D6997" w:rsidRPr="009B5BBF">
              <w:rPr>
                <w:rFonts w:ascii="Times New Roman" w:hAnsi="Times New Roman" w:cs="Times New Roman"/>
                <w:sz w:val="24"/>
                <w:szCs w:val="24"/>
              </w:rPr>
              <w:t xml:space="preserve">ūdens un gaisa </w:t>
            </w:r>
            <w:r w:rsidR="0088787B" w:rsidRPr="009B5BBF">
              <w:rPr>
                <w:rFonts w:ascii="Times New Roman" w:hAnsi="Times New Roman" w:cs="Times New Roman"/>
                <w:sz w:val="24"/>
                <w:szCs w:val="24"/>
              </w:rPr>
              <w:t xml:space="preserve">transportlīdzekļu, </w:t>
            </w:r>
            <w:r w:rsidR="00BB657B" w:rsidRPr="009B5BBF">
              <w:rPr>
                <w:rFonts w:ascii="Times New Roman" w:hAnsi="Times New Roman" w:cs="Times New Roman"/>
                <w:sz w:val="24"/>
                <w:szCs w:val="24"/>
              </w:rPr>
              <w:t xml:space="preserve">tai skaitā </w:t>
            </w:r>
            <w:r w:rsidR="0088787B" w:rsidRPr="009B5BBF">
              <w:rPr>
                <w:rFonts w:ascii="Times New Roman" w:hAnsi="Times New Roman" w:cs="Times New Roman"/>
                <w:sz w:val="24"/>
                <w:szCs w:val="24"/>
              </w:rPr>
              <w:t>lauksaimniecības tehnikas</w:t>
            </w:r>
            <w:r w:rsidR="00D86C4F">
              <w:rPr>
                <w:rFonts w:ascii="Times New Roman" w:hAnsi="Times New Roman" w:cs="Times New Roman"/>
                <w:sz w:val="24"/>
                <w:szCs w:val="24"/>
              </w:rPr>
              <w:t>,</w:t>
            </w:r>
            <w:r w:rsidR="009F17FB" w:rsidRPr="009B5BBF">
              <w:rPr>
                <w:rFonts w:ascii="Times New Roman" w:hAnsi="Times New Roman" w:cs="Times New Roman"/>
                <w:sz w:val="24"/>
                <w:szCs w:val="24"/>
                <w:shd w:val="clear" w:color="auto" w:fill="FFFFFF"/>
              </w:rPr>
              <w:t xml:space="preserve"> </w:t>
            </w:r>
            <w:r w:rsidR="009F17FB" w:rsidRPr="009B5BBF">
              <w:rPr>
                <w:rFonts w:ascii="Times New Roman" w:hAnsi="Times New Roman" w:cs="Times New Roman"/>
                <w:sz w:val="24"/>
                <w:szCs w:val="24"/>
              </w:rPr>
              <w:t>remontdarbnīcas</w:t>
            </w:r>
            <w:r w:rsidRPr="009B5BBF">
              <w:rPr>
                <w:rFonts w:ascii="Times New Roman" w:hAnsi="Times New Roman" w:cs="Times New Roman"/>
                <w:sz w:val="24"/>
                <w:szCs w:val="24"/>
              </w:rPr>
              <w:t>, kaltes, pagrabus, noliktavas, saldētavas, kautuves, siltumnīcu kompleksus, akvakultūras ražošanas būves un tamlīdzīgus objektus</w:t>
            </w:r>
          </w:p>
        </w:tc>
      </w:tr>
      <w:tr w:rsidR="00640E9C" w:rsidRPr="009B5BBF" w14:paraId="02B4227D"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9F0DB3"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DD3B29"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6F335109"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13004</w:t>
            </w:r>
          </w:p>
        </w:tc>
        <w:tc>
          <w:tcPr>
            <w:tcW w:w="1100" w:type="pct"/>
            <w:tcBorders>
              <w:top w:val="outset" w:sz="6" w:space="0" w:color="414142"/>
              <w:left w:val="outset" w:sz="6" w:space="0" w:color="414142"/>
              <w:bottom w:val="outset" w:sz="6" w:space="0" w:color="414142"/>
              <w:right w:val="outset" w:sz="6" w:space="0" w:color="414142"/>
            </w:tcBorders>
            <w:hideMark/>
          </w:tcPr>
          <w:p w14:paraId="1EB8A88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Derīgo izrakteņu ieguve</w:t>
            </w:r>
          </w:p>
        </w:tc>
        <w:tc>
          <w:tcPr>
            <w:tcW w:w="1950" w:type="pct"/>
            <w:tcBorders>
              <w:top w:val="outset" w:sz="6" w:space="0" w:color="414142"/>
              <w:left w:val="outset" w:sz="6" w:space="0" w:color="414142"/>
              <w:bottom w:val="outset" w:sz="6" w:space="0" w:color="414142"/>
              <w:right w:val="outset" w:sz="6" w:space="0" w:color="414142"/>
            </w:tcBorders>
            <w:hideMark/>
          </w:tcPr>
          <w:p w14:paraId="2D251570"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Derīgo izrakteņu ieguves karjeru ierīkošana un izmantošana, ieguves rūpniecības uzņēmumi, noliktavas un cita derīgo izrakteņu ieguves darbības nodrošināšanai nepieciešamā apbūve un infrastruktūra</w:t>
            </w:r>
          </w:p>
        </w:tc>
      </w:tr>
      <w:tr w:rsidR="00640E9C" w:rsidRPr="009B5BBF" w14:paraId="7D337A8F"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9BBCBF"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A4D318"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0642F2D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13005</w:t>
            </w:r>
          </w:p>
        </w:tc>
        <w:tc>
          <w:tcPr>
            <w:tcW w:w="1100" w:type="pct"/>
            <w:tcBorders>
              <w:top w:val="outset" w:sz="6" w:space="0" w:color="414142"/>
              <w:left w:val="outset" w:sz="6" w:space="0" w:color="414142"/>
              <w:bottom w:val="outset" w:sz="6" w:space="0" w:color="414142"/>
              <w:right w:val="outset" w:sz="6" w:space="0" w:color="414142"/>
            </w:tcBorders>
            <w:hideMark/>
          </w:tcPr>
          <w:p w14:paraId="516A377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Atkritumu apsaimniekošanas un pārstrādes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72DF57A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Atkritumu (tai skaitā sadzīves, ražošanas un bīstamo atkritumu) savākšanas, pārkraušanas, šķirošanas, uzglabāšanas, pārstrādes, reģenerācijas un apglabāšanas vietu apbūve un nepieciešamā infrastruktūra</w:t>
            </w:r>
          </w:p>
        </w:tc>
      </w:tr>
      <w:tr w:rsidR="00640E9C" w:rsidRPr="009B5BBF" w14:paraId="1396DFFE"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3AF1C3C0"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67EF63B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Tehniskā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65D0F11E"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14001</w:t>
            </w:r>
          </w:p>
        </w:tc>
        <w:tc>
          <w:tcPr>
            <w:tcW w:w="1100" w:type="pct"/>
            <w:tcBorders>
              <w:top w:val="outset" w:sz="6" w:space="0" w:color="414142"/>
              <w:left w:val="outset" w:sz="6" w:space="0" w:color="414142"/>
              <w:bottom w:val="outset" w:sz="6" w:space="0" w:color="414142"/>
              <w:right w:val="outset" w:sz="6" w:space="0" w:color="414142"/>
            </w:tcBorders>
            <w:hideMark/>
          </w:tcPr>
          <w:p w14:paraId="1BBEE7F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Inženiertehniskā infrastruktūra</w:t>
            </w:r>
          </w:p>
        </w:tc>
        <w:tc>
          <w:tcPr>
            <w:tcW w:w="1950" w:type="pct"/>
            <w:tcBorders>
              <w:top w:val="outset" w:sz="6" w:space="0" w:color="414142"/>
              <w:left w:val="outset" w:sz="6" w:space="0" w:color="414142"/>
              <w:bottom w:val="outset" w:sz="6" w:space="0" w:color="414142"/>
              <w:right w:val="outset" w:sz="6" w:space="0" w:color="414142"/>
            </w:tcBorders>
            <w:hideMark/>
          </w:tcPr>
          <w:p w14:paraId="05D69175" w14:textId="3031429F"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Virszemes, pazemes un zemūdens inženiertīkli, hidrobūves (piemēram, moli, dambji, viļņlauži), siltumenerģijas, elektroenerģijas, gāzes, elektronisko sakaru, ūdens, naftas produktu un citu</w:t>
            </w:r>
            <w:r w:rsidR="0033312C" w:rsidRPr="009B5BBF">
              <w:rPr>
                <w:rFonts w:ascii="Times New Roman" w:hAnsi="Times New Roman" w:cs="Times New Roman"/>
                <w:sz w:val="24"/>
                <w:szCs w:val="24"/>
              </w:rPr>
              <w:t xml:space="preserve">, </w:t>
            </w:r>
            <w:r w:rsidRPr="009B5BBF">
              <w:rPr>
                <w:rFonts w:ascii="Times New Roman" w:hAnsi="Times New Roman" w:cs="Times New Roman"/>
                <w:sz w:val="24"/>
                <w:szCs w:val="24"/>
              </w:rPr>
              <w:t>resursu pārvadei, uzglabāšanai, sadalei un pievadei nepieciešamās būves, ietverot aprīkojumu, iekārtas, ierīces (piemēram, cauruļvadus, kabeļus, urbumus u. tml.)</w:t>
            </w:r>
          </w:p>
        </w:tc>
      </w:tr>
      <w:tr w:rsidR="00640E9C" w:rsidRPr="009B5BBF" w14:paraId="0F88A63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1BC660"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962612"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5D3F482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14002</w:t>
            </w:r>
          </w:p>
        </w:tc>
        <w:tc>
          <w:tcPr>
            <w:tcW w:w="1100" w:type="pct"/>
            <w:tcBorders>
              <w:top w:val="outset" w:sz="6" w:space="0" w:color="414142"/>
              <w:left w:val="outset" w:sz="6" w:space="0" w:color="414142"/>
              <w:bottom w:val="outset" w:sz="6" w:space="0" w:color="414142"/>
              <w:right w:val="outset" w:sz="6" w:space="0" w:color="414142"/>
            </w:tcBorders>
            <w:hideMark/>
          </w:tcPr>
          <w:p w14:paraId="5FC08C5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Transporta lineārā infrastruktūra</w:t>
            </w:r>
          </w:p>
        </w:tc>
        <w:tc>
          <w:tcPr>
            <w:tcW w:w="1950" w:type="pct"/>
            <w:tcBorders>
              <w:top w:val="outset" w:sz="6" w:space="0" w:color="414142"/>
              <w:left w:val="outset" w:sz="6" w:space="0" w:color="414142"/>
              <w:bottom w:val="outset" w:sz="6" w:space="0" w:color="414142"/>
              <w:right w:val="outset" w:sz="6" w:space="0" w:color="414142"/>
            </w:tcBorders>
            <w:hideMark/>
          </w:tcPr>
          <w:p w14:paraId="78D49C9A"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Autoceļi, ielas, dzelzceļi un citas kompleksas transporta inženierbūves, tai skaitā tilti, estakādes, tuneļi un citas līdzīgas būves, kas veido lineāru transporta infrastruktūru</w:t>
            </w:r>
          </w:p>
        </w:tc>
      </w:tr>
      <w:tr w:rsidR="00640E9C" w:rsidRPr="009B5BBF" w14:paraId="5665396B"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5DB04D"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413A6A"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1A6AB01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14003</w:t>
            </w:r>
          </w:p>
        </w:tc>
        <w:tc>
          <w:tcPr>
            <w:tcW w:w="1100" w:type="pct"/>
            <w:tcBorders>
              <w:top w:val="outset" w:sz="6" w:space="0" w:color="414142"/>
              <w:left w:val="outset" w:sz="6" w:space="0" w:color="414142"/>
              <w:bottom w:val="outset" w:sz="6" w:space="0" w:color="414142"/>
              <w:right w:val="outset" w:sz="6" w:space="0" w:color="414142"/>
            </w:tcBorders>
            <w:hideMark/>
          </w:tcPr>
          <w:p w14:paraId="09F1B24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Transporta apkalpojošā infrastruktūra</w:t>
            </w:r>
          </w:p>
        </w:tc>
        <w:tc>
          <w:tcPr>
            <w:tcW w:w="1950" w:type="pct"/>
            <w:tcBorders>
              <w:top w:val="outset" w:sz="6" w:space="0" w:color="414142"/>
              <w:left w:val="outset" w:sz="6" w:space="0" w:color="414142"/>
              <w:bottom w:val="outset" w:sz="6" w:space="0" w:color="414142"/>
              <w:right w:val="outset" w:sz="6" w:space="0" w:color="414142"/>
            </w:tcBorders>
            <w:hideMark/>
          </w:tcPr>
          <w:p w14:paraId="185029ED" w14:textId="7810205F"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Būves sauszemes, gaisa un ūdens satiksmes </w:t>
            </w:r>
            <w:r w:rsidR="00AE3B56" w:rsidRPr="009B5BBF">
              <w:rPr>
                <w:rFonts w:ascii="Times New Roman" w:hAnsi="Times New Roman" w:cs="Times New Roman"/>
                <w:sz w:val="24"/>
                <w:szCs w:val="24"/>
              </w:rPr>
              <w:t xml:space="preserve">pakalpojumu </w:t>
            </w:r>
            <w:r w:rsidR="00B158EE" w:rsidRPr="009B5BBF">
              <w:rPr>
                <w:rFonts w:ascii="Times New Roman" w:hAnsi="Times New Roman" w:cs="Times New Roman"/>
                <w:sz w:val="24"/>
                <w:szCs w:val="24"/>
              </w:rPr>
              <w:t>nodrošināšanai, ietverot nepieciešamās degvielas</w:t>
            </w:r>
            <w:r w:rsidR="001A0A88" w:rsidRPr="009B5BBF">
              <w:rPr>
                <w:rFonts w:ascii="Times New Roman" w:hAnsi="Times New Roman" w:cs="Times New Roman"/>
                <w:sz w:val="24"/>
                <w:szCs w:val="24"/>
              </w:rPr>
              <w:t xml:space="preserve"> un enerģijas</w:t>
            </w:r>
            <w:r w:rsidR="006B5215" w:rsidRPr="009B5BBF">
              <w:rPr>
                <w:rFonts w:ascii="Times New Roman" w:hAnsi="Times New Roman" w:cs="Times New Roman"/>
                <w:sz w:val="24"/>
                <w:szCs w:val="24"/>
              </w:rPr>
              <w:t xml:space="preserve"> pieejamīb</w:t>
            </w:r>
            <w:r w:rsidR="00D10D5C" w:rsidRPr="009B5BBF">
              <w:rPr>
                <w:rFonts w:ascii="Times New Roman" w:hAnsi="Times New Roman" w:cs="Times New Roman"/>
                <w:sz w:val="24"/>
                <w:szCs w:val="24"/>
              </w:rPr>
              <w:t>u</w:t>
            </w:r>
            <w:r w:rsidR="0050665C" w:rsidRPr="009B5BBF">
              <w:rPr>
                <w:rFonts w:ascii="Times New Roman" w:hAnsi="Times New Roman" w:cs="Times New Roman"/>
                <w:sz w:val="24"/>
                <w:szCs w:val="24"/>
              </w:rPr>
              <w:t>,</w:t>
            </w:r>
            <w:r w:rsidR="00D3695D" w:rsidRPr="009B5BBF">
              <w:rPr>
                <w:rFonts w:ascii="Times New Roman" w:hAnsi="Times New Roman" w:cs="Times New Roman"/>
                <w:sz w:val="24"/>
                <w:szCs w:val="24"/>
              </w:rPr>
              <w:t xml:space="preserve"> </w:t>
            </w:r>
            <w:r w:rsidRPr="009B5BBF">
              <w:rPr>
                <w:rFonts w:ascii="Times New Roman" w:hAnsi="Times New Roman" w:cs="Times New Roman"/>
                <w:sz w:val="24"/>
                <w:szCs w:val="24"/>
              </w:rPr>
              <w:t xml:space="preserve">dzelzceļa pasažieru stacijas, autoostas, lidostas, ostas, garāžas, depo, termināļi, atsevišķi iekārtotas atklātās autostāvvietas, stāvparki, daudzstāvu autostāvvietas, </w:t>
            </w:r>
            <w:r w:rsidR="00D41819" w:rsidRPr="009B5BBF">
              <w:rPr>
                <w:rFonts w:ascii="Times New Roman" w:hAnsi="Times New Roman" w:cs="Times New Roman"/>
                <w:sz w:val="24"/>
                <w:szCs w:val="24"/>
              </w:rPr>
              <w:t>auto</w:t>
            </w:r>
            <w:r w:rsidR="00E31DAF" w:rsidRPr="009B5BBF">
              <w:rPr>
                <w:rFonts w:ascii="Times New Roman" w:hAnsi="Times New Roman" w:cs="Times New Roman"/>
                <w:sz w:val="24"/>
                <w:szCs w:val="24"/>
              </w:rPr>
              <w:t xml:space="preserve">servisa </w:t>
            </w:r>
            <w:r w:rsidR="00C06990" w:rsidRPr="009B5BBF">
              <w:rPr>
                <w:rFonts w:ascii="Times New Roman" w:hAnsi="Times New Roman" w:cs="Times New Roman"/>
                <w:sz w:val="24"/>
                <w:szCs w:val="24"/>
              </w:rPr>
              <w:t>uzņēmumi</w:t>
            </w:r>
            <w:r w:rsidR="00CB2C19">
              <w:rPr>
                <w:rFonts w:ascii="Times New Roman" w:hAnsi="Times New Roman" w:cs="Times New Roman"/>
                <w:sz w:val="24"/>
                <w:szCs w:val="24"/>
              </w:rPr>
              <w:t xml:space="preserve"> </w:t>
            </w:r>
            <w:r w:rsidR="00323C1D">
              <w:rPr>
                <w:rFonts w:ascii="Times New Roman" w:hAnsi="Times New Roman" w:cs="Times New Roman"/>
                <w:sz w:val="24"/>
                <w:szCs w:val="24"/>
              </w:rPr>
              <w:t>(</w:t>
            </w:r>
            <w:r w:rsidR="005F3645" w:rsidRPr="009B5BBF">
              <w:rPr>
                <w:rFonts w:ascii="Times New Roman" w:hAnsi="Times New Roman" w:cs="Times New Roman"/>
                <w:sz w:val="24"/>
                <w:szCs w:val="24"/>
              </w:rPr>
              <w:t>slēgta vai vaļēja tipa</w:t>
            </w:r>
            <w:r w:rsidR="00323C1D">
              <w:rPr>
                <w:rFonts w:ascii="Times New Roman" w:hAnsi="Times New Roman" w:cs="Times New Roman"/>
                <w:sz w:val="24"/>
                <w:szCs w:val="24"/>
              </w:rPr>
              <w:t>)</w:t>
            </w:r>
            <w:r w:rsidR="009301D2" w:rsidRPr="009B5BBF">
              <w:rPr>
                <w:rFonts w:ascii="Times New Roman" w:hAnsi="Times New Roman" w:cs="Times New Roman"/>
                <w:sz w:val="24"/>
                <w:szCs w:val="24"/>
              </w:rPr>
              <w:t xml:space="preserve">, kā arī </w:t>
            </w:r>
            <w:r w:rsidRPr="009B5BBF">
              <w:rPr>
                <w:rFonts w:ascii="Times New Roman" w:hAnsi="Times New Roman" w:cs="Times New Roman"/>
                <w:sz w:val="24"/>
                <w:szCs w:val="24"/>
              </w:rPr>
              <w:t>speciālās mazgātavas u. tml.</w:t>
            </w:r>
          </w:p>
        </w:tc>
      </w:tr>
      <w:tr w:rsidR="00640E9C" w:rsidRPr="009B5BBF" w14:paraId="597E3E24"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58B34A"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E2C332"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6B674089"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14004</w:t>
            </w:r>
          </w:p>
        </w:tc>
        <w:tc>
          <w:tcPr>
            <w:tcW w:w="1100" w:type="pct"/>
            <w:tcBorders>
              <w:top w:val="outset" w:sz="6" w:space="0" w:color="414142"/>
              <w:left w:val="outset" w:sz="6" w:space="0" w:color="414142"/>
              <w:bottom w:val="outset" w:sz="6" w:space="0" w:color="414142"/>
              <w:right w:val="outset" w:sz="6" w:space="0" w:color="414142"/>
            </w:tcBorders>
            <w:hideMark/>
          </w:tcPr>
          <w:p w14:paraId="7323ACC5"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Noliktavu apbūve</w:t>
            </w:r>
          </w:p>
        </w:tc>
        <w:tc>
          <w:tcPr>
            <w:tcW w:w="1950" w:type="pct"/>
            <w:tcBorders>
              <w:top w:val="outset" w:sz="6" w:space="0" w:color="414142"/>
              <w:left w:val="outset" w:sz="6" w:space="0" w:color="414142"/>
              <w:bottom w:val="outset" w:sz="6" w:space="0" w:color="414142"/>
              <w:right w:val="outset" w:sz="6" w:space="0" w:color="414142"/>
            </w:tcBorders>
            <w:hideMark/>
          </w:tcPr>
          <w:p w14:paraId="3AA7FC1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tirdzniecības un noliktavu ēkas, kas paredzētas materiālu, vielu un citu preču komplektēšanai, iesaiņošanai, pārdošanai, pagaidu uzkrāšanai vai uzglabāšanai vairumā (izņemot jebkādu preču ražošanu vai pārstrādāšanu un rūpniecības uzņēmumu teritorijā esošās noliktavas), iepakojumu un videi nekaitīgu atkritumu (kas nerada ietekmi uz vidi vai draudus cilvēku veselībai) uzglabāšanai, kā arī loģistikas centri, termināļi, preču stacijas un līdzīga rakstura būves</w:t>
            </w:r>
          </w:p>
        </w:tc>
      </w:tr>
      <w:tr w:rsidR="00640E9C" w:rsidRPr="009B5BBF" w14:paraId="24318791"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22D1BB"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D4C6ED"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3AE063B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14005</w:t>
            </w:r>
          </w:p>
        </w:tc>
        <w:tc>
          <w:tcPr>
            <w:tcW w:w="1100" w:type="pct"/>
            <w:tcBorders>
              <w:top w:val="outset" w:sz="6" w:space="0" w:color="414142"/>
              <w:left w:val="outset" w:sz="6" w:space="0" w:color="414142"/>
              <w:bottom w:val="outset" w:sz="6" w:space="0" w:color="414142"/>
              <w:right w:val="outset" w:sz="6" w:space="0" w:color="414142"/>
            </w:tcBorders>
            <w:hideMark/>
          </w:tcPr>
          <w:p w14:paraId="4D5D3ED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Lidostu un ostu apbūve</w:t>
            </w:r>
          </w:p>
        </w:tc>
        <w:tc>
          <w:tcPr>
            <w:tcW w:w="1950" w:type="pct"/>
            <w:tcBorders>
              <w:top w:val="outset" w:sz="6" w:space="0" w:color="414142"/>
              <w:left w:val="outset" w:sz="6" w:space="0" w:color="414142"/>
              <w:bottom w:val="outset" w:sz="6" w:space="0" w:color="414142"/>
              <w:right w:val="outset" w:sz="6" w:space="0" w:color="414142"/>
            </w:tcBorders>
            <w:hideMark/>
          </w:tcPr>
          <w:p w14:paraId="0D417BA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Apbūve, ko veido lidostu, ostu termināļi un ar tiem saistītā infrastruktūra, tai skaitā hidrotehniskās būves, piestātnes, navigācijas iekārtas un ierīces lidostā un ostā, upju kuģu piestātnes un līdzīga rakstura būves</w:t>
            </w:r>
          </w:p>
        </w:tc>
      </w:tr>
      <w:tr w:rsidR="00640E9C" w:rsidRPr="009B5BBF" w14:paraId="29361B92"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2A8D9C"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875B89"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45CF63A5"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14006</w:t>
            </w:r>
          </w:p>
        </w:tc>
        <w:tc>
          <w:tcPr>
            <w:tcW w:w="1100" w:type="pct"/>
            <w:tcBorders>
              <w:top w:val="outset" w:sz="6" w:space="0" w:color="414142"/>
              <w:left w:val="outset" w:sz="6" w:space="0" w:color="414142"/>
              <w:bottom w:val="outset" w:sz="6" w:space="0" w:color="414142"/>
              <w:right w:val="outset" w:sz="6" w:space="0" w:color="414142"/>
            </w:tcBorders>
            <w:hideMark/>
          </w:tcPr>
          <w:p w14:paraId="402E98B8"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Energoapgādes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56A5944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Enerģijas ražošanas un energoapgādes uzņēmumu (piemēram, hidroelektrostacijas, koģenerācijas stacijas, vēja elektrostacijas un vēja parki un līdzīga rakstura objekti) apbūve</w:t>
            </w:r>
          </w:p>
        </w:tc>
      </w:tr>
      <w:tr w:rsidR="00640E9C" w:rsidRPr="009B5BBF" w14:paraId="0E068E9E" w14:textId="77777777" w:rsidTr="00640E9C">
        <w:tc>
          <w:tcPr>
            <w:tcW w:w="0" w:type="auto"/>
            <w:gridSpan w:val="5"/>
            <w:tcBorders>
              <w:top w:val="outset" w:sz="6" w:space="0" w:color="414142"/>
              <w:left w:val="outset" w:sz="6" w:space="0" w:color="414142"/>
              <w:bottom w:val="outset" w:sz="6" w:space="0" w:color="414142"/>
              <w:right w:val="outset" w:sz="6" w:space="0" w:color="414142"/>
            </w:tcBorders>
            <w:hideMark/>
          </w:tcPr>
          <w:p w14:paraId="1BCC7739" w14:textId="77777777" w:rsidR="00640E9C" w:rsidRPr="009B5BBF" w:rsidRDefault="00640E9C" w:rsidP="00640E9C">
            <w:pPr>
              <w:rPr>
                <w:rFonts w:ascii="Times New Roman" w:hAnsi="Times New Roman" w:cs="Times New Roman"/>
                <w:b/>
                <w:bCs/>
                <w:sz w:val="24"/>
                <w:szCs w:val="24"/>
              </w:rPr>
            </w:pPr>
            <w:r w:rsidRPr="009B5BBF">
              <w:rPr>
                <w:rFonts w:ascii="Times New Roman" w:hAnsi="Times New Roman" w:cs="Times New Roman"/>
                <w:b/>
                <w:bCs/>
                <w:sz w:val="24"/>
                <w:szCs w:val="24"/>
              </w:rPr>
              <w:t>2. Neapbūvēta teritorija</w:t>
            </w:r>
          </w:p>
        </w:tc>
      </w:tr>
      <w:tr w:rsidR="00640E9C" w:rsidRPr="009B5BBF" w14:paraId="378799E2"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2C99ECC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21</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281CB28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Mežsaimnieciska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6FF8EB8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21001</w:t>
            </w:r>
          </w:p>
        </w:tc>
        <w:tc>
          <w:tcPr>
            <w:tcW w:w="1100" w:type="pct"/>
            <w:tcBorders>
              <w:top w:val="outset" w:sz="6" w:space="0" w:color="414142"/>
              <w:left w:val="outset" w:sz="6" w:space="0" w:color="414142"/>
              <w:bottom w:val="outset" w:sz="6" w:space="0" w:color="414142"/>
              <w:right w:val="outset" w:sz="6" w:space="0" w:color="414142"/>
            </w:tcBorders>
            <w:hideMark/>
          </w:tcPr>
          <w:p w14:paraId="3B6FC29A"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Mežsaimnieciska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0CDE3D95" w14:textId="2B69478E" w:rsidR="00E67CFA" w:rsidRPr="009B5BBF" w:rsidRDefault="00E67CFA" w:rsidP="00E67CFA">
            <w:pPr>
              <w:rPr>
                <w:rFonts w:ascii="Times New Roman" w:hAnsi="Times New Roman" w:cs="Times New Roman"/>
                <w:i/>
                <w:iCs/>
                <w:sz w:val="24"/>
                <w:szCs w:val="24"/>
              </w:rPr>
            </w:pPr>
            <w:r w:rsidRPr="009B5BBF">
              <w:rPr>
                <w:rFonts w:ascii="Times New Roman" w:hAnsi="Times New Roman" w:cs="Times New Roman"/>
                <w:sz w:val="24"/>
                <w:szCs w:val="24"/>
              </w:rPr>
              <w:t xml:space="preserve">Meža un meža zemes ilgtspējīga apsaimniekošana, ietverot meža apsaimniekošanai, izmantošanai un aizsardzībai nepieciešamo meža un medību infrastruktūru, rekreācijas objektus, </w:t>
            </w:r>
            <w:r w:rsidR="00855C3F" w:rsidRPr="009B5BBF">
              <w:rPr>
                <w:rFonts w:ascii="Times New Roman" w:hAnsi="Times New Roman" w:cs="Times New Roman"/>
                <w:sz w:val="24"/>
                <w:szCs w:val="24"/>
              </w:rPr>
              <w:t>iežogotas meža platības savvaļas dzīvnieku turēšanai nebrīvē</w:t>
            </w:r>
            <w:r w:rsidRPr="009B5BBF">
              <w:rPr>
                <w:rFonts w:ascii="Times New Roman" w:hAnsi="Times New Roman" w:cs="Times New Roman"/>
                <w:sz w:val="24"/>
                <w:szCs w:val="24"/>
              </w:rPr>
              <w:t xml:space="preserve"> u.</w:t>
            </w:r>
            <w:r w:rsidR="00323C1D">
              <w:rPr>
                <w:rFonts w:ascii="Times New Roman" w:hAnsi="Times New Roman" w:cs="Times New Roman"/>
                <w:sz w:val="24"/>
                <w:szCs w:val="24"/>
              </w:rPr>
              <w:t xml:space="preserve"> </w:t>
            </w:r>
            <w:r w:rsidRPr="009B5BBF">
              <w:rPr>
                <w:rFonts w:ascii="Times New Roman" w:hAnsi="Times New Roman" w:cs="Times New Roman"/>
                <w:sz w:val="24"/>
                <w:szCs w:val="24"/>
              </w:rPr>
              <w:t>c. normatīvajos aktos noteiktu meža izmantošanu</w:t>
            </w:r>
          </w:p>
          <w:p w14:paraId="498968D5" w14:textId="25A787A7" w:rsidR="00E67CFA" w:rsidRPr="009B5BBF" w:rsidRDefault="00E67CFA" w:rsidP="00640E9C">
            <w:pPr>
              <w:rPr>
                <w:rFonts w:ascii="Times New Roman" w:hAnsi="Times New Roman" w:cs="Times New Roman"/>
                <w:sz w:val="24"/>
                <w:szCs w:val="24"/>
              </w:rPr>
            </w:pPr>
          </w:p>
        </w:tc>
      </w:tr>
      <w:tr w:rsidR="00640E9C" w:rsidRPr="009B5BBF" w14:paraId="79982CD0"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273928"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C8AD5D"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04AFAFF7"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21002</w:t>
            </w:r>
          </w:p>
        </w:tc>
        <w:tc>
          <w:tcPr>
            <w:tcW w:w="1100" w:type="pct"/>
            <w:tcBorders>
              <w:top w:val="outset" w:sz="6" w:space="0" w:color="414142"/>
              <w:left w:val="outset" w:sz="6" w:space="0" w:color="414142"/>
              <w:bottom w:val="outset" w:sz="6" w:space="0" w:color="414142"/>
              <w:right w:val="outset" w:sz="6" w:space="0" w:color="414142"/>
            </w:tcBorders>
            <w:hideMark/>
          </w:tcPr>
          <w:p w14:paraId="62FE4EC6"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Mežs īpaši aizsargājamās dabas teritorijās</w:t>
            </w:r>
          </w:p>
        </w:tc>
        <w:tc>
          <w:tcPr>
            <w:tcW w:w="1950" w:type="pct"/>
            <w:tcBorders>
              <w:top w:val="outset" w:sz="6" w:space="0" w:color="414142"/>
              <w:left w:val="outset" w:sz="6" w:space="0" w:color="414142"/>
              <w:bottom w:val="outset" w:sz="6" w:space="0" w:color="414142"/>
              <w:right w:val="outset" w:sz="6" w:space="0" w:color="414142"/>
            </w:tcBorders>
            <w:hideMark/>
          </w:tcPr>
          <w:p w14:paraId="5120FD09"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Meža apsaimniekošana atbilstoši normatīvo aktu prasībām īpaši aizsargājamās dabas teritorijās</w:t>
            </w:r>
          </w:p>
        </w:tc>
      </w:tr>
      <w:tr w:rsidR="00640E9C" w:rsidRPr="009B5BBF" w14:paraId="4AC4C0F1"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5DFC3301"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22</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2F3D888D"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Lauksaimnieciska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66AC653C"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22001</w:t>
            </w:r>
          </w:p>
        </w:tc>
        <w:tc>
          <w:tcPr>
            <w:tcW w:w="1100" w:type="pct"/>
            <w:tcBorders>
              <w:top w:val="outset" w:sz="6" w:space="0" w:color="414142"/>
              <w:left w:val="outset" w:sz="6" w:space="0" w:color="414142"/>
              <w:bottom w:val="outset" w:sz="6" w:space="0" w:color="414142"/>
              <w:right w:val="outset" w:sz="6" w:space="0" w:color="414142"/>
            </w:tcBorders>
            <w:hideMark/>
          </w:tcPr>
          <w:p w14:paraId="7EB48AB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Lauksaimnieciska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6F3B2343" w14:textId="00EAEE01"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Augkopība, lopkopība (ietverot specializētos lopkopības kompleksus), dārzeņkopība (ietverot dārzniecības un siltumnīcu kompleksus ar būvēm to darbības nodrošināšanai), dārzkopība (tai skaitā sakņu un augļu dārzi bez apbūves), dīķsaimniecība un cita lauksaimnieciskā darbība, kā arī alternatīvie saimniekošanas veidi (piemēram, sēņu audzēšana, akvakultūru audzēšana, enerģētisko kultūru audzēšana, lauku tūrisms</w:t>
            </w:r>
            <w:r w:rsidR="006316EA" w:rsidRPr="009B5BBF">
              <w:rPr>
                <w:rFonts w:ascii="Times New Roman" w:hAnsi="Times New Roman" w:cs="Times New Roman"/>
                <w:sz w:val="24"/>
                <w:szCs w:val="24"/>
              </w:rPr>
              <w:t xml:space="preserve"> u.</w:t>
            </w:r>
            <w:r w:rsidR="00EC597B">
              <w:rPr>
                <w:rFonts w:ascii="Times New Roman" w:hAnsi="Times New Roman" w:cs="Times New Roman"/>
                <w:sz w:val="24"/>
                <w:szCs w:val="24"/>
              </w:rPr>
              <w:t> </w:t>
            </w:r>
            <w:r w:rsidR="006316EA" w:rsidRPr="009B5BBF">
              <w:rPr>
                <w:rFonts w:ascii="Times New Roman" w:hAnsi="Times New Roman" w:cs="Times New Roman"/>
                <w:sz w:val="24"/>
                <w:szCs w:val="24"/>
              </w:rPr>
              <w:t>tm</w:t>
            </w:r>
            <w:r w:rsidR="00B31B62" w:rsidRPr="009B5BBF">
              <w:rPr>
                <w:rFonts w:ascii="Times New Roman" w:hAnsi="Times New Roman" w:cs="Times New Roman"/>
                <w:sz w:val="24"/>
                <w:szCs w:val="24"/>
              </w:rPr>
              <w:t>l</w:t>
            </w:r>
            <w:r w:rsidR="006316EA" w:rsidRPr="009B5BBF">
              <w:rPr>
                <w:rFonts w:ascii="Times New Roman" w:hAnsi="Times New Roman" w:cs="Times New Roman"/>
                <w:sz w:val="24"/>
                <w:szCs w:val="24"/>
              </w:rPr>
              <w:t>.</w:t>
            </w:r>
            <w:r w:rsidRPr="009B5BBF">
              <w:rPr>
                <w:rFonts w:ascii="Times New Roman" w:hAnsi="Times New Roman" w:cs="Times New Roman"/>
                <w:sz w:val="24"/>
                <w:szCs w:val="24"/>
              </w:rPr>
              <w:t>)</w:t>
            </w:r>
          </w:p>
        </w:tc>
      </w:tr>
      <w:tr w:rsidR="00640E9C" w:rsidRPr="009B5BBF" w14:paraId="0C212AC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2AC446"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B8B2C1"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60AE83BB"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22002</w:t>
            </w:r>
          </w:p>
        </w:tc>
        <w:tc>
          <w:tcPr>
            <w:tcW w:w="1100" w:type="pct"/>
            <w:tcBorders>
              <w:top w:val="outset" w:sz="6" w:space="0" w:color="414142"/>
              <w:left w:val="outset" w:sz="6" w:space="0" w:color="414142"/>
              <w:bottom w:val="outset" w:sz="6" w:space="0" w:color="414142"/>
              <w:right w:val="outset" w:sz="6" w:space="0" w:color="414142"/>
            </w:tcBorders>
            <w:hideMark/>
          </w:tcPr>
          <w:p w14:paraId="2200933F"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Lauksaimnieciska izmantošana pilsētās un ciemos</w:t>
            </w:r>
          </w:p>
        </w:tc>
        <w:tc>
          <w:tcPr>
            <w:tcW w:w="1950" w:type="pct"/>
            <w:tcBorders>
              <w:top w:val="outset" w:sz="6" w:space="0" w:color="414142"/>
              <w:left w:val="outset" w:sz="6" w:space="0" w:color="414142"/>
              <w:bottom w:val="outset" w:sz="6" w:space="0" w:color="414142"/>
              <w:right w:val="outset" w:sz="6" w:space="0" w:color="414142"/>
            </w:tcBorders>
            <w:hideMark/>
          </w:tcPr>
          <w:p w14:paraId="0B1DAA76" w14:textId="3E6E3884" w:rsidR="00640E9C" w:rsidRPr="009B5BBF" w:rsidRDefault="00350A8A" w:rsidP="00640E9C">
            <w:pPr>
              <w:rPr>
                <w:rFonts w:ascii="Times New Roman" w:hAnsi="Times New Roman" w:cs="Times New Roman"/>
                <w:sz w:val="24"/>
                <w:szCs w:val="24"/>
              </w:rPr>
            </w:pPr>
            <w:r w:rsidRPr="009B5BBF">
              <w:rPr>
                <w:rFonts w:ascii="Times New Roman" w:hAnsi="Times New Roman" w:cs="Times New Roman"/>
                <w:bCs/>
                <w:iCs/>
                <w:sz w:val="24"/>
                <w:szCs w:val="24"/>
              </w:rPr>
              <w:t>U</w:t>
            </w:r>
            <w:r w:rsidR="00F210CB" w:rsidRPr="009B5BBF">
              <w:rPr>
                <w:rFonts w:ascii="Times New Roman" w:hAnsi="Times New Roman" w:cs="Times New Roman"/>
                <w:bCs/>
                <w:iCs/>
                <w:sz w:val="24"/>
                <w:szCs w:val="24"/>
              </w:rPr>
              <w:t xml:space="preserve">rbānā dārzkopība </w:t>
            </w:r>
            <w:r w:rsidR="00323C1D" w:rsidRPr="00323C1D">
              <w:rPr>
                <w:rFonts w:ascii="Times New Roman" w:hAnsi="Times New Roman" w:cs="Times New Roman"/>
                <w:sz w:val="24"/>
                <w:szCs w:val="24"/>
                <w:shd w:val="clear" w:color="auto" w:fill="FFFFFF"/>
              </w:rPr>
              <w:t>–</w:t>
            </w:r>
            <w:r w:rsidR="00F210CB" w:rsidRPr="009B5BBF">
              <w:rPr>
                <w:rFonts w:ascii="Times New Roman" w:hAnsi="Times New Roman" w:cs="Times New Roman"/>
                <w:bCs/>
                <w:iCs/>
                <w:sz w:val="24"/>
                <w:szCs w:val="24"/>
              </w:rPr>
              <w:t xml:space="preserve"> augu un dārzeņu audzēšana un kultivēšana pašpatēriņam</w:t>
            </w:r>
            <w:r w:rsidRPr="009B5BBF">
              <w:rPr>
                <w:rFonts w:ascii="Times New Roman" w:hAnsi="Times New Roman" w:cs="Times New Roman"/>
                <w:bCs/>
                <w:iCs/>
                <w:sz w:val="24"/>
                <w:szCs w:val="24"/>
              </w:rPr>
              <w:t>,</w:t>
            </w:r>
            <w:r w:rsidR="00F210CB" w:rsidRPr="009B5BBF">
              <w:rPr>
                <w:rFonts w:ascii="Times New Roman" w:hAnsi="Times New Roman" w:cs="Times New Roman"/>
                <w:sz w:val="24"/>
                <w:szCs w:val="24"/>
              </w:rPr>
              <w:t xml:space="preserve"> </w:t>
            </w:r>
            <w:r w:rsidRPr="009B5BBF">
              <w:rPr>
                <w:rFonts w:ascii="Times New Roman" w:hAnsi="Times New Roman" w:cs="Times New Roman"/>
                <w:sz w:val="24"/>
                <w:szCs w:val="24"/>
              </w:rPr>
              <w:t>s</w:t>
            </w:r>
            <w:r w:rsidR="00640E9C" w:rsidRPr="009B5BBF">
              <w:rPr>
                <w:rFonts w:ascii="Times New Roman" w:hAnsi="Times New Roman" w:cs="Times New Roman"/>
                <w:sz w:val="24"/>
                <w:szCs w:val="24"/>
              </w:rPr>
              <w:t>akņu un augļu dārzi bez apbūves, tai skaitā mazdārziņi, dārzniecības, siltumnīcu kompleksi</w:t>
            </w:r>
          </w:p>
        </w:tc>
      </w:tr>
      <w:tr w:rsidR="00640E9C" w:rsidRPr="009B5BBF" w14:paraId="2693F254" w14:textId="77777777" w:rsidTr="00640E9C">
        <w:tc>
          <w:tcPr>
            <w:tcW w:w="450" w:type="pct"/>
            <w:tcBorders>
              <w:top w:val="outset" w:sz="6" w:space="0" w:color="414142"/>
              <w:left w:val="outset" w:sz="6" w:space="0" w:color="414142"/>
              <w:bottom w:val="outset" w:sz="6" w:space="0" w:color="414142"/>
              <w:right w:val="outset" w:sz="6" w:space="0" w:color="414142"/>
            </w:tcBorders>
            <w:hideMark/>
          </w:tcPr>
          <w:p w14:paraId="6F734A84"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23</w:t>
            </w:r>
          </w:p>
        </w:tc>
        <w:tc>
          <w:tcPr>
            <w:tcW w:w="1000" w:type="pct"/>
            <w:tcBorders>
              <w:top w:val="outset" w:sz="6" w:space="0" w:color="414142"/>
              <w:left w:val="outset" w:sz="6" w:space="0" w:color="414142"/>
              <w:bottom w:val="outset" w:sz="6" w:space="0" w:color="414142"/>
              <w:right w:val="outset" w:sz="6" w:space="0" w:color="414142"/>
            </w:tcBorders>
            <w:hideMark/>
          </w:tcPr>
          <w:p w14:paraId="34FEA091" w14:textId="77777777" w:rsidR="00640E9C" w:rsidRPr="009B5BBF" w:rsidRDefault="00640E9C" w:rsidP="00640E9C">
            <w:pPr>
              <w:rPr>
                <w:rFonts w:ascii="Times New Roman" w:hAnsi="Times New Roman" w:cs="Times New Roman"/>
                <w:sz w:val="24"/>
                <w:szCs w:val="24"/>
              </w:rPr>
            </w:pPr>
            <w:proofErr w:type="spellStart"/>
            <w:r w:rsidRPr="009B5BBF">
              <w:rPr>
                <w:rFonts w:ascii="Times New Roman" w:hAnsi="Times New Roman" w:cs="Times New Roman"/>
                <w:sz w:val="24"/>
                <w:szCs w:val="24"/>
              </w:rPr>
              <w:t>Ūdenssaimnieciska</w:t>
            </w:r>
            <w:proofErr w:type="spellEnd"/>
            <w:r w:rsidRPr="009B5BBF">
              <w:rPr>
                <w:rFonts w:ascii="Times New Roman" w:hAnsi="Times New Roman" w:cs="Times New Roman"/>
                <w:sz w:val="24"/>
                <w:szCs w:val="24"/>
              </w:rPr>
              <w:t xml:space="preserve">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2762A2D5"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23001</w:t>
            </w:r>
          </w:p>
        </w:tc>
        <w:tc>
          <w:tcPr>
            <w:tcW w:w="1100" w:type="pct"/>
            <w:tcBorders>
              <w:top w:val="outset" w:sz="6" w:space="0" w:color="414142"/>
              <w:left w:val="outset" w:sz="6" w:space="0" w:color="414142"/>
              <w:bottom w:val="outset" w:sz="6" w:space="0" w:color="414142"/>
              <w:right w:val="outset" w:sz="6" w:space="0" w:color="414142"/>
            </w:tcBorders>
            <w:hideMark/>
          </w:tcPr>
          <w:p w14:paraId="0E0D9C26" w14:textId="77777777" w:rsidR="00640E9C" w:rsidRPr="009B5BBF" w:rsidRDefault="00640E9C" w:rsidP="00640E9C">
            <w:pPr>
              <w:rPr>
                <w:rFonts w:ascii="Times New Roman" w:hAnsi="Times New Roman" w:cs="Times New Roman"/>
                <w:sz w:val="24"/>
                <w:szCs w:val="24"/>
              </w:rPr>
            </w:pPr>
            <w:proofErr w:type="spellStart"/>
            <w:r w:rsidRPr="009B5BBF">
              <w:rPr>
                <w:rFonts w:ascii="Times New Roman" w:hAnsi="Times New Roman" w:cs="Times New Roman"/>
                <w:sz w:val="24"/>
                <w:szCs w:val="24"/>
              </w:rPr>
              <w:t>Ūdenssaimnieciska</w:t>
            </w:r>
            <w:proofErr w:type="spellEnd"/>
            <w:r w:rsidRPr="009B5BBF">
              <w:rPr>
                <w:rFonts w:ascii="Times New Roman" w:hAnsi="Times New Roman" w:cs="Times New Roman"/>
                <w:sz w:val="24"/>
                <w:szCs w:val="24"/>
              </w:rPr>
              <w:t xml:space="preserve">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3B2C1E5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Dabiskas vai mākslīgas izcelsmes akvatorijas, tai skaitā kanāli un dīķi (uz zemes ierīkotas, mākslīgi raktas ūdenstilpes, kas var būt ierobežotas ar dambjiem vai aizsprostiem), kuras tiek izmantotas zivsaimniecībai, zvejniecībai, enerģētikai, rekreācijai un citiem ūdenssaimniecības veidiem</w:t>
            </w:r>
          </w:p>
        </w:tc>
      </w:tr>
      <w:tr w:rsidR="00640E9C" w:rsidRPr="009B5BBF" w14:paraId="7E8A58EE"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14C43F6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24</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47C0554A"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Publiskā vai privātā </w:t>
            </w:r>
            <w:proofErr w:type="spellStart"/>
            <w:r w:rsidRPr="009B5BBF">
              <w:rPr>
                <w:rFonts w:ascii="Times New Roman" w:hAnsi="Times New Roman" w:cs="Times New Roman"/>
                <w:sz w:val="24"/>
                <w:szCs w:val="24"/>
              </w:rPr>
              <w:t>ārtelpa</w:t>
            </w:r>
            <w:proofErr w:type="spellEnd"/>
          </w:p>
        </w:tc>
        <w:tc>
          <w:tcPr>
            <w:tcW w:w="450" w:type="pct"/>
            <w:tcBorders>
              <w:top w:val="outset" w:sz="6" w:space="0" w:color="414142"/>
              <w:left w:val="outset" w:sz="6" w:space="0" w:color="414142"/>
              <w:bottom w:val="outset" w:sz="6" w:space="0" w:color="414142"/>
              <w:right w:val="outset" w:sz="6" w:space="0" w:color="414142"/>
            </w:tcBorders>
            <w:hideMark/>
          </w:tcPr>
          <w:p w14:paraId="3894C4AF"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24001</w:t>
            </w:r>
          </w:p>
        </w:tc>
        <w:tc>
          <w:tcPr>
            <w:tcW w:w="1100" w:type="pct"/>
            <w:tcBorders>
              <w:top w:val="outset" w:sz="6" w:space="0" w:color="414142"/>
              <w:left w:val="outset" w:sz="6" w:space="0" w:color="414142"/>
              <w:bottom w:val="outset" w:sz="6" w:space="0" w:color="414142"/>
              <w:right w:val="outset" w:sz="6" w:space="0" w:color="414142"/>
            </w:tcBorders>
            <w:hideMark/>
          </w:tcPr>
          <w:p w14:paraId="3E4A4E62"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 xml:space="preserve">Labiekārtota </w:t>
            </w:r>
            <w:proofErr w:type="spellStart"/>
            <w:r w:rsidRPr="009B5BBF">
              <w:rPr>
                <w:rFonts w:ascii="Times New Roman" w:hAnsi="Times New Roman" w:cs="Times New Roman"/>
                <w:sz w:val="24"/>
                <w:szCs w:val="24"/>
              </w:rPr>
              <w:t>ārtelpa</w:t>
            </w:r>
            <w:proofErr w:type="spellEnd"/>
          </w:p>
        </w:tc>
        <w:tc>
          <w:tcPr>
            <w:tcW w:w="1950" w:type="pct"/>
            <w:tcBorders>
              <w:top w:val="outset" w:sz="6" w:space="0" w:color="414142"/>
              <w:left w:val="outset" w:sz="6" w:space="0" w:color="414142"/>
              <w:bottom w:val="outset" w:sz="6" w:space="0" w:color="414142"/>
              <w:right w:val="outset" w:sz="6" w:space="0" w:color="414142"/>
            </w:tcBorders>
            <w:hideMark/>
          </w:tcPr>
          <w:p w14:paraId="43ADD327" w14:textId="119AE357" w:rsidR="00640E9C" w:rsidRPr="00EC597B" w:rsidRDefault="00640E9C" w:rsidP="00640E9C">
            <w:pPr>
              <w:rPr>
                <w:rFonts w:ascii="Times New Roman" w:hAnsi="Times New Roman" w:cs="Times New Roman"/>
                <w:bCs/>
                <w:iCs/>
                <w:sz w:val="24"/>
                <w:szCs w:val="24"/>
              </w:rPr>
            </w:pPr>
            <w:r w:rsidRPr="009B5BBF">
              <w:rPr>
                <w:rFonts w:ascii="Times New Roman" w:hAnsi="Times New Roman" w:cs="Times New Roman"/>
                <w:sz w:val="24"/>
                <w:szCs w:val="24"/>
              </w:rPr>
              <w:t xml:space="preserve">Labiekārtoti parki (piemēram, atrakciju un atpūtas parki), zooloģiskie un botāniskie dārzi, </w:t>
            </w:r>
            <w:r w:rsidR="00F5037D" w:rsidRPr="009B5BBF">
              <w:rPr>
                <w:rFonts w:ascii="Times New Roman" w:hAnsi="Times New Roman" w:cs="Times New Roman"/>
                <w:bCs/>
                <w:iCs/>
                <w:sz w:val="24"/>
                <w:szCs w:val="24"/>
              </w:rPr>
              <w:t>pilsētvides</w:t>
            </w:r>
            <w:r w:rsidR="003B7042" w:rsidRPr="009B5BBF">
              <w:rPr>
                <w:rFonts w:ascii="Times New Roman" w:hAnsi="Times New Roman" w:cs="Times New Roman"/>
                <w:bCs/>
                <w:iCs/>
                <w:sz w:val="24"/>
                <w:szCs w:val="24"/>
              </w:rPr>
              <w:t>,</w:t>
            </w:r>
            <w:r w:rsidR="00F5037D" w:rsidRPr="009B5BBF">
              <w:rPr>
                <w:rFonts w:ascii="Times New Roman" w:hAnsi="Times New Roman" w:cs="Times New Roman"/>
                <w:bCs/>
                <w:iCs/>
                <w:sz w:val="24"/>
                <w:szCs w:val="24"/>
              </w:rPr>
              <w:t xml:space="preserve"> kopienu </w:t>
            </w:r>
            <w:r w:rsidR="003B7042" w:rsidRPr="009B5BBF">
              <w:rPr>
                <w:rFonts w:ascii="Times New Roman" w:hAnsi="Times New Roman" w:cs="Times New Roman"/>
                <w:bCs/>
                <w:iCs/>
                <w:sz w:val="24"/>
                <w:szCs w:val="24"/>
              </w:rPr>
              <w:t>un</w:t>
            </w:r>
            <w:r w:rsidR="00F5037D" w:rsidRPr="009B5BBF">
              <w:rPr>
                <w:rFonts w:ascii="Times New Roman" w:hAnsi="Times New Roman" w:cs="Times New Roman"/>
                <w:sz w:val="24"/>
                <w:szCs w:val="24"/>
              </w:rPr>
              <w:t xml:space="preserve"> izglītojoš</w:t>
            </w:r>
            <w:r w:rsidR="003B7042" w:rsidRPr="009B5BBF">
              <w:rPr>
                <w:rFonts w:ascii="Times New Roman" w:hAnsi="Times New Roman" w:cs="Times New Roman"/>
                <w:sz w:val="24"/>
                <w:szCs w:val="24"/>
              </w:rPr>
              <w:t>ie</w:t>
            </w:r>
            <w:r w:rsidR="00F5037D" w:rsidRPr="009B5BBF">
              <w:rPr>
                <w:rFonts w:ascii="Times New Roman" w:hAnsi="Times New Roman" w:cs="Times New Roman"/>
                <w:sz w:val="24"/>
                <w:szCs w:val="24"/>
              </w:rPr>
              <w:t xml:space="preserve"> dārzi, </w:t>
            </w:r>
            <w:proofErr w:type="spellStart"/>
            <w:r w:rsidRPr="009B5BBF">
              <w:rPr>
                <w:rFonts w:ascii="Times New Roman" w:hAnsi="Times New Roman" w:cs="Times New Roman"/>
                <w:sz w:val="24"/>
                <w:szCs w:val="24"/>
              </w:rPr>
              <w:t>mežaparki</w:t>
            </w:r>
            <w:proofErr w:type="spellEnd"/>
            <w:r w:rsidRPr="009B5BBF">
              <w:rPr>
                <w:rFonts w:ascii="Times New Roman" w:hAnsi="Times New Roman" w:cs="Times New Roman"/>
                <w:sz w:val="24"/>
                <w:szCs w:val="24"/>
              </w:rPr>
              <w:t xml:space="preserve">, kapsētas (ietverot kapličas, krematorijas, </w:t>
            </w:r>
            <w:proofErr w:type="spellStart"/>
            <w:r w:rsidRPr="009B5BBF">
              <w:rPr>
                <w:rFonts w:ascii="Times New Roman" w:hAnsi="Times New Roman" w:cs="Times New Roman"/>
                <w:sz w:val="24"/>
                <w:szCs w:val="24"/>
              </w:rPr>
              <w:t>kolumbārijus</w:t>
            </w:r>
            <w:proofErr w:type="spellEnd"/>
            <w:r w:rsidRPr="009B5BBF">
              <w:rPr>
                <w:rFonts w:ascii="Times New Roman" w:hAnsi="Times New Roman" w:cs="Times New Roman"/>
                <w:sz w:val="24"/>
                <w:szCs w:val="24"/>
              </w:rPr>
              <w:t xml:space="preserve"> un tiem funkcionāli līdzīgas būves), dzīvnieku kapsētas, pludmales, krastmalas, laukumi, publisko ēku pagalmi, kā arī apstādījumi, labiekārtojums un funkcionāli nepieciešamā infrastruktūra (tai skaitā nedzīvojamās ēkas, būves, dīķi, kanāli un citi objekti) iedzīvotāju atpūtas, fizisko aktivitāšu un citu publiskās </w:t>
            </w:r>
            <w:proofErr w:type="spellStart"/>
            <w:r w:rsidRPr="009B5BBF">
              <w:rPr>
                <w:rFonts w:ascii="Times New Roman" w:hAnsi="Times New Roman" w:cs="Times New Roman"/>
                <w:sz w:val="24"/>
                <w:szCs w:val="24"/>
              </w:rPr>
              <w:t>ārtelpas</w:t>
            </w:r>
            <w:proofErr w:type="spellEnd"/>
            <w:r w:rsidRPr="009B5BBF">
              <w:rPr>
                <w:rFonts w:ascii="Times New Roman" w:hAnsi="Times New Roman" w:cs="Times New Roman"/>
                <w:sz w:val="24"/>
                <w:szCs w:val="24"/>
              </w:rPr>
              <w:t xml:space="preserve"> funkciju nodrošināšanai</w:t>
            </w:r>
            <w:r w:rsidR="004C4FBB" w:rsidRPr="009B5BBF">
              <w:rPr>
                <w:rFonts w:ascii="Times New Roman" w:hAnsi="Times New Roman" w:cs="Times New Roman"/>
                <w:sz w:val="24"/>
                <w:szCs w:val="24"/>
              </w:rPr>
              <w:t>,</w:t>
            </w:r>
            <w:r w:rsidR="004C4FBB" w:rsidRPr="009B5BBF">
              <w:rPr>
                <w:rFonts w:ascii="Times New Roman" w:hAnsi="Times New Roman" w:cs="Times New Roman"/>
                <w:b/>
                <w:i/>
                <w:color w:val="EE0000"/>
                <w:sz w:val="24"/>
                <w:szCs w:val="24"/>
              </w:rPr>
              <w:t xml:space="preserve"> </w:t>
            </w:r>
            <w:r w:rsidR="004C4FBB" w:rsidRPr="009B5BBF">
              <w:rPr>
                <w:rFonts w:ascii="Times New Roman" w:hAnsi="Times New Roman" w:cs="Times New Roman"/>
                <w:bCs/>
                <w:iCs/>
                <w:sz w:val="24"/>
                <w:szCs w:val="24"/>
              </w:rPr>
              <w:t>t</w:t>
            </w:r>
            <w:r w:rsidR="00323C1D">
              <w:rPr>
                <w:rFonts w:ascii="Times New Roman" w:hAnsi="Times New Roman" w:cs="Times New Roman"/>
                <w:bCs/>
                <w:iCs/>
                <w:sz w:val="24"/>
                <w:szCs w:val="24"/>
              </w:rPr>
              <w:t xml:space="preserve">ai skaitā </w:t>
            </w:r>
            <w:proofErr w:type="spellStart"/>
            <w:r w:rsidR="004C4FBB" w:rsidRPr="009B5BBF">
              <w:rPr>
                <w:rFonts w:ascii="Times New Roman" w:hAnsi="Times New Roman" w:cs="Times New Roman"/>
                <w:bCs/>
                <w:iCs/>
                <w:sz w:val="24"/>
                <w:szCs w:val="24"/>
              </w:rPr>
              <w:t>urbānai</w:t>
            </w:r>
            <w:proofErr w:type="spellEnd"/>
            <w:r w:rsidR="004C4FBB" w:rsidRPr="009B5BBF">
              <w:rPr>
                <w:rFonts w:ascii="Times New Roman" w:hAnsi="Times New Roman" w:cs="Times New Roman"/>
                <w:bCs/>
                <w:iCs/>
                <w:sz w:val="24"/>
                <w:szCs w:val="24"/>
              </w:rPr>
              <w:t xml:space="preserve"> dārzkopībai</w:t>
            </w:r>
          </w:p>
        </w:tc>
      </w:tr>
      <w:tr w:rsidR="00640E9C" w:rsidRPr="009B5BBF" w14:paraId="513D70A8"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829388"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627FA1"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55C7184E"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24002</w:t>
            </w:r>
          </w:p>
        </w:tc>
        <w:tc>
          <w:tcPr>
            <w:tcW w:w="1100" w:type="pct"/>
            <w:tcBorders>
              <w:top w:val="outset" w:sz="6" w:space="0" w:color="414142"/>
              <w:left w:val="outset" w:sz="6" w:space="0" w:color="414142"/>
              <w:bottom w:val="outset" w:sz="6" w:space="0" w:color="414142"/>
              <w:right w:val="outset" w:sz="6" w:space="0" w:color="414142"/>
            </w:tcBorders>
            <w:hideMark/>
          </w:tcPr>
          <w:p w14:paraId="51FC59DA" w14:textId="77777777" w:rsidR="00640E9C" w:rsidRPr="009B5BBF" w:rsidRDefault="00640E9C" w:rsidP="00640E9C">
            <w:pPr>
              <w:rPr>
                <w:rFonts w:ascii="Times New Roman" w:hAnsi="Times New Roman" w:cs="Times New Roman"/>
                <w:sz w:val="24"/>
                <w:szCs w:val="24"/>
              </w:rPr>
            </w:pPr>
            <w:proofErr w:type="spellStart"/>
            <w:r w:rsidRPr="009B5BBF">
              <w:rPr>
                <w:rFonts w:ascii="Times New Roman" w:hAnsi="Times New Roman" w:cs="Times New Roman"/>
                <w:sz w:val="24"/>
                <w:szCs w:val="24"/>
              </w:rPr>
              <w:t>Ārtelpa</w:t>
            </w:r>
            <w:proofErr w:type="spellEnd"/>
            <w:r w:rsidRPr="009B5BBF">
              <w:rPr>
                <w:rFonts w:ascii="Times New Roman" w:hAnsi="Times New Roman" w:cs="Times New Roman"/>
                <w:sz w:val="24"/>
                <w:szCs w:val="24"/>
              </w:rPr>
              <w:t xml:space="preserve"> bez labiekārtojuma</w:t>
            </w:r>
          </w:p>
        </w:tc>
        <w:tc>
          <w:tcPr>
            <w:tcW w:w="1950" w:type="pct"/>
            <w:tcBorders>
              <w:top w:val="outset" w:sz="6" w:space="0" w:color="414142"/>
              <w:left w:val="outset" w:sz="6" w:space="0" w:color="414142"/>
              <w:bottom w:val="outset" w:sz="6" w:space="0" w:color="414142"/>
              <w:right w:val="outset" w:sz="6" w:space="0" w:color="414142"/>
            </w:tcBorders>
            <w:hideMark/>
          </w:tcPr>
          <w:p w14:paraId="590FE127"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Dabas teritorijas bez apbūves un labiekārtojuma infrastruktūras (piemēram, dabiskas palieņu pļavas, pludmales, ūdensmalas, mežs)</w:t>
            </w:r>
          </w:p>
        </w:tc>
      </w:tr>
      <w:tr w:rsidR="00640E9C" w:rsidRPr="009B5BBF" w14:paraId="5CD702D6"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17AE8E" w14:textId="77777777" w:rsidR="00640E9C" w:rsidRPr="009B5BBF" w:rsidRDefault="00640E9C" w:rsidP="00640E9C">
            <w:pPr>
              <w:rPr>
                <w:rFonts w:ascii="Times New Roman" w:hAnsi="Times New Roman" w:cs="Times New Roman"/>
                <w:sz w:val="24"/>
                <w:szCs w:val="24"/>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90490A" w14:textId="77777777" w:rsidR="00640E9C" w:rsidRPr="009B5BBF" w:rsidRDefault="00640E9C" w:rsidP="00640E9C">
            <w:pPr>
              <w:rPr>
                <w:rFonts w:ascii="Times New Roman" w:hAnsi="Times New Roman" w:cs="Times New Roman"/>
                <w:sz w:val="24"/>
                <w:szCs w:val="24"/>
              </w:rPr>
            </w:pPr>
          </w:p>
        </w:tc>
        <w:tc>
          <w:tcPr>
            <w:tcW w:w="450" w:type="pct"/>
            <w:tcBorders>
              <w:top w:val="outset" w:sz="6" w:space="0" w:color="414142"/>
              <w:left w:val="outset" w:sz="6" w:space="0" w:color="414142"/>
              <w:bottom w:val="outset" w:sz="6" w:space="0" w:color="414142"/>
              <w:right w:val="outset" w:sz="6" w:space="0" w:color="414142"/>
            </w:tcBorders>
            <w:hideMark/>
          </w:tcPr>
          <w:p w14:paraId="4A4EDB1A"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24003</w:t>
            </w:r>
          </w:p>
        </w:tc>
        <w:tc>
          <w:tcPr>
            <w:tcW w:w="1100" w:type="pct"/>
            <w:tcBorders>
              <w:top w:val="outset" w:sz="6" w:space="0" w:color="414142"/>
              <w:left w:val="outset" w:sz="6" w:space="0" w:color="414142"/>
              <w:bottom w:val="outset" w:sz="6" w:space="0" w:color="414142"/>
              <w:right w:val="outset" w:sz="6" w:space="0" w:color="414142"/>
            </w:tcBorders>
            <w:hideMark/>
          </w:tcPr>
          <w:p w14:paraId="4E383F73"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Ūdens telpas publiskā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5EE6F1CC" w14:textId="77777777" w:rsidR="00640E9C" w:rsidRPr="009B5BBF" w:rsidRDefault="00640E9C" w:rsidP="00640E9C">
            <w:pPr>
              <w:rPr>
                <w:rFonts w:ascii="Times New Roman" w:hAnsi="Times New Roman" w:cs="Times New Roman"/>
                <w:sz w:val="24"/>
                <w:szCs w:val="24"/>
              </w:rPr>
            </w:pPr>
            <w:r w:rsidRPr="009B5BBF">
              <w:rPr>
                <w:rFonts w:ascii="Times New Roman" w:hAnsi="Times New Roman" w:cs="Times New Roman"/>
                <w:sz w:val="24"/>
                <w:szCs w:val="24"/>
              </w:rPr>
              <w:t>Akvatorijas izmantošana publiskiem mērķiem un pasākumiem (pakalpojumiem, atpūtai, sportam) un to nodrošināšanai nepieciešamā infrastruktūra un būves, tai skaitā peldbūves vai uz pāļiem stiprinātas būves</w:t>
            </w:r>
          </w:p>
        </w:tc>
      </w:tr>
    </w:tbl>
    <w:p w14:paraId="5B4773BF" w14:textId="77777777" w:rsidR="00FF0779" w:rsidRPr="009B5BBF" w:rsidRDefault="00FF0779">
      <w:pPr>
        <w:rPr>
          <w:rFonts w:ascii="Times New Roman" w:hAnsi="Times New Roman" w:cs="Times New Roman"/>
          <w:sz w:val="24"/>
          <w:szCs w:val="24"/>
        </w:rPr>
      </w:pPr>
    </w:p>
    <w:sectPr w:rsidR="00FF0779" w:rsidRPr="009B5BBF" w:rsidSect="00EC597B">
      <w:headerReference w:type="default" r:id="rId10"/>
      <w:footerReference w:type="default" r:id="rId11"/>
      <w:footerReference w:type="first" r:id="rId12"/>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715B7" w14:textId="77777777" w:rsidR="00EC597B" w:rsidRDefault="00EC597B" w:rsidP="00EC597B">
      <w:pPr>
        <w:spacing w:after="0" w:line="240" w:lineRule="auto"/>
      </w:pPr>
      <w:r>
        <w:separator/>
      </w:r>
    </w:p>
  </w:endnote>
  <w:endnote w:type="continuationSeparator" w:id="0">
    <w:p w14:paraId="19331B81" w14:textId="77777777" w:rsidR="00EC597B" w:rsidRDefault="00EC597B" w:rsidP="00EC5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E7967" w14:textId="77777777" w:rsidR="00EC597B" w:rsidRPr="00EC597B" w:rsidRDefault="00EC597B" w:rsidP="00EC597B">
    <w:pPr>
      <w:pStyle w:val="Kjene"/>
      <w:rPr>
        <w:rFonts w:ascii="Times New Roman" w:hAnsi="Times New Roman" w:cs="Times New Roman"/>
        <w:sz w:val="16"/>
        <w:szCs w:val="16"/>
      </w:rPr>
    </w:pPr>
    <w:r w:rsidRPr="00EC597B">
      <w:rPr>
        <w:rFonts w:ascii="Times New Roman" w:hAnsi="Times New Roman" w:cs="Times New Roman"/>
        <w:sz w:val="16"/>
        <w:szCs w:val="16"/>
      </w:rPr>
      <w:t>N1714_5p</w:t>
    </w:r>
  </w:p>
  <w:p w14:paraId="7A369E91" w14:textId="77777777" w:rsidR="00EC597B" w:rsidRDefault="00EC597B">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9A00" w14:textId="120C5B93" w:rsidR="00EC597B" w:rsidRPr="00EC597B" w:rsidRDefault="00EC597B">
    <w:pPr>
      <w:pStyle w:val="Kjene"/>
      <w:rPr>
        <w:rFonts w:ascii="Times New Roman" w:hAnsi="Times New Roman" w:cs="Times New Roman"/>
        <w:sz w:val="16"/>
        <w:szCs w:val="16"/>
      </w:rPr>
    </w:pPr>
    <w:r w:rsidRPr="00EC597B">
      <w:rPr>
        <w:rFonts w:ascii="Times New Roman" w:hAnsi="Times New Roman" w:cs="Times New Roman"/>
        <w:sz w:val="16"/>
        <w:szCs w:val="16"/>
      </w:rPr>
      <w:t>N1714_5p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EADA2" w14:textId="77777777" w:rsidR="00EC597B" w:rsidRDefault="00EC597B" w:rsidP="00EC597B">
      <w:pPr>
        <w:spacing w:after="0" w:line="240" w:lineRule="auto"/>
      </w:pPr>
      <w:r>
        <w:separator/>
      </w:r>
    </w:p>
  </w:footnote>
  <w:footnote w:type="continuationSeparator" w:id="0">
    <w:p w14:paraId="33AE6266" w14:textId="77777777" w:rsidR="00EC597B" w:rsidRDefault="00EC597B" w:rsidP="00EC59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644476"/>
      <w:docPartObj>
        <w:docPartGallery w:val="Page Numbers (Top of Page)"/>
        <w:docPartUnique/>
      </w:docPartObj>
    </w:sdtPr>
    <w:sdtEndPr>
      <w:rPr>
        <w:rFonts w:ascii="Times New Roman" w:hAnsi="Times New Roman" w:cs="Times New Roman"/>
        <w:noProof/>
        <w:sz w:val="24"/>
        <w:szCs w:val="24"/>
      </w:rPr>
    </w:sdtEndPr>
    <w:sdtContent>
      <w:p w14:paraId="1DCB0377" w14:textId="5F67F06A" w:rsidR="00EC597B" w:rsidRPr="00EC597B" w:rsidRDefault="00EC597B">
        <w:pPr>
          <w:pStyle w:val="Galvene"/>
          <w:jc w:val="center"/>
          <w:rPr>
            <w:rFonts w:ascii="Times New Roman" w:hAnsi="Times New Roman" w:cs="Times New Roman"/>
            <w:sz w:val="24"/>
            <w:szCs w:val="24"/>
          </w:rPr>
        </w:pPr>
        <w:r w:rsidRPr="00EC597B">
          <w:rPr>
            <w:rFonts w:ascii="Times New Roman" w:hAnsi="Times New Roman" w:cs="Times New Roman"/>
            <w:sz w:val="24"/>
            <w:szCs w:val="24"/>
          </w:rPr>
          <w:fldChar w:fldCharType="begin"/>
        </w:r>
        <w:r w:rsidRPr="00EC597B">
          <w:rPr>
            <w:rFonts w:ascii="Times New Roman" w:hAnsi="Times New Roman" w:cs="Times New Roman"/>
            <w:sz w:val="24"/>
            <w:szCs w:val="24"/>
          </w:rPr>
          <w:instrText xml:space="preserve"> PAGE   \* MERGEFORMAT </w:instrText>
        </w:r>
        <w:r w:rsidRPr="00EC597B">
          <w:rPr>
            <w:rFonts w:ascii="Times New Roman" w:hAnsi="Times New Roman" w:cs="Times New Roman"/>
            <w:sz w:val="24"/>
            <w:szCs w:val="24"/>
          </w:rPr>
          <w:fldChar w:fldCharType="separate"/>
        </w:r>
        <w:r w:rsidRPr="00EC597B">
          <w:rPr>
            <w:rFonts w:ascii="Times New Roman" w:hAnsi="Times New Roman" w:cs="Times New Roman"/>
            <w:noProof/>
            <w:sz w:val="24"/>
            <w:szCs w:val="24"/>
          </w:rPr>
          <w:t>2</w:t>
        </w:r>
        <w:r w:rsidRPr="00EC597B">
          <w:rPr>
            <w:rFonts w:ascii="Times New Roman" w:hAnsi="Times New Roman" w:cs="Times New Roman"/>
            <w:noProof/>
            <w:sz w:val="24"/>
            <w:szCs w:val="24"/>
          </w:rPr>
          <w:fldChar w:fldCharType="end"/>
        </w:r>
      </w:p>
    </w:sdtContent>
  </w:sdt>
  <w:p w14:paraId="7D78320C" w14:textId="77777777" w:rsidR="00EC597B" w:rsidRDefault="00EC597B">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B4D7E"/>
    <w:multiLevelType w:val="multilevel"/>
    <w:tmpl w:val="3F2E2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4C6B0D"/>
    <w:multiLevelType w:val="multilevel"/>
    <w:tmpl w:val="2FDA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3800778">
    <w:abstractNumId w:val="0"/>
  </w:num>
  <w:num w:numId="2" w16cid:durableId="1929579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E9C"/>
    <w:rsid w:val="00002217"/>
    <w:rsid w:val="00017225"/>
    <w:rsid w:val="00026A57"/>
    <w:rsid w:val="00034652"/>
    <w:rsid w:val="00071D80"/>
    <w:rsid w:val="00073214"/>
    <w:rsid w:val="000810FB"/>
    <w:rsid w:val="00087B2E"/>
    <w:rsid w:val="000940E0"/>
    <w:rsid w:val="00095761"/>
    <w:rsid w:val="000A0F0D"/>
    <w:rsid w:val="000B6AD8"/>
    <w:rsid w:val="000B76CE"/>
    <w:rsid w:val="000C028E"/>
    <w:rsid w:val="000C04AB"/>
    <w:rsid w:val="000D1C7E"/>
    <w:rsid w:val="000D7950"/>
    <w:rsid w:val="000E4B94"/>
    <w:rsid w:val="000F4A2E"/>
    <w:rsid w:val="00101A14"/>
    <w:rsid w:val="00102B70"/>
    <w:rsid w:val="001216FE"/>
    <w:rsid w:val="00121886"/>
    <w:rsid w:val="00135720"/>
    <w:rsid w:val="00152BC2"/>
    <w:rsid w:val="00161AB8"/>
    <w:rsid w:val="00164DA0"/>
    <w:rsid w:val="001652FF"/>
    <w:rsid w:val="001824F4"/>
    <w:rsid w:val="00191931"/>
    <w:rsid w:val="001950BA"/>
    <w:rsid w:val="001A0A88"/>
    <w:rsid w:val="001A4438"/>
    <w:rsid w:val="001A6AFE"/>
    <w:rsid w:val="001A71AE"/>
    <w:rsid w:val="001C4AB8"/>
    <w:rsid w:val="001E1551"/>
    <w:rsid w:val="001E2C3E"/>
    <w:rsid w:val="001E69F6"/>
    <w:rsid w:val="001F211F"/>
    <w:rsid w:val="001F3F05"/>
    <w:rsid w:val="001F44DE"/>
    <w:rsid w:val="0020765F"/>
    <w:rsid w:val="00216DB7"/>
    <w:rsid w:val="00225872"/>
    <w:rsid w:val="00226E48"/>
    <w:rsid w:val="00233925"/>
    <w:rsid w:val="00233FC3"/>
    <w:rsid w:val="00245B9C"/>
    <w:rsid w:val="00256373"/>
    <w:rsid w:val="00260D86"/>
    <w:rsid w:val="00261F39"/>
    <w:rsid w:val="00270405"/>
    <w:rsid w:val="00286452"/>
    <w:rsid w:val="00292AD1"/>
    <w:rsid w:val="0029721A"/>
    <w:rsid w:val="002A27B2"/>
    <w:rsid w:val="002B3994"/>
    <w:rsid w:val="002B7894"/>
    <w:rsid w:val="002C140C"/>
    <w:rsid w:val="002C5117"/>
    <w:rsid w:val="002C7476"/>
    <w:rsid w:val="002D0DCF"/>
    <w:rsid w:val="002D6997"/>
    <w:rsid w:val="002D6EE9"/>
    <w:rsid w:val="00300AB7"/>
    <w:rsid w:val="00303B6D"/>
    <w:rsid w:val="00313B3A"/>
    <w:rsid w:val="00321435"/>
    <w:rsid w:val="00323C1D"/>
    <w:rsid w:val="00327D98"/>
    <w:rsid w:val="0033312C"/>
    <w:rsid w:val="003446C6"/>
    <w:rsid w:val="00350A8A"/>
    <w:rsid w:val="00371139"/>
    <w:rsid w:val="003800FA"/>
    <w:rsid w:val="00382878"/>
    <w:rsid w:val="00387727"/>
    <w:rsid w:val="003A09E8"/>
    <w:rsid w:val="003B7042"/>
    <w:rsid w:val="003B7378"/>
    <w:rsid w:val="003C039A"/>
    <w:rsid w:val="003C276F"/>
    <w:rsid w:val="003C66BD"/>
    <w:rsid w:val="003F6462"/>
    <w:rsid w:val="004109F9"/>
    <w:rsid w:val="00414805"/>
    <w:rsid w:val="00420D38"/>
    <w:rsid w:val="00433C31"/>
    <w:rsid w:val="00435DAC"/>
    <w:rsid w:val="004406B1"/>
    <w:rsid w:val="00442A60"/>
    <w:rsid w:val="004540C4"/>
    <w:rsid w:val="0046755A"/>
    <w:rsid w:val="0046775C"/>
    <w:rsid w:val="004815E7"/>
    <w:rsid w:val="0048553C"/>
    <w:rsid w:val="004A0298"/>
    <w:rsid w:val="004A59AB"/>
    <w:rsid w:val="004B468A"/>
    <w:rsid w:val="004C4FBB"/>
    <w:rsid w:val="004C5D5A"/>
    <w:rsid w:val="004C7B7C"/>
    <w:rsid w:val="004D6FA9"/>
    <w:rsid w:val="004E2940"/>
    <w:rsid w:val="004E742D"/>
    <w:rsid w:val="0050665C"/>
    <w:rsid w:val="005078E8"/>
    <w:rsid w:val="00526DF8"/>
    <w:rsid w:val="005402C7"/>
    <w:rsid w:val="0054145D"/>
    <w:rsid w:val="00541535"/>
    <w:rsid w:val="005431E9"/>
    <w:rsid w:val="00553E63"/>
    <w:rsid w:val="005600E9"/>
    <w:rsid w:val="00561A91"/>
    <w:rsid w:val="00574346"/>
    <w:rsid w:val="0058155D"/>
    <w:rsid w:val="005D69D4"/>
    <w:rsid w:val="005E3156"/>
    <w:rsid w:val="005F3645"/>
    <w:rsid w:val="005F4D26"/>
    <w:rsid w:val="00606263"/>
    <w:rsid w:val="00607D7A"/>
    <w:rsid w:val="00610940"/>
    <w:rsid w:val="0061185C"/>
    <w:rsid w:val="006211A1"/>
    <w:rsid w:val="00623B3D"/>
    <w:rsid w:val="00630E11"/>
    <w:rsid w:val="006316EA"/>
    <w:rsid w:val="00633255"/>
    <w:rsid w:val="00635ECD"/>
    <w:rsid w:val="006374B3"/>
    <w:rsid w:val="00640E9C"/>
    <w:rsid w:val="00645B88"/>
    <w:rsid w:val="00646C9D"/>
    <w:rsid w:val="00647E4A"/>
    <w:rsid w:val="00654E14"/>
    <w:rsid w:val="006602B8"/>
    <w:rsid w:val="006627B8"/>
    <w:rsid w:val="0066516F"/>
    <w:rsid w:val="006759D8"/>
    <w:rsid w:val="006769BE"/>
    <w:rsid w:val="00691099"/>
    <w:rsid w:val="0069432E"/>
    <w:rsid w:val="006A78B2"/>
    <w:rsid w:val="006B5215"/>
    <w:rsid w:val="006B5644"/>
    <w:rsid w:val="006B608C"/>
    <w:rsid w:val="006C0605"/>
    <w:rsid w:val="006C10C1"/>
    <w:rsid w:val="006C577A"/>
    <w:rsid w:val="006D699D"/>
    <w:rsid w:val="006E60BD"/>
    <w:rsid w:val="006F2C2C"/>
    <w:rsid w:val="006F3767"/>
    <w:rsid w:val="00702DE1"/>
    <w:rsid w:val="00703FC4"/>
    <w:rsid w:val="007065D7"/>
    <w:rsid w:val="007147C4"/>
    <w:rsid w:val="00717D32"/>
    <w:rsid w:val="00720DAF"/>
    <w:rsid w:val="00723A87"/>
    <w:rsid w:val="0072446C"/>
    <w:rsid w:val="007278AE"/>
    <w:rsid w:val="00743D48"/>
    <w:rsid w:val="0076204B"/>
    <w:rsid w:val="00762AE8"/>
    <w:rsid w:val="007679C6"/>
    <w:rsid w:val="00785EA3"/>
    <w:rsid w:val="007863B4"/>
    <w:rsid w:val="007A1D54"/>
    <w:rsid w:val="007A447D"/>
    <w:rsid w:val="007A6D58"/>
    <w:rsid w:val="007A7AAC"/>
    <w:rsid w:val="007B2781"/>
    <w:rsid w:val="007D1F50"/>
    <w:rsid w:val="007D30D7"/>
    <w:rsid w:val="007E17B1"/>
    <w:rsid w:val="007E46B4"/>
    <w:rsid w:val="007E6059"/>
    <w:rsid w:val="007E6EBD"/>
    <w:rsid w:val="00805D72"/>
    <w:rsid w:val="0084186D"/>
    <w:rsid w:val="00855C3F"/>
    <w:rsid w:val="00856283"/>
    <w:rsid w:val="008617C8"/>
    <w:rsid w:val="0086349D"/>
    <w:rsid w:val="00863E07"/>
    <w:rsid w:val="00877DD7"/>
    <w:rsid w:val="0088227F"/>
    <w:rsid w:val="0088787B"/>
    <w:rsid w:val="008A4D51"/>
    <w:rsid w:val="008A7D6E"/>
    <w:rsid w:val="008B7BBC"/>
    <w:rsid w:val="008D47B3"/>
    <w:rsid w:val="008D653D"/>
    <w:rsid w:val="00916032"/>
    <w:rsid w:val="00922510"/>
    <w:rsid w:val="0092341D"/>
    <w:rsid w:val="00924551"/>
    <w:rsid w:val="009301D2"/>
    <w:rsid w:val="009301F4"/>
    <w:rsid w:val="00940B1D"/>
    <w:rsid w:val="00945C7C"/>
    <w:rsid w:val="00955EC7"/>
    <w:rsid w:val="009618A9"/>
    <w:rsid w:val="00964A12"/>
    <w:rsid w:val="009700AF"/>
    <w:rsid w:val="00976E74"/>
    <w:rsid w:val="0098350E"/>
    <w:rsid w:val="00994177"/>
    <w:rsid w:val="0099744B"/>
    <w:rsid w:val="009A77A3"/>
    <w:rsid w:val="009B5996"/>
    <w:rsid w:val="009B5BBF"/>
    <w:rsid w:val="009B773E"/>
    <w:rsid w:val="009D4C06"/>
    <w:rsid w:val="009D6265"/>
    <w:rsid w:val="009F17FB"/>
    <w:rsid w:val="009F1E13"/>
    <w:rsid w:val="00A009CE"/>
    <w:rsid w:val="00A04C4A"/>
    <w:rsid w:val="00A06508"/>
    <w:rsid w:val="00A154FA"/>
    <w:rsid w:val="00A2142D"/>
    <w:rsid w:val="00A25925"/>
    <w:rsid w:val="00A34E4E"/>
    <w:rsid w:val="00A4595D"/>
    <w:rsid w:val="00A46FE0"/>
    <w:rsid w:val="00A57F5C"/>
    <w:rsid w:val="00A613B3"/>
    <w:rsid w:val="00A7583B"/>
    <w:rsid w:val="00A803E9"/>
    <w:rsid w:val="00A80502"/>
    <w:rsid w:val="00A84333"/>
    <w:rsid w:val="00A85F32"/>
    <w:rsid w:val="00A861DE"/>
    <w:rsid w:val="00A955C5"/>
    <w:rsid w:val="00A963BB"/>
    <w:rsid w:val="00AA2387"/>
    <w:rsid w:val="00AA4F80"/>
    <w:rsid w:val="00AB28E5"/>
    <w:rsid w:val="00AB52CB"/>
    <w:rsid w:val="00AD4A9B"/>
    <w:rsid w:val="00AD7C3E"/>
    <w:rsid w:val="00AE1076"/>
    <w:rsid w:val="00AE3B56"/>
    <w:rsid w:val="00AE55C3"/>
    <w:rsid w:val="00AE5BEA"/>
    <w:rsid w:val="00AF4A02"/>
    <w:rsid w:val="00B04286"/>
    <w:rsid w:val="00B158EE"/>
    <w:rsid w:val="00B2151E"/>
    <w:rsid w:val="00B26264"/>
    <w:rsid w:val="00B31B62"/>
    <w:rsid w:val="00B335E0"/>
    <w:rsid w:val="00B4294E"/>
    <w:rsid w:val="00B52657"/>
    <w:rsid w:val="00B52A47"/>
    <w:rsid w:val="00B532A3"/>
    <w:rsid w:val="00B60DD4"/>
    <w:rsid w:val="00B70924"/>
    <w:rsid w:val="00B76046"/>
    <w:rsid w:val="00B7662D"/>
    <w:rsid w:val="00B8172C"/>
    <w:rsid w:val="00B84CDB"/>
    <w:rsid w:val="00BA3F76"/>
    <w:rsid w:val="00BB657B"/>
    <w:rsid w:val="00BC22BB"/>
    <w:rsid w:val="00BE145A"/>
    <w:rsid w:val="00BE586C"/>
    <w:rsid w:val="00BE78DD"/>
    <w:rsid w:val="00C00FFF"/>
    <w:rsid w:val="00C06990"/>
    <w:rsid w:val="00C06CC9"/>
    <w:rsid w:val="00C279D9"/>
    <w:rsid w:val="00C33DD7"/>
    <w:rsid w:val="00C42FB0"/>
    <w:rsid w:val="00C45FA1"/>
    <w:rsid w:val="00C51779"/>
    <w:rsid w:val="00C51871"/>
    <w:rsid w:val="00C556CA"/>
    <w:rsid w:val="00C60976"/>
    <w:rsid w:val="00C65902"/>
    <w:rsid w:val="00C659CC"/>
    <w:rsid w:val="00C725F4"/>
    <w:rsid w:val="00C93E55"/>
    <w:rsid w:val="00CB26C9"/>
    <w:rsid w:val="00CB2C19"/>
    <w:rsid w:val="00CB37AD"/>
    <w:rsid w:val="00CC31E1"/>
    <w:rsid w:val="00CD7030"/>
    <w:rsid w:val="00CE2952"/>
    <w:rsid w:val="00CF6AC6"/>
    <w:rsid w:val="00D05276"/>
    <w:rsid w:val="00D07A46"/>
    <w:rsid w:val="00D10D5C"/>
    <w:rsid w:val="00D154D8"/>
    <w:rsid w:val="00D21F3C"/>
    <w:rsid w:val="00D22402"/>
    <w:rsid w:val="00D2311F"/>
    <w:rsid w:val="00D23E73"/>
    <w:rsid w:val="00D312BE"/>
    <w:rsid w:val="00D360E9"/>
    <w:rsid w:val="00D3695D"/>
    <w:rsid w:val="00D40762"/>
    <w:rsid w:val="00D41819"/>
    <w:rsid w:val="00D4438A"/>
    <w:rsid w:val="00D47A79"/>
    <w:rsid w:val="00D510F5"/>
    <w:rsid w:val="00D51E14"/>
    <w:rsid w:val="00D5561A"/>
    <w:rsid w:val="00D574CD"/>
    <w:rsid w:val="00D57B5A"/>
    <w:rsid w:val="00D658B9"/>
    <w:rsid w:val="00D7456B"/>
    <w:rsid w:val="00D80A92"/>
    <w:rsid w:val="00D86C4F"/>
    <w:rsid w:val="00D90D05"/>
    <w:rsid w:val="00DA70D9"/>
    <w:rsid w:val="00DB2A42"/>
    <w:rsid w:val="00DC409B"/>
    <w:rsid w:val="00DC46CC"/>
    <w:rsid w:val="00DD6DA2"/>
    <w:rsid w:val="00E10173"/>
    <w:rsid w:val="00E14841"/>
    <w:rsid w:val="00E176AF"/>
    <w:rsid w:val="00E302BF"/>
    <w:rsid w:val="00E31DAF"/>
    <w:rsid w:val="00E340F0"/>
    <w:rsid w:val="00E35826"/>
    <w:rsid w:val="00E41C98"/>
    <w:rsid w:val="00E42E30"/>
    <w:rsid w:val="00E455BE"/>
    <w:rsid w:val="00E565B0"/>
    <w:rsid w:val="00E60895"/>
    <w:rsid w:val="00E611E7"/>
    <w:rsid w:val="00E63E32"/>
    <w:rsid w:val="00E65FB4"/>
    <w:rsid w:val="00E66EBF"/>
    <w:rsid w:val="00E6715D"/>
    <w:rsid w:val="00E67CFA"/>
    <w:rsid w:val="00E74316"/>
    <w:rsid w:val="00E750FC"/>
    <w:rsid w:val="00E82A19"/>
    <w:rsid w:val="00E85234"/>
    <w:rsid w:val="00EA0C42"/>
    <w:rsid w:val="00EB299E"/>
    <w:rsid w:val="00EC2E27"/>
    <w:rsid w:val="00EC44D6"/>
    <w:rsid w:val="00EC4CD6"/>
    <w:rsid w:val="00EC597B"/>
    <w:rsid w:val="00EE16CE"/>
    <w:rsid w:val="00EE4A07"/>
    <w:rsid w:val="00EF0869"/>
    <w:rsid w:val="00EF5414"/>
    <w:rsid w:val="00EF63B3"/>
    <w:rsid w:val="00EF682C"/>
    <w:rsid w:val="00F00FCA"/>
    <w:rsid w:val="00F02411"/>
    <w:rsid w:val="00F0325E"/>
    <w:rsid w:val="00F12C61"/>
    <w:rsid w:val="00F210CB"/>
    <w:rsid w:val="00F31905"/>
    <w:rsid w:val="00F33F06"/>
    <w:rsid w:val="00F359CB"/>
    <w:rsid w:val="00F36254"/>
    <w:rsid w:val="00F45680"/>
    <w:rsid w:val="00F5037D"/>
    <w:rsid w:val="00F57DC3"/>
    <w:rsid w:val="00F62F40"/>
    <w:rsid w:val="00F63E34"/>
    <w:rsid w:val="00F6566E"/>
    <w:rsid w:val="00F707A5"/>
    <w:rsid w:val="00F7248E"/>
    <w:rsid w:val="00F73D15"/>
    <w:rsid w:val="00F8556B"/>
    <w:rsid w:val="00FB3888"/>
    <w:rsid w:val="00FB7F31"/>
    <w:rsid w:val="00FC3365"/>
    <w:rsid w:val="00FC47BB"/>
    <w:rsid w:val="00FC4EAA"/>
    <w:rsid w:val="00FD6CBE"/>
    <w:rsid w:val="00FF0779"/>
    <w:rsid w:val="00FF42E6"/>
    <w:rsid w:val="1B859EDE"/>
    <w:rsid w:val="1BDF00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EA33E23"/>
  <w15:chartTrackingRefBased/>
  <w15:docId w15:val="{2697FCF9-BF96-4508-9FBD-72C40F73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640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640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640E9C"/>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640E9C"/>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640E9C"/>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640E9C"/>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640E9C"/>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640E9C"/>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640E9C"/>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640E9C"/>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640E9C"/>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640E9C"/>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640E9C"/>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640E9C"/>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640E9C"/>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640E9C"/>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640E9C"/>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640E9C"/>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640E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640E9C"/>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640E9C"/>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640E9C"/>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640E9C"/>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640E9C"/>
    <w:rPr>
      <w:i/>
      <w:iCs/>
      <w:color w:val="404040" w:themeColor="text1" w:themeTint="BF"/>
    </w:rPr>
  </w:style>
  <w:style w:type="paragraph" w:styleId="Sarakstarindkopa">
    <w:name w:val="List Paragraph"/>
    <w:basedOn w:val="Parasts"/>
    <w:uiPriority w:val="34"/>
    <w:qFormat/>
    <w:rsid w:val="00640E9C"/>
    <w:pPr>
      <w:ind w:left="720"/>
      <w:contextualSpacing/>
    </w:pPr>
  </w:style>
  <w:style w:type="character" w:styleId="Intensvsizclums">
    <w:name w:val="Intense Emphasis"/>
    <w:basedOn w:val="Noklusjumarindkopasfonts"/>
    <w:uiPriority w:val="21"/>
    <w:qFormat/>
    <w:rsid w:val="00640E9C"/>
    <w:rPr>
      <w:i/>
      <w:iCs/>
      <w:color w:val="0F4761" w:themeColor="accent1" w:themeShade="BF"/>
    </w:rPr>
  </w:style>
  <w:style w:type="paragraph" w:styleId="Intensvscitts">
    <w:name w:val="Intense Quote"/>
    <w:basedOn w:val="Parasts"/>
    <w:next w:val="Parasts"/>
    <w:link w:val="IntensvscittsRakstz"/>
    <w:uiPriority w:val="30"/>
    <w:qFormat/>
    <w:rsid w:val="00640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640E9C"/>
    <w:rPr>
      <w:i/>
      <w:iCs/>
      <w:color w:val="0F4761" w:themeColor="accent1" w:themeShade="BF"/>
    </w:rPr>
  </w:style>
  <w:style w:type="character" w:styleId="Intensvaatsauce">
    <w:name w:val="Intense Reference"/>
    <w:basedOn w:val="Noklusjumarindkopasfonts"/>
    <w:uiPriority w:val="32"/>
    <w:qFormat/>
    <w:rsid w:val="00640E9C"/>
    <w:rPr>
      <w:b/>
      <w:bCs/>
      <w:smallCaps/>
      <w:color w:val="0F4761" w:themeColor="accent1" w:themeShade="BF"/>
      <w:spacing w:val="5"/>
    </w:rPr>
  </w:style>
  <w:style w:type="character" w:styleId="Hipersaite">
    <w:name w:val="Hyperlink"/>
    <w:basedOn w:val="Noklusjumarindkopasfonts"/>
    <w:uiPriority w:val="99"/>
    <w:unhideWhenUsed/>
    <w:rsid w:val="00640E9C"/>
    <w:rPr>
      <w:color w:val="467886" w:themeColor="hyperlink"/>
      <w:u w:val="single"/>
    </w:rPr>
  </w:style>
  <w:style w:type="character" w:styleId="Neatrisintapieminana">
    <w:name w:val="Unresolved Mention"/>
    <w:basedOn w:val="Noklusjumarindkopasfonts"/>
    <w:uiPriority w:val="99"/>
    <w:semiHidden/>
    <w:unhideWhenUsed/>
    <w:rsid w:val="00640E9C"/>
    <w:rPr>
      <w:color w:val="605E5C"/>
      <w:shd w:val="clear" w:color="auto" w:fill="E1DFDD"/>
    </w:rPr>
  </w:style>
  <w:style w:type="character" w:styleId="Komentraatsauce">
    <w:name w:val="annotation reference"/>
    <w:basedOn w:val="Noklusjumarindkopasfonts"/>
    <w:uiPriority w:val="99"/>
    <w:semiHidden/>
    <w:unhideWhenUsed/>
    <w:rsid w:val="008B7BBC"/>
    <w:rPr>
      <w:sz w:val="16"/>
      <w:szCs w:val="16"/>
    </w:rPr>
  </w:style>
  <w:style w:type="paragraph" w:styleId="Komentrateksts">
    <w:name w:val="annotation text"/>
    <w:basedOn w:val="Parasts"/>
    <w:link w:val="KomentratekstsRakstz"/>
    <w:uiPriority w:val="99"/>
    <w:unhideWhenUsed/>
    <w:rsid w:val="008B7BBC"/>
    <w:pPr>
      <w:spacing w:line="240" w:lineRule="auto"/>
    </w:pPr>
    <w:rPr>
      <w:sz w:val="20"/>
      <w:szCs w:val="20"/>
    </w:rPr>
  </w:style>
  <w:style w:type="character" w:customStyle="1" w:styleId="KomentratekstsRakstz">
    <w:name w:val="Komentāra teksts Rakstz."/>
    <w:basedOn w:val="Noklusjumarindkopasfonts"/>
    <w:link w:val="Komentrateksts"/>
    <w:uiPriority w:val="99"/>
    <w:rsid w:val="008B7BBC"/>
    <w:rPr>
      <w:sz w:val="20"/>
      <w:szCs w:val="20"/>
    </w:rPr>
  </w:style>
  <w:style w:type="paragraph" w:styleId="Komentratma">
    <w:name w:val="annotation subject"/>
    <w:basedOn w:val="Komentrateksts"/>
    <w:next w:val="Komentrateksts"/>
    <w:link w:val="KomentratmaRakstz"/>
    <w:uiPriority w:val="99"/>
    <w:semiHidden/>
    <w:unhideWhenUsed/>
    <w:rsid w:val="008B7BBC"/>
    <w:rPr>
      <w:b/>
      <w:bCs/>
    </w:rPr>
  </w:style>
  <w:style w:type="character" w:customStyle="1" w:styleId="KomentratmaRakstz">
    <w:name w:val="Komentāra tēma Rakstz."/>
    <w:basedOn w:val="KomentratekstsRakstz"/>
    <w:link w:val="Komentratma"/>
    <w:uiPriority w:val="99"/>
    <w:semiHidden/>
    <w:rsid w:val="008B7BBC"/>
    <w:rPr>
      <w:b/>
      <w:bCs/>
      <w:sz w:val="20"/>
      <w:szCs w:val="20"/>
    </w:rPr>
  </w:style>
  <w:style w:type="paragraph" w:styleId="Prskatjums">
    <w:name w:val="Revision"/>
    <w:hidden/>
    <w:uiPriority w:val="99"/>
    <w:semiHidden/>
    <w:rsid w:val="00EC597B"/>
    <w:pPr>
      <w:spacing w:after="0" w:line="240" w:lineRule="auto"/>
    </w:pPr>
  </w:style>
  <w:style w:type="paragraph" w:styleId="Galvene">
    <w:name w:val="header"/>
    <w:basedOn w:val="Parasts"/>
    <w:link w:val="GalveneRakstz"/>
    <w:uiPriority w:val="99"/>
    <w:unhideWhenUsed/>
    <w:rsid w:val="00EC597B"/>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EC597B"/>
  </w:style>
  <w:style w:type="paragraph" w:styleId="Kjene">
    <w:name w:val="footer"/>
    <w:basedOn w:val="Parasts"/>
    <w:link w:val="KjeneRakstz"/>
    <w:uiPriority w:val="99"/>
    <w:unhideWhenUsed/>
    <w:rsid w:val="00EC597B"/>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EC5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7822">
      <w:bodyDiv w:val="1"/>
      <w:marLeft w:val="0"/>
      <w:marRight w:val="0"/>
      <w:marTop w:val="0"/>
      <w:marBottom w:val="0"/>
      <w:divBdr>
        <w:top w:val="none" w:sz="0" w:space="0" w:color="auto"/>
        <w:left w:val="none" w:sz="0" w:space="0" w:color="auto"/>
        <w:bottom w:val="none" w:sz="0" w:space="0" w:color="auto"/>
        <w:right w:val="none" w:sz="0" w:space="0" w:color="auto"/>
      </w:divBdr>
      <w:divsChild>
        <w:div w:id="1214931118">
          <w:marLeft w:val="150"/>
          <w:marRight w:val="150"/>
          <w:marTop w:val="480"/>
          <w:marBottom w:val="0"/>
          <w:divBdr>
            <w:top w:val="none" w:sz="0" w:space="0" w:color="auto"/>
            <w:left w:val="none" w:sz="0" w:space="0" w:color="auto"/>
            <w:bottom w:val="none" w:sz="0" w:space="0" w:color="auto"/>
            <w:right w:val="none" w:sz="0" w:space="0" w:color="auto"/>
          </w:divBdr>
        </w:div>
        <w:div w:id="2024939002">
          <w:marLeft w:val="0"/>
          <w:marRight w:val="0"/>
          <w:marTop w:val="240"/>
          <w:marBottom w:val="0"/>
          <w:divBdr>
            <w:top w:val="none" w:sz="0" w:space="0" w:color="auto"/>
            <w:left w:val="none" w:sz="0" w:space="0" w:color="auto"/>
            <w:bottom w:val="none" w:sz="0" w:space="0" w:color="auto"/>
            <w:right w:val="none" w:sz="0" w:space="0" w:color="auto"/>
          </w:divBdr>
        </w:div>
      </w:divsChild>
    </w:div>
    <w:div w:id="703600602">
      <w:bodyDiv w:val="1"/>
      <w:marLeft w:val="0"/>
      <w:marRight w:val="0"/>
      <w:marTop w:val="0"/>
      <w:marBottom w:val="0"/>
      <w:divBdr>
        <w:top w:val="none" w:sz="0" w:space="0" w:color="auto"/>
        <w:left w:val="none" w:sz="0" w:space="0" w:color="auto"/>
        <w:bottom w:val="none" w:sz="0" w:space="0" w:color="auto"/>
        <w:right w:val="none" w:sz="0" w:space="0" w:color="auto"/>
      </w:divBdr>
    </w:div>
    <w:div w:id="998537944">
      <w:bodyDiv w:val="1"/>
      <w:marLeft w:val="0"/>
      <w:marRight w:val="0"/>
      <w:marTop w:val="0"/>
      <w:marBottom w:val="0"/>
      <w:divBdr>
        <w:top w:val="none" w:sz="0" w:space="0" w:color="auto"/>
        <w:left w:val="none" w:sz="0" w:space="0" w:color="auto"/>
        <w:bottom w:val="none" w:sz="0" w:space="0" w:color="auto"/>
        <w:right w:val="none" w:sz="0" w:space="0" w:color="auto"/>
      </w:divBdr>
      <w:divsChild>
        <w:div w:id="1639870701">
          <w:marLeft w:val="0"/>
          <w:marRight w:val="0"/>
          <w:marTop w:val="0"/>
          <w:marBottom w:val="0"/>
          <w:divBdr>
            <w:top w:val="none" w:sz="0" w:space="0" w:color="auto"/>
            <w:left w:val="none" w:sz="0" w:space="0" w:color="auto"/>
            <w:bottom w:val="none" w:sz="0" w:space="0" w:color="auto"/>
            <w:right w:val="none" w:sz="0" w:space="0" w:color="auto"/>
          </w:divBdr>
          <w:divsChild>
            <w:div w:id="564219241">
              <w:marLeft w:val="0"/>
              <w:marRight w:val="0"/>
              <w:marTop w:val="0"/>
              <w:marBottom w:val="0"/>
              <w:divBdr>
                <w:top w:val="none" w:sz="0" w:space="0" w:color="auto"/>
                <w:left w:val="none" w:sz="0" w:space="0" w:color="auto"/>
                <w:bottom w:val="none" w:sz="0" w:space="0" w:color="auto"/>
                <w:right w:val="none" w:sz="0" w:space="0" w:color="auto"/>
              </w:divBdr>
              <w:divsChild>
                <w:div w:id="2095932007">
                  <w:marLeft w:val="0"/>
                  <w:marRight w:val="0"/>
                  <w:marTop w:val="0"/>
                  <w:marBottom w:val="0"/>
                  <w:divBdr>
                    <w:top w:val="none" w:sz="0" w:space="0" w:color="auto"/>
                    <w:left w:val="none" w:sz="0" w:space="0" w:color="auto"/>
                    <w:bottom w:val="none" w:sz="0" w:space="0" w:color="auto"/>
                    <w:right w:val="none" w:sz="0" w:space="0" w:color="auto"/>
                  </w:divBdr>
                  <w:divsChild>
                    <w:div w:id="1486052135">
                      <w:marLeft w:val="0"/>
                      <w:marRight w:val="0"/>
                      <w:marTop w:val="0"/>
                      <w:marBottom w:val="0"/>
                      <w:divBdr>
                        <w:top w:val="none" w:sz="0" w:space="0" w:color="auto"/>
                        <w:left w:val="none" w:sz="0" w:space="0" w:color="auto"/>
                        <w:bottom w:val="none" w:sz="0" w:space="0" w:color="auto"/>
                        <w:right w:val="none" w:sz="0" w:space="0" w:color="auto"/>
                      </w:divBdr>
                      <w:divsChild>
                        <w:div w:id="384573325">
                          <w:marLeft w:val="0"/>
                          <w:marRight w:val="0"/>
                          <w:marTop w:val="0"/>
                          <w:marBottom w:val="0"/>
                          <w:divBdr>
                            <w:top w:val="none" w:sz="0" w:space="0" w:color="auto"/>
                            <w:left w:val="none" w:sz="0" w:space="0" w:color="auto"/>
                            <w:bottom w:val="none" w:sz="0" w:space="0" w:color="auto"/>
                            <w:right w:val="none" w:sz="0" w:space="0" w:color="auto"/>
                          </w:divBdr>
                          <w:divsChild>
                            <w:div w:id="1409811028">
                              <w:marLeft w:val="150"/>
                              <w:marRight w:val="150"/>
                              <w:marTop w:val="480"/>
                              <w:marBottom w:val="0"/>
                              <w:divBdr>
                                <w:top w:val="none" w:sz="0" w:space="0" w:color="auto"/>
                                <w:left w:val="none" w:sz="0" w:space="0" w:color="auto"/>
                                <w:bottom w:val="none" w:sz="0" w:space="0" w:color="auto"/>
                                <w:right w:val="none" w:sz="0" w:space="0" w:color="auto"/>
                              </w:divBdr>
                            </w:div>
                            <w:div w:id="839269311">
                              <w:marLeft w:val="0"/>
                              <w:marRight w:val="0"/>
                              <w:marTop w:val="240"/>
                              <w:marBottom w:val="0"/>
                              <w:divBdr>
                                <w:top w:val="none" w:sz="0" w:space="0" w:color="auto"/>
                                <w:left w:val="none" w:sz="0" w:space="0" w:color="auto"/>
                                <w:bottom w:val="none" w:sz="0" w:space="0" w:color="auto"/>
                                <w:right w:val="none" w:sz="0" w:space="0" w:color="auto"/>
                              </w:divBdr>
                            </w:div>
                          </w:divsChild>
                        </w:div>
                        <w:div w:id="1008826808">
                          <w:marLeft w:val="0"/>
                          <w:marRight w:val="0"/>
                          <w:marTop w:val="0"/>
                          <w:marBottom w:val="0"/>
                          <w:divBdr>
                            <w:top w:val="none" w:sz="0" w:space="0" w:color="auto"/>
                            <w:left w:val="none" w:sz="0" w:space="0" w:color="auto"/>
                            <w:bottom w:val="none" w:sz="0" w:space="0" w:color="auto"/>
                            <w:right w:val="none" w:sz="0" w:space="0" w:color="auto"/>
                          </w:divBdr>
                          <w:divsChild>
                            <w:div w:id="1650402168">
                              <w:marLeft w:val="0"/>
                              <w:marRight w:val="0"/>
                              <w:marTop w:val="0"/>
                              <w:marBottom w:val="0"/>
                              <w:divBdr>
                                <w:top w:val="none" w:sz="0" w:space="0" w:color="auto"/>
                                <w:left w:val="none" w:sz="0" w:space="0" w:color="auto"/>
                                <w:bottom w:val="none" w:sz="0" w:space="0" w:color="auto"/>
                                <w:right w:val="none" w:sz="0" w:space="0" w:color="auto"/>
                              </w:divBdr>
                            </w:div>
                            <w:div w:id="1096436332">
                              <w:marLeft w:val="0"/>
                              <w:marRight w:val="0"/>
                              <w:marTop w:val="0"/>
                              <w:marBottom w:val="0"/>
                              <w:divBdr>
                                <w:top w:val="none" w:sz="0" w:space="0" w:color="auto"/>
                                <w:left w:val="none" w:sz="0" w:space="0" w:color="auto"/>
                                <w:bottom w:val="none" w:sz="0" w:space="0" w:color="auto"/>
                                <w:right w:val="none" w:sz="0" w:space="0" w:color="auto"/>
                              </w:divBdr>
                              <w:divsChild>
                                <w:div w:id="1307081532">
                                  <w:marLeft w:val="0"/>
                                  <w:marRight w:val="0"/>
                                  <w:marTop w:val="0"/>
                                  <w:marBottom w:val="0"/>
                                  <w:divBdr>
                                    <w:top w:val="none" w:sz="0" w:space="0" w:color="auto"/>
                                    <w:left w:val="none" w:sz="0" w:space="0" w:color="auto"/>
                                    <w:bottom w:val="none" w:sz="0" w:space="0" w:color="auto"/>
                                    <w:right w:val="none" w:sz="0" w:space="0" w:color="auto"/>
                                  </w:divBdr>
                                </w:div>
                                <w:div w:id="130249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5076">
                          <w:marLeft w:val="0"/>
                          <w:marRight w:val="0"/>
                          <w:marTop w:val="300"/>
                          <w:marBottom w:val="0"/>
                          <w:divBdr>
                            <w:top w:val="none" w:sz="0" w:space="0" w:color="auto"/>
                            <w:left w:val="none" w:sz="0" w:space="0" w:color="auto"/>
                            <w:bottom w:val="none" w:sz="0" w:space="0" w:color="auto"/>
                            <w:right w:val="none" w:sz="0" w:space="0" w:color="auto"/>
                          </w:divBdr>
                          <w:divsChild>
                            <w:div w:id="991179631">
                              <w:marLeft w:val="0"/>
                              <w:marRight w:val="0"/>
                              <w:marTop w:val="0"/>
                              <w:marBottom w:val="0"/>
                              <w:divBdr>
                                <w:top w:val="none" w:sz="0" w:space="0" w:color="auto"/>
                                <w:left w:val="none" w:sz="0" w:space="0" w:color="auto"/>
                                <w:bottom w:val="none" w:sz="0" w:space="0" w:color="auto"/>
                                <w:right w:val="none" w:sz="0" w:space="0" w:color="auto"/>
                              </w:divBdr>
                            </w:div>
                          </w:divsChild>
                        </w:div>
                        <w:div w:id="105590359">
                          <w:marLeft w:val="0"/>
                          <w:marRight w:val="0"/>
                          <w:marTop w:val="300"/>
                          <w:marBottom w:val="0"/>
                          <w:divBdr>
                            <w:top w:val="none" w:sz="0" w:space="0" w:color="auto"/>
                            <w:left w:val="none" w:sz="0" w:space="0" w:color="auto"/>
                            <w:bottom w:val="none" w:sz="0" w:space="0" w:color="auto"/>
                            <w:right w:val="none" w:sz="0" w:space="0" w:color="auto"/>
                          </w:divBdr>
                          <w:divsChild>
                            <w:div w:id="1838110067">
                              <w:marLeft w:val="0"/>
                              <w:marRight w:val="0"/>
                              <w:marTop w:val="0"/>
                              <w:marBottom w:val="0"/>
                              <w:divBdr>
                                <w:top w:val="none" w:sz="0" w:space="0" w:color="auto"/>
                                <w:left w:val="none" w:sz="0" w:space="0" w:color="auto"/>
                                <w:bottom w:val="none" w:sz="0" w:space="0" w:color="auto"/>
                                <w:right w:val="none" w:sz="0" w:space="0" w:color="auto"/>
                              </w:divBdr>
                            </w:div>
                            <w:div w:id="12401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739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dcb3448-f0e0-4369-8617-a51b8d6cee36" xsi:nil="true"/>
    <lcf76f155ced4ddcb4097134ff3c332f xmlns="60686a28-206e-40ba-a490-d2cdfca46c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DD3ED15BC299664399E2D3C105435F1C" ma:contentTypeVersion="18" ma:contentTypeDescription="Izveidot jaunu dokumentu." ma:contentTypeScope="" ma:versionID="802a13430d7cbf2dec2320290ca716a2">
  <xsd:schema xmlns:xsd="http://www.w3.org/2001/XMLSchema" xmlns:xs="http://www.w3.org/2001/XMLSchema" xmlns:p="http://schemas.microsoft.com/office/2006/metadata/properties" xmlns:ns2="60686a28-206e-40ba-a490-d2cdfca46c0c" xmlns:ns3="4dcb3448-f0e0-4369-8617-a51b8d6cee36" targetNamespace="http://schemas.microsoft.com/office/2006/metadata/properties" ma:root="true" ma:fieldsID="436ce2db4510bfdc7ce61cdafa7b75a0" ns2:_="" ns3:_="">
    <xsd:import namespace="60686a28-206e-40ba-a490-d2cdfca46c0c"/>
    <xsd:import namespace="4dcb3448-f0e0-4369-8617-a51b8d6ce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86a28-206e-40ba-a490-d2cdfca46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cb3448-f0e0-4369-8617-a51b8d6cee36"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d5719444-0d2f-4846-b8f3-8c9131ddaaeb}" ma:internalName="TaxCatchAll" ma:showField="CatchAllData" ma:web="4dcb3448-f0e0-4369-8617-a51b8d6ce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72C5A-655E-4D00-833A-8F8CFD090F72}">
  <ds:schemaRefs>
    <ds:schemaRef ds:uri="http://schemas.microsoft.com/sharepoint/v3/contenttype/forms"/>
  </ds:schemaRefs>
</ds:datastoreItem>
</file>

<file path=customXml/itemProps2.xml><?xml version="1.0" encoding="utf-8"?>
<ds:datastoreItem xmlns:ds="http://schemas.openxmlformats.org/officeDocument/2006/customXml" ds:itemID="{7529E0FE-4E21-4155-8506-57920528ED44}">
  <ds:schemaRefs>
    <ds:schemaRef ds:uri="http://schemas.microsoft.com/office/2006/metadata/properties"/>
    <ds:schemaRef ds:uri="http://schemas.microsoft.com/office/infopath/2007/PartnerControls"/>
    <ds:schemaRef ds:uri="4dcb3448-f0e0-4369-8617-a51b8d6cee36"/>
    <ds:schemaRef ds:uri="60686a28-206e-40ba-a490-d2cdfca46c0c"/>
  </ds:schemaRefs>
</ds:datastoreItem>
</file>

<file path=customXml/itemProps3.xml><?xml version="1.0" encoding="utf-8"?>
<ds:datastoreItem xmlns:ds="http://schemas.openxmlformats.org/officeDocument/2006/customXml" ds:itemID="{DADDF9F9-F8D0-4270-9610-410BBBE9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686a28-206e-40ba-a490-d2cdfca46c0c"/>
    <ds:schemaRef ds:uri="4dcb3448-f0e0-4369-8617-a51b8d6cee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8267</Words>
  <Characters>4713</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Pintele</dc:creator>
  <cp:keywords/>
  <dc:description/>
  <cp:lastModifiedBy>Ilze P</cp:lastModifiedBy>
  <cp:revision>3</cp:revision>
  <cp:lastPrinted>2025-12-11T14:03:00Z</cp:lastPrinted>
  <dcterms:created xsi:type="dcterms:W3CDTF">2026-01-12T08:30:00Z</dcterms:created>
  <dcterms:modified xsi:type="dcterms:W3CDTF">2026-01-12T12:52:00Z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0x010100DD3ED15BC299664399E2D3C105435F1C</vt:lpwstr>
  </property>
  <property fmtid="{D5CDD505-2E9C-101B-9397-08002B2CF9AE}" pid="3" name="MediaServiceImageTags">
    <vt:lpwstr/>
  </property>
</Properties>
</file>