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02.05.2023. noteikumu Nr. 218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