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22-TA-2723</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02.09.2022.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1-5/206</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Tiesībsarga birojam</w:t>
      </w:r>
    </w:p>
    <w:p w:rsidP="00000000" w:rsidRDefault="00000000" w:rsidR="00000000" w:rsidRPr="00000000" w:rsidDel="00000000">
      <w:pPr>
        <w:pStyle w:val="paragraph"/>
        <w:contextualSpacing w:val="0"/>
        <w:jc w:val="left"/>
        <w:spacing w:lineRule="auto" w:line="240"/>
        <w:pBdr/>
      </w:pPr>
      <w:r w:rsidR="00000000" w:rsidRPr="00000000" w:rsidDel="00000000">
        <w:rPr>
          <w:rStyle w:val="paragraph"/>
          <w:rtl w:val="0"/>
        </w:rPr>
        <w:t xml:space="preserve"/>
      </w:r>
      <w:r w:rsidR="00000000" w:rsidRPr="00000000" w:rsidDel="00000000">
        <w:rPr>
          <w:rStyle w:val="paragraph"/>
          <w:rtl w:val="0"/>
        </w:rPr>
        <w:t xml:space="preserve">Par energoresursu izmaksu kāpuma kompensāciju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ir saņēmis Latvijas Republikas tiesībsarga (turpmāk – Tiesībsargs) 2022. gada 2. septembra vēstuli Nr. 1-5/206 par energoresursu izmaksu kāpuma kompensāciju mājsaimniecībām, kas izmanto tādas apkures tehnoloģijas kā sašķidrināto gāzi un dīzeļdegvielu.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piekrīt Tiesībsarga viedoklim, ka straujais patēriņa cenu līmeņa pieaugums lielākajās preču un pakalpojumu grupās ietekmē visas iedzīvotāju grupas un ir nepieciešams izvērtēt visas iespējas, lai 2022.–2023. gada apkures sezonā nodrošinātu energoresursu pieejamību visām mājsaimniecībām par samērīgu cenu.                                                                    </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Grozījumi Energoresursu cenu ārkārtēja pieauguma samazinājuma pasākumu likumā (turpmāk – Atbalsta likums), kas stājās spēkā 2022. gada 13. augustā un kas paredz sniegt iedzīvotājiem terminētus atbalsta pasākumus, lai daļēji kompensētu energoresursu izmaksu straujo pieaugumu, ir tikai daļa no risinājumiem, kas plānoti 2022.–2023. gada apkures sezonā. Darbs joprojām tiek turpināts, izvērtējot nepieciešamos papildu grozījumus Atbalsta likumā, lai arvien pieaugošu energoresursu cenu apstākļos nodrošinātu mājsaimniecības ar nepieciešamajiem energoresursiem un atbalstītu visas mājsaimniecības, kam tas ir nepieciešams.</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Viens no risinājumiem, kas šobrīd tiek izskatīts, ir valsts atbalsta intensitātes palielinājums Atbalsta likumā noteiktajās kompensācijās, lai tas atbilstu šībrīža energoresursu cenu pieaugumam, kā arī Ekonomikas ministrijai ir uzdots līdz 2022. gada 6. oktobrim papildināt Atbalsta likumu ar atbalsta pasākumiem par laikposmu no 2022. gada 1. maija līdz 2023. gada 30. aprīlim tām mājsaimniecībām, kuras mājokli apkurina, izmantojot sašķidrināto naftas gāzi. Vienlaikus Ekonomikas ministrija turpina izvērtēt atbalsta pasākumus mājsaimniecībām, kuras mājokli apkurina ar dīzeļdegvielu, kā arī analizē risinājumus, lai atvieglotu nosacījumus centralizēto siltumapgādes uzņēmumu dabasgāzes katlumājās terminēti izmantot dīzeļdegvielu.</w:t>
      </w:r>
    </w:p>
    <w:p w:rsidP="00000000" w:rsidRDefault="00000000" w:rsidR="00000000" w:rsidRPr="00000000" w:rsidDel="00000000">
      <w:pPr>
        <w:contextualSpacing w:val="0"/>
        <w:ind w:hanging="-706"/>
        <w:spacing w:before="240" w:beforeAutospacing="0"/>
        <w:spacing w:after="240" w:afterAutospacing="0"/>
        <w:spacing w:lineRule="auto" w:line="240"/>
        <w:pBdr/>
      </w:pPr>
      <w:r w:rsidR="00000000" w:rsidRPr="00000000" w:rsidDel="00000000">
        <w:rPr>
          <w:rtl w:val="0"/>
        </w:rPr>
        <w:t xml:space="preserve"/>
      </w:r>
      <w:r w:rsidR="00000000" w:rsidRPr="00000000" w:rsidDel="00000000">
        <w:rPr>
          <w:rtl w:val="0"/>
        </w:rPr>
        <w:t xml:space="preserve">Ministru kabinets vērš Tiesībsarga uzmanību, ka strauji pieaugošo energoresursu cenu un ierobežotu energoresursu apstākļos Ekonomikas ministrijā tiek darīts viss iespējamais, lai monitorētu situāciju enerģētikas jomā un ātri reaģētu ar nepieciešamajām izmaiņām normatīvajos aktos.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22-TA-2723</w:t>
    </w:r>
    <w:r>
      <w:br/>
    </w:r>
    <w:r w:rsidR="00000000" w:rsidRPr="00000000" w:rsidDel="00000000">
      <w:rPr>
        <w:rtl w:val="0"/>
      </w:rPr>
      <w:t xml:space="preserve">Izdrukāts 29.07.2026. 21.10 - 1.0.VK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vēstules projekts 22-TA-2723</w:t>
    </w:r>
    <w:r>
      <w:br/>
    </w:r>
    <w:r w:rsidR="00000000" w:rsidRPr="00000000" w:rsidDel="00000000">
      <w:rPr>
        <w:rtl w:val="0"/>
      </w:rPr>
      <w:t xml:space="preserve">Izdrukāts 29.07.2026. 21.10 - 1.0.VK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mk_vēstules_projekts_22-TA-2723.docx</dc:title>
</cp:coreProperties>
</file>

<file path=docProps/custom.xml><?xml version="1.0" encoding="utf-8"?>
<Properties xmlns="http://schemas.openxmlformats.org/officeDocument/2006/custom-properties" xmlns:vt="http://schemas.openxmlformats.org/officeDocument/2006/docPropsVTypes"/>
</file>