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Kooperatīvo sabiedrību atbilstības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Kooperatīvo sabiedrību likuma</w:t>
      </w:r>
      <w:r>
        <w:br/>
      </w:r>
      <w:r w:rsidR="00000000" w:rsidRPr="00000000" w:rsidDel="00000000">
        <w:rPr>
          <w:rStyle w:val="paragraph"/>
          <w:i w:val="1"/>
          <w:rtl w:val="0"/>
        </w:rPr>
        <w:t xml:space="preserve">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kooperatīvās sabiedrības (turpmāk – sabiedrība) atbilstības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statusa piešķiršanas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uz kādu piešķir atbilstības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atbilstīgās sabiedrības darbības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maksas pakalpojumu cenrādi par atbilstības statusa piešķiršanu sabiedrībai.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pakalpojumu cenrādis noteikts šo noteikumu 1.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statusu sabiedrībai piešķir, ja tā sniedz pakalpojumus saviem biedriem, bet nenodarbojas ar ražošanu (izņemot biedru saražotās produkcijas pārstrādi vai apstrādi) un ja tā atkarībā no sava darbības veida atbilst šo noteikumu II nodaļā minētajiem atbilstības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sabiedrības preču un pakalpojumu kopējo apgrozījumu (turpmāk – sabiedrības kopējais apgrozījums) veido darījumu apjoms starp sabiedrību un tās biedriem, un personām, kuras nav sabiedrības biedri, bet ir produkcijas ražotāji un saņem no sabiedrības pakalpojumus vai preces vai no kurām sabiedrība iepērk preces realizācijai tirgū (turpmāk – personas, kuras nav sabiedrības biedri).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kopējo apgrozījumu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ieņēmumi no precēm, kas pārdotas sabiedrības biedriem un personām, kuras nav sabiedrības biedri, un ir nepieciešamas produkcijas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pakalpojumiem, kas sniegti sabiedrības biedriem un personām, kuras nav sabiedrības biedri, un ir nepieciešami produkcijas ražošanai un kopīgai laišanai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produkcijas vērtība (ņemot vērā iepirkuma cenu), kas iepirkta no sabiedrības biedriem un personām, kuras nav sabiedrības biedri.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par pakalpojumiem uzskata pakalpojumus, ko sabiedrība sniegusi saviem biedriem un kas ir nepieciešami produkcijas ražošanai un kopīgai laišanai tirgū (izņemot grāmatvedības, finanšu, juridiskos un projektu sagatavošanas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par saistītu personu 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biedra, valdes vai padomes locekļa pirmās pakāpes radinieku un laulāto;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zemnieku saimniecību, kuras īpašnieks ir sabiedrības biedra, valdes vai padomes locekļa pirmās pakāpes radinieks vai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kapitālsabiedrību, kurā vairāk nekā 50 procenti kapitāldaļu pieder attiecīgās sabiedrības biedram, valdes vai padomes loceklim;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kapitālsabiedrību vai kooperatīvo sabiedrību, kuras valdē vai padomē ir attiecīgās sabiedrības biedrs, valdes vai padomes loceklis;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biedra mātes un meitas komercsabiedrību.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Zemnieku saimniecība un tās īpašnieks uzskatāmi par vienu sabiedrības biedru.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Sabiedrības atbilstības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Vispārējie atbilstības kritēriji, kas attiecas uz visām sabiedrībām, kuras pretendē uz atbilstības statusa iegūšanu: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iepriekšējā saimnieciskās darbības gadā ir sasaukusi vismaz vienu biedru kopsapulci, kurā ar balsojumu ir apstiprināts sabiedrības gada pārskats un peļņas sadale;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valdē vairākums ir sabiedrības biedri, ja sabiedrībā nav izveidota padome, kas sastāv no sabiedrības biedriem;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kas darbojas augļu un dārzeņu, putnkopības vai biškopības nozarē vai sniedz lauksaimniecības tehnikas pakalpojumus, var neveidot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padomi, ja sabiedrības valdē nav biedru vairākuma;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sabiedrībai nav būtisku neatbilstību Kooperatīvo sabiedrību likumā noteiktajām prasībām, kas saistītas ar šajos noteikumos minēto kritēriju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darbība un darījumi starp sabiedrību un tās biedriem atbilst statūtiem, un atbilstības izvērtēšanas laikā nav konstatēti būtiski statūtu pārkāpumi un normatīvo aktu prasību pārkāpumi, kas saistīti ar šajos noteikumos minēto kritēriju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sabiedrības nodokļu (nodevu) parādu kopsumma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sabiedrībai nav pasludināts maksātnespējas process vai saskaņā ar Uzņēmumu reģistra žurnāla informāciju tā neatrodas likvidācijas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ir reģistrēta Uzņēmumu reģistrā ne vēlāk kā iepriekšējā gada 1. jūlijā;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minimālais preču un pakalpojumu apgrozījums starp sabiedrību un tās biedriem ir 20 000 </w:t>
      </w:r>
      <w:r w:rsidR="00000000" w:rsidRPr="00000000" w:rsidDel="00000000">
        <w:rPr>
          <w:i w:val="1"/>
          <w:rtl w:val="0"/>
        </w:rPr>
        <w:t xml:space="preserve">euro </w:t>
      </w:r>
      <w:r w:rsidR="00000000" w:rsidRPr="00000000" w:rsidDel="00000000">
        <w:rPr>
          <w:rtl w:val="0"/>
        </w:rPr>
        <w:t xml:space="preserve">(to izvērtējot, ņem vērā atsevišķa darījuma ekonomisko saturu un būtību, nevis tikai juridisko formu);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zaudējumu segšanas vismaz 25 procenti no peļņas, kas izveidojusies iepriekšējā saimnieciskās darbības gadā, tiek ieguldīti sabiedrības attīstībā;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saistīto personu īpatsvars nepārsniedz 30 procentus no to sabiedrības biedru skaita, ar kuriem sabiedrībai ir preču un pakalpojumu apgrozījums, un to nosaka katrai saistīto personu grupai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Atbilstības kritēriji sabiedrībām, kas darbojas lauksaimniecības nozarē: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biedrs ir fiziska vai juridiska persona, kas savā saimniecībā nodarbojas ar lauksaimniecības produktu ražošanu un izmanto sabiedrības pakalpojumus, vai cita sabiedrība, kas sniedz lauksaimniecības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realizē lauksaimniecības produkciju, kas saražota tās biedra saimniecībā vai iepirkta no tās biedra, kurš ir cita sabiedrība. Ja sabiedrība realizē lauksaimniecības produkciju, kas iepirkta no tās biedra, kurš ir cita sabiedrība, iepirktā produkcija ir saražota šīs sabiedrības biedra saimniecībā;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sabiedrībām, kas sniedz lauksaimniecības tehnikas pakalpojumus vai citus pakalpojumus vai kopīgi iepērk lauksaimnieciskai ražošanai nepieciešamās izejvielas un nenodarbojas ar biedru saražotās produkcijas realizāciju, nepiemēro šo noteikumu </w:t>
      </w:r>
      <w:r w:rsidR="00000000" w:rsidRPr="00000000" w:rsidDel="00000000">
        <w:rPr>
          <w:rtl w:val="0"/>
        </w:rPr>
        <w:t xml:space="preserve">10.2.</w:t>
      </w:r>
      <w:r w:rsidR="00000000" w:rsidRPr="00000000" w:rsidDel="00000000">
        <w:rPr>
          <w:rtl w:val="0"/>
        </w:rPr>
        <w:t xml:space="preserve"> apakšpunktā minēto prasību;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sabiedrībai lauksaimniecības preču un pakalpojumu apgrozījums ir vismaz ar 10 biedriem, sabiedrībai, kura darbojas augļu un dārzeņu, putnkopības vai biškopības nozarē vai sniedz lauksaimniecības tehnikas pakalpojumus, – vismaz ar pieciem biedriem, bet sabiedrībai, kuras biedri ir tikai citas sabiedrības, – vismaz ar trim biedriem;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10.4. apakšpunktā minētais biedru skaits sabiedrībā ir vismaz sešus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un pakalpojumu apgrozījums starp sabiedrību un tās biedriem ir vismaz 75 procenti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kura darbojas augļu un dārzeņu, putnkopības vai biškopības nozarē un kurā ir mazāk par 10 biedriem, preču un pakalpojumu apgrozījums starp sabiedrību un tās biedriem attiecīgajā nozarē ir vismaz 80 procenti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tehnikas pakalpojumu sabiedrībai, kurā ir mazāk par 10 biedriem, pakalpojumu apgrozījums starp sabiedrību un tās biedriem ir vismaz 80 procenti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peļņa sabiedrības biedriem ir sadalīta proporcionāli tiem sniegto preču un pakalpojumu apgrozījumam;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sabiedrības ieņēmumi no lauksaimniecības un pārtikas preču realizācijas, kā arī lauksaimniecības pakalpojumu sniegšanas veido vismaz 75 procentus no sabiedrības neto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sabiedrības lauksaimniecības preču un pakalpojumu apgrozījums ar vienu biedru nepārsniedz 40 procentus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kura atbilstoši normatīvajiem aktiem par ražotāju organizāciju atzīšanu un atbalsta piešķiršanu ir atzīta kā ražotāju organizācija augļu nozarē, nepiemēro šo noteikumu </w:t>
      </w:r>
      <w:r w:rsidR="00000000" w:rsidRPr="00000000" w:rsidDel="00000000">
        <w:rPr>
          <w:rtl w:val="0"/>
        </w:rPr>
        <w:t xml:space="preserve">10.11. </w:t>
      </w:r>
      <w:r w:rsidR="00000000" w:rsidRPr="00000000" w:rsidDel="00000000">
        <w:rPr>
          <w:rtl w:val="0"/>
        </w:rPr>
        <w:t xml:space="preserve">apakšpunktā</w:t>
      </w:r>
      <w:r w:rsidR="00000000" w:rsidRPr="00000000" w:rsidDel="00000000">
        <w:rPr>
          <w:rtl w:val="0"/>
        </w:rPr>
        <w:t xml:space="preserve"> minēto prasību;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sabiedrība nav nostrādājusi pilnu pārskata gadu, sabiedrības dibināšanas brīdī visi sabiedrības dibinātāji ir lauksaimniecības produkcijas ražotāji, no kuriem 80 procenti vismaz trīs gadus pirms sabiedrības dibināšanas ir darbojušies kā lauksaimniecības produkcijas ražotāji un ir reģistrējušies kā saimnieciskās darbības veicēji lauksaimniecības nozarē;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sabiedrībai, kuras biedri ir tikai citas sabiedrības, nepiemēro šo noteikumu 10.12. apakšpunktā minēto prasību;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sabiedrībai, kura darbojas liellopu audzēšanas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gadā pretendējot uz atbilstības statusu, preču un pakalpojumu apgrozījums starp sabiedrību un tās biedriem ir vismaz 50 procenti no sabiedrības kopējā apgrozījuma;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gadā pretendējot uz atbilstības statusu, preču un pakalpojumu apgrozījums starp sabiedrību un tās biedriem ir vismaz 60 procenti no sabiedrības kopējā apgrozījuma;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 un nākamajos gados pretendējot uz atbilstības statusu, preču un pakalpojumu apgrozījums starp sabiedrību un tās biedriem ir vismaz 75 procenti no sabiedrības kopējā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Papildus šo noteikumu 9. un 10. punktā minētajiem kritērijiem sabiedrība, kas darbojas lauksaimniecības nozarē un pretendē uz piena ražotāju organizācijas atzīšanu saskaņā ar normatīvajiem aktiem par piena un piena produktu ražotāju organizāciju atzīšanas un to darbības uzraudzības kārtību,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biedri ir piena ražotāji un nenodarbojas ar svaigpiena apstrādi, pārstrādi un piena produktu ražošanu (izņemot mājražošanu);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svaigpiena apjoms, par kuru sabiedrība risina līgumslēgšanas sarunas, ir vismaz 125 tonnas pēdējo 12 mēnešu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risina līgumslēgšanas sarunas par svaigpienu, kas saražots tās biedru saimniecībās;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risina līgumslēgšanas sarunas par vismaz 75 procentiem no katra biedra pārdodamā svaigpiena apjoma.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Atbilstības kritēriji sabiedrībām, kas darbojas mežsaimniecības nozarē: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biedrs ir fiziska vai juridiska persona, kas ir meža īpašnieks un izmanto mežsaimniecības pakalpojumu sabiedrības pakalpojumus, vai cita sabiedrība, kas darbojas mežsaimniecības nozarē;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sniedz mežsaimniecības pakalpojumus un realizē mežsaimniecības produkciju, kas iegūta tās biedra īpašumā vai iepirkta no personas, kura nav sabiedrības biedrs;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24.08.2021. noteikumiem Nr. 576)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un pakalpojumu apgrozījums starp sabiedrību un tās biedriem ir vismaz 50 procenti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pretendējot uz atbilstības statusu, preču un pakalpojumu apgrozījums starp sabiedrību un tās biedriem ir vismaz 60 procenti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ieņēmumi no mežsaimniecības preču realizācijas un mežsaimniecības pakalpojumu sniegšanas veido vismaz 75 procentus no sabiedrības neto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preču un pakalpojumu apgrozījums ar vienu biedru nepārsniedz 60 procentus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minimālais sabiedrības biedru skaits vismaz sešus mēnešus ir 15;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sabiedrībai ir preču un pakalpojumu apgrozījums vismaz ar pieciem sabiedrības biedriem;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atbilstības izvērtēšanas brīdī sabiedrības biedru kopējā apsaimniekotā mežu platība ir vismaz 500 hektāru;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sabiedrība nav nostrādājusi pilnu pārskata gadu, visi sabiedrības dibinātāji ir meža īpašnieki vai saimnieciskās darbības veicēji mežsaimniecības nozarē un vismaz 80 procentiem tās biedru mežs ir bijis īpašumā vismaz trīs gadus no sabiedrības dibināšanas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Atbilstības kritēriji sabiedrībām, kas darbojas pārtikas, dzērienu un amatniecības nozarē (turpmāk – mājražošana):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biedrs ir fiziska vai juridiska persona vai cita sabiedrība, kas atbilst vismaz vienam no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saimniecībā nodarbojas ar lauksaimniecības produktu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lauksaimniecības produktu pārstrādi, izmantojot savā saimniecībā saražotos lauksaimniecības produktus vai produktus, kas iepirkti no citiem lauksaimniecības produkcijas ražotājiem, kuri neatrodas tālāk par 300 km no produkcijas ražotāja, un šā sabiedrības biedra neto apgrozījums nepārsniedz 120 000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Alkoholisko dzērienu aprites likumā noteiktā mazā alkoholisko dzērienu darītava, kura produkcijas ražošanai izmanto savā saimniecībā saražotos lauksaimniecības produktus vai produktus, kas iepirkti no citiem lauksaimniecības produkcijas ražotājiem, kuri neatrodas tālāk par 300 km no produkcijas ražotāja;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nodarbojas ar amatniecību;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realizē produkciju, kas saražota tās biedra saimniecībā vai iepirkta no tās biedra, kurš ir cita sabiedrība. Ja sabiedrība realizē produkciju, kas iepirkta no tās biedra, kurš ir cita sabiedrība, iepirktā produkcija ir saražota šīs sabiedrības biedra saimniecībā;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un pakalpojumu apgrozījums starp sabiedrību un tās biedriem ir vismaz 75 procenti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ieņēmumi no mājražošanas preču realizācijas, kā arī mājražošanas pakalpojumu sniegšanas veido vismaz 75 procentus no sabiedrības neto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peļņa sabiedrības biedriem ir sadalīta proporcionāli tiem sniegto preču un pakalpojumu apgrozījumam;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preču un pakalpojumu apgrozījums ar vienu biedru nepārsniedz 50 procentus no sabiedrības kopējā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preču un pakalpojumu apgrozījums vismaz sešus mēnešus ir vismaz ar 10 biedriem, bet sabiedrībai, kuras biedri ir tikai citas sabiedrības, – vismaz ar pieciem biedriem.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statusa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kuras pārskata gads sakrīt ar kalendāra gadu, katru gadu līdz 15. martam, sabiedrība, kuras pārskata gads nesakrīt ar kalendāra gadu, katru gadu 75 dienu laikā pēc pārskata gada beigām un sabiedrība, kuras darbības apjoms pārsniedz divas no Gada pārskatu un konsolidēto gada pārskatu likuma 5. panta ceturtajā daļā minēto kritēriju robežvērtībām, katru gadu piecu mēnešu laikā pēc pārskata gada beigām iesniedz Zemkopības ministrijai vai privātpersonai, kurai deleģēts attiecīgais valsts pārvaldes uzdevums (turpmāk – iestāde),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atbilstības statusa piešķiršanu sabiedrībai (2.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sarakstu un informāciju par preču un pakalpojumu apgrozījumu starp sabiedrību un tās biedriem (3.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preču un pakalpojumu apgrozījumu starp sabiedrību un personām, kas nav sabiedrības biedri (4.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neapstiprinātu (paraksttiesīgās personas parakstītu) gada pārskata projektu par iepriekšējo saimnieciskās darbības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protokola izrakstu par iepriekšējā saimnieciskās darbības gadā sasaukto kārtējo biedru kopsapulci, kurā ar balsojumu ir apstiprināts sabiedrības gada pārskats un peļņas sadale, un biedru kopsapulces dalībnieku reģistrācijas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maksājuma dokumentu, kas apliecina samaksu par sabiedrības izvērtēšanu atbilstības statusa piešķiršanai atbilstoši šo noteikumu 1. pielikumā norādītajam cenrādim.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kura darbojas mežsaimniecības nozarē, papildus šo noteikumu 14. punktā minētajiem dokumentiem iesniedz iestādei informāciju par biedra sabiedrībā reģistrēto meža īpašuma platību hektāros un tā kadastra numuru. Informāciju sniedz par tādu sabiedrības biedru skaitu, lai ar to sabiedrībā reģistrēto meža īpašumu platību kopsummu būtu izpildīts šo noteikumu 12.10. apakšpunktā minētais kritērijs.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kura darbojas mežsaimniecības nozarē un ir reģistrēta Uzņēmumu reģistrā līdz iepriekšējā gada 1. jūlijam, un nav nostrādājusi pilnu pārskata gadu, papildus šo noteikumu 14. un 15. punktā minētajiem dokumentiem iesniedz iestādei sabiedrības biedru sarakstu, norādot gadu, kurā biedrs ieguvis meža īpašumu.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varētu operatīvi pieņemt šo noteikumu 19.1. apakšpunktā minēto lēmumu, sabiedrība ir tiesīga iesniegt detalizētu skaidrojumu par iepriekšējā saimnieciskās darbības gada neto apgrozījumu, norādot neto apgrozījuma (ieņēmumu) sadalījumu pa darbības veidiem, sabiedrības biedriem un personām, kas nav sabiedrības biedri.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pieņemtu lēmumu par atbilstības statusa piešķiršanu, iestāde izveido komisiju piecu cilvēku sastāvā. Komisijā iekļauj pa vienam pārstāvim no Lauku atbalsta dienesta un Valsts ieņēmumu dienesta, kā arī trīs iestādes pārstāvjus. Komisijai ir tiesības uzaicināt attiecīgās nozares ekspertus piedalīties komisijas sēdē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Iestāde katru gadu līdz 15. aprīlim vai mēneša laikā pēc šo noteikumu 14., 15. un 16. punktā minēto dokumentu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atbilstības statusa piešķiršanu vai atteikumu piešķirt atbilstības statusu un paziņo to sabiedrībai;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dokumenta formā (pievienojot vai nosūtot arī tā elektronisko versiju) vai elektroniska dokumenta veidā (ja attiecīgais dokuments sagatavots atbilstoši normatīvajiem aktiem par elektronisko dokumentu noformēšanu) iesniedz Valsts ieņēmumu dienestā, Zemkopības ministrijā un Lauku atbalsta dienestā atbilstīgo sabiedrību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savā tīmekļvietnē publicē atbilstīgo sabiedrību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sabiedrība dabas apstākļu vai citu ārēju neparedzētu un nepārvaramu šķēršļu dēļ nevar izpildīt kādu no 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minētajiem kritērijiem, komisija izvērtē sabiedrības sniegto paskaidrojumu par neizpildes iemesliem un, ja kritēriji nav izpildīti objektīvu iemeslu dēļ, var pieņemt lēmumu par atbilstības statusa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Atbilstības statusu piešķir uz vienu gadu no šo noteikumu 19.1. apakšpunktā minētā lēmuma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Atbilstīgo sabiedrību darbības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Atbilstības auditā piedalās šo noteikumu 18. punktā minētās komisijas locekļi. Dalībai atbilstības auditā iestāde var uzaicināt arī attiecīgās nozares ekspertus.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Īstenojot atbilstības auditu, iestāde izvērtē sabiedrības atbilstību šajos noteikumos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tiek pieņemts lēmums par atbilstības statusa anulēšanu, iestāde par to piecu darbdienu laikā informē Zemkopības ministriju, Lauku atbalsta dienestu un Valsts ieņēmumu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24-TA-2905</w:t>
    </w:r>
    <w:r>
      <w:br/>
    </w:r>
    <w:r w:rsidR="00000000" w:rsidRPr="00000000" w:rsidDel="00000000">
      <w:rPr>
        <w:rtl w:val="0"/>
      </w:rPr>
      <w:t xml:space="preserve">Izdrukāts 29.07.2026. 22.36 - 1.0.VK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24-TA-2905</w:t>
    </w:r>
    <w:r>
      <w:br/>
    </w:r>
    <w:r w:rsidR="00000000" w:rsidRPr="00000000" w:rsidDel="00000000">
      <w:rPr>
        <w:rtl w:val="0"/>
      </w:rPr>
      <w:t xml:space="preserve">Izdrukāts 29.07.2026. 22.36 - 1.0.VK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noteikumu_konsolidētā_versija_24-TA-2905.docx</dc:title>
</cp:coreProperties>
</file>

<file path=docProps/custom.xml><?xml version="1.0" encoding="utf-8"?>
<Properties xmlns="http://schemas.openxmlformats.org/officeDocument/2006/custom-properties" xmlns:vt="http://schemas.openxmlformats.org/officeDocument/2006/docPropsVTypes"/>
</file>