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izsoļu ieņēmumu izmantošanu 2023. gadā""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24-TA-1105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