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termiņu, cik ilgi amatpersonām aprēķinātais atalgojums ir publiskots iestādes tīmekļvietnē"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25-TA-194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